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EF" w:rsidRPr="007E5CF5" w:rsidRDefault="000369EF" w:rsidP="007E5CF5">
      <w:pPr>
        <w:spacing w:before="120" w:after="120" w:line="276" w:lineRule="auto"/>
        <w:jc w:val="both"/>
        <w:rPr>
          <w:rFonts w:ascii="Times New Roman" w:hAnsi="Times New Roman" w:cs="Times New Roman"/>
          <w:b/>
          <w:sz w:val="24"/>
          <w:szCs w:val="24"/>
          <w:u w:val="single"/>
        </w:rPr>
      </w:pPr>
    </w:p>
    <w:p w:rsidR="000369EF" w:rsidRPr="007E5CF5" w:rsidRDefault="000369EF"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AA4830" w:rsidP="007E5CF5">
      <w:pPr>
        <w:spacing w:before="120" w:after="120" w:line="276"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3962400" cy="1334770"/>
                <wp:effectExtent l="9525" t="9525" r="19050" b="273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334770"/>
                        </a:xfrm>
                        <a:prstGeom prst="roundRect">
                          <a:avLst>
                            <a:gd name="adj" fmla="val 16667"/>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470513" w:rsidRDefault="00470513" w:rsidP="007E5CF5">
                            <w:pPr>
                              <w:spacing w:before="600"/>
                              <w:jc w:val="center"/>
                            </w:pPr>
                            <w:r w:rsidRPr="000F6B75">
                              <w:rPr>
                                <w:rFonts w:ascii="Times New Roman" w:hAnsi="Times New Roman" w:cs="Times New Roman"/>
                                <w:b/>
                                <w:sz w:val="32"/>
                                <w:szCs w:val="32"/>
                                <w:u w:val="single"/>
                              </w:rPr>
                              <w:t>PRESENTATION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12pt;height:105.1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" fillcolor="#a8d08d [1945]" strokecolor="#a8d08d [1945]" strokeweight="1pt">
                <v:fill color2="#e2efd9 [665]" angle="135" focus="50%" type="gradient"/>
                <v:shadow on="t" color="#375623 [1609]" opacity=".5" offset="1pt"/>
                <v:textbox>
                  <w:txbxContent>
                    <w:p w:rsidR="00470513" w:rsidRDefault="00470513" w:rsidP="007E5CF5">
                      <w:pPr>
                        <w:spacing w:before="600"/>
                        <w:jc w:val="center"/>
                      </w:pPr>
                      <w:r w:rsidRPr="000F6B75">
                        <w:rPr>
                          <w:rFonts w:ascii="Times New Roman" w:hAnsi="Times New Roman" w:cs="Times New Roman"/>
                          <w:b/>
                          <w:sz w:val="32"/>
                          <w:szCs w:val="32"/>
                          <w:u w:val="single"/>
                        </w:rPr>
                        <w:t>PRESENTATION GENERALE</w:t>
                      </w:r>
                    </w:p>
                  </w:txbxContent>
                </v:textbox>
                <w10:wrap anchorx="margin" anchory="margin"/>
              </v:roundrect>
            </w:pict>
          </mc:Fallback>
        </mc:AlternateContent>
      </w: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7E5CF5" w:rsidRPr="007E5CF5" w:rsidRDefault="007E5CF5" w:rsidP="007E5CF5">
      <w:pPr>
        <w:spacing w:before="120" w:after="120" w:line="276" w:lineRule="auto"/>
        <w:jc w:val="both"/>
        <w:rPr>
          <w:rFonts w:ascii="Times New Roman" w:hAnsi="Times New Roman" w:cs="Times New Roman"/>
          <w:sz w:val="24"/>
          <w:szCs w:val="24"/>
        </w:rPr>
      </w:pPr>
    </w:p>
    <w:p w:rsidR="000369EF" w:rsidRPr="007E5CF5" w:rsidRDefault="000369EF"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lastRenderedPageBreak/>
        <w:t xml:space="preserve">          Pour anéantir le démon des longues détentions</w:t>
      </w:r>
      <w:r w:rsidR="00DE4136" w:rsidRPr="007E5CF5">
        <w:rPr>
          <w:rFonts w:ascii="Times New Roman" w:hAnsi="Times New Roman" w:cs="Times New Roman"/>
          <w:sz w:val="24"/>
          <w:szCs w:val="24"/>
        </w:rPr>
        <w:t>,</w:t>
      </w:r>
      <w:r w:rsidRPr="007E5CF5">
        <w:rPr>
          <w:rFonts w:ascii="Times New Roman" w:hAnsi="Times New Roman" w:cs="Times New Roman"/>
          <w:sz w:val="24"/>
          <w:szCs w:val="24"/>
        </w:rPr>
        <w:t xml:space="preserve"> la loi n</w:t>
      </w:r>
      <w:r w:rsidR="00DE4136" w:rsidRPr="007E5CF5">
        <w:rPr>
          <w:rFonts w:ascii="Times New Roman" w:hAnsi="Times New Roman" w:cs="Times New Roman"/>
          <w:b/>
          <w:i/>
          <w:sz w:val="24"/>
          <w:szCs w:val="24"/>
        </w:rPr>
        <w:t>°</w:t>
      </w:r>
      <w:r w:rsidR="000A55A0" w:rsidRPr="007E5CF5">
        <w:rPr>
          <w:rFonts w:ascii="Times New Roman" w:hAnsi="Times New Roman" w:cs="Times New Roman"/>
          <w:sz w:val="24"/>
          <w:szCs w:val="24"/>
        </w:rPr>
        <w:t xml:space="preserve"> 2014- 28</w:t>
      </w:r>
      <w:r w:rsidR="00DE4136" w:rsidRPr="007E5CF5">
        <w:rPr>
          <w:rFonts w:ascii="Times New Roman" w:hAnsi="Times New Roman" w:cs="Times New Roman"/>
          <w:sz w:val="24"/>
          <w:szCs w:val="24"/>
        </w:rPr>
        <w:t xml:space="preserve"> du 3 novembre 2014 </w:t>
      </w:r>
      <w:r w:rsidR="000A55A0" w:rsidRPr="007E5CF5">
        <w:rPr>
          <w:rFonts w:ascii="Times New Roman" w:hAnsi="Times New Roman" w:cs="Times New Roman"/>
          <w:sz w:val="24"/>
          <w:szCs w:val="24"/>
        </w:rPr>
        <w:t>à la suite de la loi n</w:t>
      </w:r>
      <w:r w:rsidR="000A55A0" w:rsidRPr="007E5CF5">
        <w:rPr>
          <w:rFonts w:ascii="Times New Roman" w:hAnsi="Times New Roman" w:cs="Times New Roman"/>
          <w:b/>
          <w:i/>
          <w:sz w:val="24"/>
          <w:szCs w:val="24"/>
        </w:rPr>
        <w:t>°</w:t>
      </w:r>
      <w:r w:rsidR="000A55A0" w:rsidRPr="007E5CF5">
        <w:rPr>
          <w:rFonts w:ascii="Times New Roman" w:hAnsi="Times New Roman" w:cs="Times New Roman"/>
          <w:sz w:val="24"/>
          <w:szCs w:val="24"/>
        </w:rPr>
        <w:t xml:space="preserve"> 2014- 26 du 3 novembre 2014 </w:t>
      </w:r>
      <w:r w:rsidR="00DE4136" w:rsidRPr="007E5CF5">
        <w:rPr>
          <w:rFonts w:ascii="Times New Roman" w:hAnsi="Times New Roman" w:cs="Times New Roman"/>
          <w:sz w:val="24"/>
          <w:szCs w:val="24"/>
        </w:rPr>
        <w:t>abrogeant et remplaçant la loi n</w:t>
      </w:r>
      <w:r w:rsidR="00DE4136" w:rsidRPr="007E5CF5">
        <w:rPr>
          <w:rFonts w:ascii="Times New Roman" w:hAnsi="Times New Roman" w:cs="Times New Roman"/>
          <w:b/>
          <w:i/>
          <w:sz w:val="24"/>
          <w:szCs w:val="24"/>
        </w:rPr>
        <w:t>°</w:t>
      </w:r>
      <w:r w:rsidR="00DE4136" w:rsidRPr="007E5CF5">
        <w:rPr>
          <w:rFonts w:ascii="Times New Roman" w:hAnsi="Times New Roman" w:cs="Times New Roman"/>
          <w:sz w:val="24"/>
          <w:szCs w:val="24"/>
        </w:rPr>
        <w:t xml:space="preserve"> </w:t>
      </w:r>
      <w:r w:rsidR="00504DD6" w:rsidRPr="007E5CF5">
        <w:rPr>
          <w:rFonts w:ascii="Times New Roman" w:hAnsi="Times New Roman" w:cs="Times New Roman"/>
          <w:sz w:val="24"/>
          <w:szCs w:val="24"/>
        </w:rPr>
        <w:t>84- 19 du 2 février 1984 fixant l’</w:t>
      </w:r>
      <w:r w:rsidR="00DE4136" w:rsidRPr="007E5CF5">
        <w:rPr>
          <w:rFonts w:ascii="Times New Roman" w:hAnsi="Times New Roman" w:cs="Times New Roman"/>
          <w:sz w:val="24"/>
          <w:szCs w:val="24"/>
        </w:rPr>
        <w:t>or</w:t>
      </w:r>
      <w:r w:rsidR="00504DD6" w:rsidRPr="007E5CF5">
        <w:rPr>
          <w:rFonts w:ascii="Times New Roman" w:hAnsi="Times New Roman" w:cs="Times New Roman"/>
          <w:sz w:val="24"/>
          <w:szCs w:val="24"/>
        </w:rPr>
        <w:t>ganisation judiciaire</w:t>
      </w:r>
      <w:r w:rsidR="00DE4136" w:rsidRPr="007E5CF5">
        <w:rPr>
          <w:rFonts w:ascii="Times New Roman" w:hAnsi="Times New Roman" w:cs="Times New Roman"/>
          <w:sz w:val="24"/>
          <w:szCs w:val="24"/>
        </w:rPr>
        <w:t>, a instauré des Chambres Criminelles en remplacement des anciennes Cours d’Assises</w:t>
      </w:r>
      <w:r w:rsidR="0003765C" w:rsidRPr="007E5CF5">
        <w:rPr>
          <w:rFonts w:ascii="Times New Roman" w:hAnsi="Times New Roman" w:cs="Times New Roman"/>
          <w:sz w:val="24"/>
          <w:szCs w:val="24"/>
        </w:rPr>
        <w:t xml:space="preserve"> qui ont plénitude de juridiction pour juger des infractions qualifiées crime et toutes autres infractions connexes au sens de l’article 18 du décret n</w:t>
      </w:r>
      <w:r w:rsidR="0003765C" w:rsidRPr="007E5CF5">
        <w:rPr>
          <w:rFonts w:ascii="Times New Roman" w:hAnsi="Times New Roman" w:cs="Times New Roman"/>
          <w:b/>
          <w:i/>
          <w:sz w:val="24"/>
          <w:szCs w:val="24"/>
        </w:rPr>
        <w:t xml:space="preserve">° </w:t>
      </w:r>
      <w:r w:rsidR="0003765C" w:rsidRPr="007E5CF5">
        <w:rPr>
          <w:rFonts w:ascii="Times New Roman" w:hAnsi="Times New Roman" w:cs="Times New Roman"/>
          <w:sz w:val="24"/>
          <w:szCs w:val="24"/>
        </w:rPr>
        <w:t>2015- 1145 du 03 aout 2015 fixant la composition et la compétence des cours d’appel, des tribunaux de grande instance et des tribunaux d’instance</w:t>
      </w:r>
      <w:r w:rsidR="00DE4136" w:rsidRPr="007E5CF5">
        <w:rPr>
          <w:rFonts w:ascii="Times New Roman" w:hAnsi="Times New Roman" w:cs="Times New Roman"/>
          <w:sz w:val="24"/>
          <w:szCs w:val="24"/>
        </w:rPr>
        <w:t xml:space="preserve">. </w:t>
      </w:r>
    </w:p>
    <w:p w:rsidR="00F15403" w:rsidRPr="007E5CF5" w:rsidRDefault="00DE4136"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En effet, la mise en place desdites chambres s’explique au regard de l’exposé des motifs de la loi n</w:t>
      </w:r>
      <w:r w:rsidRPr="007E5CF5">
        <w:rPr>
          <w:rFonts w:ascii="Times New Roman" w:hAnsi="Times New Roman" w:cs="Times New Roman"/>
          <w:b/>
          <w:i/>
          <w:sz w:val="24"/>
          <w:szCs w:val="24"/>
        </w:rPr>
        <w:t>°</w:t>
      </w:r>
      <w:r w:rsidRPr="007E5CF5">
        <w:rPr>
          <w:rFonts w:ascii="Times New Roman" w:hAnsi="Times New Roman" w:cs="Times New Roman"/>
          <w:sz w:val="24"/>
          <w:szCs w:val="24"/>
        </w:rPr>
        <w:t xml:space="preserve"> 2014- 28 </w:t>
      </w:r>
      <w:r w:rsidR="00504DD6" w:rsidRPr="007E5CF5">
        <w:rPr>
          <w:rFonts w:ascii="Times New Roman" w:hAnsi="Times New Roman" w:cs="Times New Roman"/>
          <w:sz w:val="24"/>
          <w:szCs w:val="24"/>
        </w:rPr>
        <w:t>du 03 novembre 2014 modifiant la loi n</w:t>
      </w:r>
      <w:r w:rsidR="00504DD6" w:rsidRPr="007E5CF5">
        <w:rPr>
          <w:rFonts w:ascii="Times New Roman" w:hAnsi="Times New Roman" w:cs="Times New Roman"/>
          <w:b/>
          <w:i/>
          <w:sz w:val="24"/>
          <w:szCs w:val="24"/>
        </w:rPr>
        <w:t>°</w:t>
      </w:r>
      <w:r w:rsidR="00504DD6" w:rsidRPr="007E5CF5">
        <w:rPr>
          <w:rFonts w:ascii="Times New Roman" w:hAnsi="Times New Roman" w:cs="Times New Roman"/>
          <w:sz w:val="24"/>
          <w:szCs w:val="24"/>
        </w:rPr>
        <w:t xml:space="preserve"> 65-61 du 21 juillet 1965 portant</w:t>
      </w:r>
      <w:r w:rsidRPr="007E5CF5">
        <w:rPr>
          <w:rFonts w:ascii="Times New Roman" w:hAnsi="Times New Roman" w:cs="Times New Roman"/>
          <w:sz w:val="24"/>
          <w:szCs w:val="24"/>
        </w:rPr>
        <w:t xml:space="preserve"> Code de Procédure Pénale, par le souci de favoriser la célérité dans le traitement des dossiers criminels qui passe nécessairement par une plus grande</w:t>
      </w:r>
      <w:r w:rsidR="00F15403" w:rsidRPr="007E5CF5">
        <w:rPr>
          <w:rFonts w:ascii="Times New Roman" w:hAnsi="Times New Roman" w:cs="Times New Roman"/>
          <w:sz w:val="24"/>
          <w:szCs w:val="24"/>
        </w:rPr>
        <w:t xml:space="preserve"> régularité de la tenue des sessions des Chambres Criminelles.</w:t>
      </w:r>
    </w:p>
    <w:p w:rsidR="00002C78" w:rsidRPr="007E5CF5" w:rsidRDefault="00F15403"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Dans cette </w:t>
      </w:r>
      <w:r w:rsidR="00BE7EF9" w:rsidRPr="007E5CF5">
        <w:rPr>
          <w:rFonts w:ascii="Times New Roman" w:hAnsi="Times New Roman" w:cs="Times New Roman"/>
          <w:sz w:val="24"/>
          <w:szCs w:val="24"/>
        </w:rPr>
        <w:t>même</w:t>
      </w:r>
      <w:r w:rsidRPr="007E5CF5">
        <w:rPr>
          <w:rFonts w:ascii="Times New Roman" w:hAnsi="Times New Roman" w:cs="Times New Roman"/>
          <w:sz w:val="24"/>
          <w:szCs w:val="24"/>
        </w:rPr>
        <w:t xml:space="preserve"> perspective, la loi n°</w:t>
      </w:r>
      <w:r w:rsidR="00DE4136" w:rsidRPr="007E5CF5">
        <w:rPr>
          <w:rFonts w:ascii="Times New Roman" w:hAnsi="Times New Roman" w:cs="Times New Roman"/>
          <w:sz w:val="24"/>
          <w:szCs w:val="24"/>
        </w:rPr>
        <w:t xml:space="preserve"> </w:t>
      </w:r>
      <w:r w:rsidRPr="007E5CF5">
        <w:rPr>
          <w:rFonts w:ascii="Times New Roman" w:hAnsi="Times New Roman" w:cs="Times New Roman"/>
          <w:sz w:val="24"/>
          <w:szCs w:val="24"/>
        </w:rPr>
        <w:t>2016- 30 du 8 novembre 2016 modifiant la loi n</w:t>
      </w:r>
      <w:r w:rsidRPr="007E5CF5">
        <w:rPr>
          <w:rFonts w:ascii="Times New Roman" w:hAnsi="Times New Roman" w:cs="Times New Roman"/>
          <w:b/>
          <w:i/>
          <w:sz w:val="24"/>
          <w:szCs w:val="24"/>
        </w:rPr>
        <w:t xml:space="preserve">° </w:t>
      </w:r>
      <w:r w:rsidRPr="007E5CF5">
        <w:rPr>
          <w:rFonts w:ascii="Times New Roman" w:hAnsi="Times New Roman" w:cs="Times New Roman"/>
          <w:sz w:val="24"/>
          <w:szCs w:val="24"/>
        </w:rPr>
        <w:t>65- 61 du 21 juillet 1965 portant Code de Procédure Pénale</w:t>
      </w:r>
      <w:r w:rsidR="00506727" w:rsidRPr="007E5CF5">
        <w:rPr>
          <w:rFonts w:ascii="Times New Roman" w:hAnsi="Times New Roman" w:cs="Times New Roman"/>
          <w:sz w:val="24"/>
          <w:szCs w:val="24"/>
        </w:rPr>
        <w:t xml:space="preserve"> énonce en filigrane dans son exposé des motifs que « pour lutter contre la surpopulation carcérale et les longues détentions</w:t>
      </w:r>
      <w:r w:rsidR="00BE7EF9" w:rsidRPr="007E5CF5">
        <w:rPr>
          <w:rFonts w:ascii="Times New Roman" w:hAnsi="Times New Roman" w:cs="Times New Roman"/>
          <w:sz w:val="24"/>
          <w:szCs w:val="24"/>
        </w:rPr>
        <w:t xml:space="preserve">, il convient d’instituer la tenue permanente des audiences </w:t>
      </w:r>
      <w:r w:rsidR="00002C78" w:rsidRPr="007E5CF5">
        <w:rPr>
          <w:rFonts w:ascii="Times New Roman" w:hAnsi="Times New Roman" w:cs="Times New Roman"/>
          <w:sz w:val="24"/>
          <w:szCs w:val="24"/>
        </w:rPr>
        <w:t>des chambres criminelles en lieu et place des sessions périodiques ». Ainsi, on assiste à la suppression des sessions pour en faire désormais des audiences ordinaires.</w:t>
      </w:r>
    </w:p>
    <w:p w:rsidR="000369EF" w:rsidRPr="007E5CF5" w:rsidRDefault="00002C78"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Il faut par ailleurs, relever une légère réduction du délai d’ouverture des débats après l’interrogatoire de l’accusé. Ce délai qui était de cinq (5) jours sous l’empire </w:t>
      </w:r>
      <w:r w:rsidR="00067B28" w:rsidRPr="007E5CF5">
        <w:rPr>
          <w:rFonts w:ascii="Times New Roman" w:hAnsi="Times New Roman" w:cs="Times New Roman"/>
          <w:sz w:val="24"/>
          <w:szCs w:val="24"/>
        </w:rPr>
        <w:t>de la législation antérieure : (article 260 du Code de Procédure Pénale), est ramené à au moins trois (3) jours : (article 246</w:t>
      </w:r>
      <w:r w:rsidR="00631584" w:rsidRPr="007E5CF5">
        <w:rPr>
          <w:rFonts w:ascii="Times New Roman" w:hAnsi="Times New Roman" w:cs="Times New Roman"/>
          <w:sz w:val="24"/>
          <w:szCs w:val="24"/>
        </w:rPr>
        <w:t xml:space="preserve"> loi n</w:t>
      </w:r>
      <w:r w:rsidR="00631584" w:rsidRPr="007E5CF5">
        <w:rPr>
          <w:rFonts w:ascii="Times New Roman" w:hAnsi="Times New Roman" w:cs="Times New Roman"/>
          <w:b/>
          <w:i/>
          <w:sz w:val="24"/>
          <w:szCs w:val="24"/>
        </w:rPr>
        <w:t>°</w:t>
      </w:r>
      <w:r w:rsidR="00631584" w:rsidRPr="007E5CF5">
        <w:rPr>
          <w:rFonts w:ascii="Times New Roman" w:hAnsi="Times New Roman" w:cs="Times New Roman"/>
          <w:sz w:val="24"/>
          <w:szCs w:val="24"/>
        </w:rPr>
        <w:t xml:space="preserve"> 2014- 28 du 3 novembre 2014 modifiant le CPP reconduit par la loi n</w:t>
      </w:r>
      <w:r w:rsidR="00631584" w:rsidRPr="007E5CF5">
        <w:rPr>
          <w:rFonts w:ascii="Times New Roman" w:hAnsi="Times New Roman" w:cs="Times New Roman"/>
          <w:b/>
          <w:i/>
          <w:sz w:val="24"/>
          <w:szCs w:val="24"/>
        </w:rPr>
        <w:t>°</w:t>
      </w:r>
      <w:r w:rsidR="00631584" w:rsidRPr="007E5CF5">
        <w:rPr>
          <w:rFonts w:ascii="Times New Roman" w:hAnsi="Times New Roman" w:cs="Times New Roman"/>
          <w:sz w:val="24"/>
          <w:szCs w:val="24"/>
        </w:rPr>
        <w:t xml:space="preserve"> 2016- 30 du 8 novembre 2016 en son article 244).</w:t>
      </w:r>
    </w:p>
    <w:p w:rsidR="00EE3A1D" w:rsidRPr="007E5CF5" w:rsidRDefault="00631584"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Il faut tout de </w:t>
      </w:r>
      <w:r w:rsidR="00EE3A1D" w:rsidRPr="007E5CF5">
        <w:rPr>
          <w:rFonts w:ascii="Times New Roman" w:hAnsi="Times New Roman" w:cs="Times New Roman"/>
          <w:sz w:val="24"/>
          <w:szCs w:val="24"/>
        </w:rPr>
        <w:t>même</w:t>
      </w:r>
      <w:r w:rsidRPr="007E5CF5">
        <w:rPr>
          <w:rFonts w:ascii="Times New Roman" w:hAnsi="Times New Roman" w:cs="Times New Roman"/>
          <w:sz w:val="24"/>
          <w:szCs w:val="24"/>
        </w:rPr>
        <w:t xml:space="preserve"> constater que l’</w:t>
      </w:r>
      <w:r w:rsidR="006C761F" w:rsidRPr="007E5CF5">
        <w:rPr>
          <w:rFonts w:ascii="Times New Roman" w:hAnsi="Times New Roman" w:cs="Times New Roman"/>
          <w:sz w:val="24"/>
          <w:szCs w:val="24"/>
        </w:rPr>
        <w:t>instauration de la chambre criminelle des TGI comme héritière</w:t>
      </w:r>
      <w:r w:rsidRPr="007E5CF5">
        <w:rPr>
          <w:rFonts w:ascii="Times New Roman" w:hAnsi="Times New Roman" w:cs="Times New Roman"/>
          <w:sz w:val="24"/>
          <w:szCs w:val="24"/>
        </w:rPr>
        <w:t xml:space="preserve"> </w:t>
      </w:r>
      <w:r w:rsidR="006C761F" w:rsidRPr="007E5CF5">
        <w:rPr>
          <w:rFonts w:ascii="Times New Roman" w:hAnsi="Times New Roman" w:cs="Times New Roman"/>
          <w:sz w:val="24"/>
          <w:szCs w:val="24"/>
        </w:rPr>
        <w:t>de la défunte cour d’assises n’a pas encore permis de faire un trait sur toute référence à la cour d’assises en ce sens qu’elle laisse subsister la cour d’assises mil</w:t>
      </w:r>
      <w:r w:rsidR="00EE3A1D" w:rsidRPr="007E5CF5">
        <w:rPr>
          <w:rFonts w:ascii="Times New Roman" w:hAnsi="Times New Roman" w:cs="Times New Roman"/>
          <w:sz w:val="24"/>
          <w:szCs w:val="24"/>
        </w:rPr>
        <w:t>i</w:t>
      </w:r>
      <w:r w:rsidR="006C761F" w:rsidRPr="007E5CF5">
        <w:rPr>
          <w:rFonts w:ascii="Times New Roman" w:hAnsi="Times New Roman" w:cs="Times New Roman"/>
          <w:sz w:val="24"/>
          <w:szCs w:val="24"/>
        </w:rPr>
        <w:t>taire consacrée par le</w:t>
      </w:r>
      <w:r w:rsidR="007500E0" w:rsidRPr="007E5CF5">
        <w:rPr>
          <w:rFonts w:ascii="Times New Roman" w:hAnsi="Times New Roman" w:cs="Times New Roman"/>
          <w:sz w:val="24"/>
          <w:szCs w:val="24"/>
        </w:rPr>
        <w:t xml:space="preserve"> Code de Justice Militaire </w:t>
      </w:r>
      <w:r w:rsidR="006C761F" w:rsidRPr="007E5CF5">
        <w:rPr>
          <w:rFonts w:ascii="Times New Roman" w:hAnsi="Times New Roman" w:cs="Times New Roman"/>
          <w:sz w:val="24"/>
          <w:szCs w:val="24"/>
        </w:rPr>
        <w:t xml:space="preserve">(CJM) qui ne s’est pas conformé à la réforme du CPP. Selon l’article 8 du CJM « en matière de crime, la </w:t>
      </w:r>
      <w:r w:rsidR="00EE3A1D" w:rsidRPr="007E5CF5">
        <w:rPr>
          <w:rFonts w:ascii="Times New Roman" w:hAnsi="Times New Roman" w:cs="Times New Roman"/>
          <w:sz w:val="24"/>
          <w:szCs w:val="24"/>
        </w:rPr>
        <w:t>cour d’assises de Dakar est compétente ».</w:t>
      </w:r>
    </w:p>
    <w:p w:rsidR="00631584" w:rsidRPr="007E5CF5" w:rsidRDefault="00EE3A1D"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Dans le cadre de nos travaux personnels, il s’est agi de procéder à l’annotation voire le commentaire des articles 218 à 292 de la loi 2016- 30 du 8 novembre 2016, soit 74 article</w:t>
      </w:r>
      <w:r w:rsidR="00D30435" w:rsidRPr="007E5CF5">
        <w:rPr>
          <w:rFonts w:ascii="Times New Roman" w:hAnsi="Times New Roman" w:cs="Times New Roman"/>
          <w:sz w:val="24"/>
          <w:szCs w:val="24"/>
        </w:rPr>
        <w:t>s qui traitent de la compétence de la chambre criminelle (chapitre 1), de la tenue des audiences de la chambre criminelle (chapitre 2), de la composition de la chambre cri</w:t>
      </w:r>
      <w:r w:rsidR="00FB5ECB" w:rsidRPr="007E5CF5">
        <w:rPr>
          <w:rFonts w:ascii="Times New Roman" w:hAnsi="Times New Roman" w:cs="Times New Roman"/>
          <w:sz w:val="24"/>
          <w:szCs w:val="24"/>
        </w:rPr>
        <w:t>minelle (</w:t>
      </w:r>
      <w:r w:rsidR="00D30435" w:rsidRPr="007E5CF5">
        <w:rPr>
          <w:rFonts w:ascii="Times New Roman" w:hAnsi="Times New Roman" w:cs="Times New Roman"/>
          <w:sz w:val="24"/>
          <w:szCs w:val="24"/>
        </w:rPr>
        <w:t>chapitre 3), de la procédure préparatoire</w:t>
      </w:r>
      <w:r w:rsidR="006C761F" w:rsidRPr="007E5CF5">
        <w:rPr>
          <w:rFonts w:ascii="Times New Roman" w:hAnsi="Times New Roman" w:cs="Times New Roman"/>
          <w:sz w:val="24"/>
          <w:szCs w:val="24"/>
        </w:rPr>
        <w:t xml:space="preserve"> </w:t>
      </w:r>
      <w:r w:rsidR="00D30435" w:rsidRPr="007E5CF5">
        <w:rPr>
          <w:rFonts w:ascii="Times New Roman" w:hAnsi="Times New Roman" w:cs="Times New Roman"/>
          <w:sz w:val="24"/>
          <w:szCs w:val="24"/>
        </w:rPr>
        <w:t>aux audiences</w:t>
      </w:r>
      <w:r w:rsidR="00FB5ECB" w:rsidRPr="007E5CF5">
        <w:rPr>
          <w:rFonts w:ascii="Times New Roman" w:hAnsi="Times New Roman" w:cs="Times New Roman"/>
          <w:sz w:val="24"/>
          <w:szCs w:val="24"/>
        </w:rPr>
        <w:t xml:space="preserve"> de la chambre criminelle (chapitre 4), des débats (chapitre 5) qui ébauche les règles organisant la comparution de l’accusé, la production et discussion des preuves, la clôture des débats.</w:t>
      </w:r>
      <w:r w:rsidR="008A0513" w:rsidRPr="007E5CF5">
        <w:rPr>
          <w:rFonts w:ascii="Times New Roman" w:hAnsi="Times New Roman" w:cs="Times New Roman"/>
          <w:sz w:val="24"/>
          <w:szCs w:val="24"/>
        </w:rPr>
        <w:t xml:space="preserve"> Dans certains cas, il a fallu recourir à la doctrine pour élucider certains termes clés contenues dans certaines dispositions.</w:t>
      </w:r>
    </w:p>
    <w:p w:rsidR="00FA7228" w:rsidRPr="007E5CF5" w:rsidRDefault="00FA7228"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Ce travail de recherche </w:t>
      </w:r>
      <w:r w:rsidR="00CD65AA" w:rsidRPr="007E5CF5">
        <w:rPr>
          <w:rFonts w:ascii="Times New Roman" w:hAnsi="Times New Roman" w:cs="Times New Roman"/>
          <w:sz w:val="24"/>
          <w:szCs w:val="24"/>
        </w:rPr>
        <w:t>revêt</w:t>
      </w:r>
      <w:r w:rsidRPr="007E5CF5">
        <w:rPr>
          <w:rFonts w:ascii="Times New Roman" w:hAnsi="Times New Roman" w:cs="Times New Roman"/>
          <w:sz w:val="24"/>
          <w:szCs w:val="24"/>
        </w:rPr>
        <w:t xml:space="preserve"> un </w:t>
      </w:r>
      <w:r w:rsidR="00CD65AA" w:rsidRPr="007E5CF5">
        <w:rPr>
          <w:rFonts w:ascii="Times New Roman" w:hAnsi="Times New Roman" w:cs="Times New Roman"/>
          <w:sz w:val="24"/>
          <w:szCs w:val="24"/>
        </w:rPr>
        <w:t>intérêt</w:t>
      </w:r>
      <w:r w:rsidRPr="007E5CF5">
        <w:rPr>
          <w:rFonts w:ascii="Times New Roman" w:hAnsi="Times New Roman" w:cs="Times New Roman"/>
          <w:sz w:val="24"/>
          <w:szCs w:val="24"/>
        </w:rPr>
        <w:t xml:space="preserve"> à la fois théorique et pratique en ce sens qu’il est un moyen </w:t>
      </w:r>
      <w:r w:rsidR="00BF4B68" w:rsidRPr="007E5CF5">
        <w:rPr>
          <w:rFonts w:ascii="Times New Roman" w:hAnsi="Times New Roman" w:cs="Times New Roman"/>
          <w:sz w:val="24"/>
          <w:szCs w:val="24"/>
        </w:rPr>
        <w:t>sûr</w:t>
      </w:r>
      <w:r w:rsidRPr="007E5CF5">
        <w:rPr>
          <w:rFonts w:ascii="Times New Roman" w:hAnsi="Times New Roman" w:cs="Times New Roman"/>
          <w:sz w:val="24"/>
          <w:szCs w:val="24"/>
        </w:rPr>
        <w:t xml:space="preserve"> pour se familiariser</w:t>
      </w:r>
      <w:r w:rsidR="00BF4B68" w:rsidRPr="007E5CF5">
        <w:rPr>
          <w:rFonts w:ascii="Times New Roman" w:hAnsi="Times New Roman" w:cs="Times New Roman"/>
          <w:sz w:val="24"/>
          <w:szCs w:val="24"/>
        </w:rPr>
        <w:t xml:space="preserve"> avec les dispositions du CPP plus particulièrement de la loi n° </w:t>
      </w:r>
      <w:r w:rsidR="006E4F14" w:rsidRPr="007E5CF5">
        <w:rPr>
          <w:rFonts w:ascii="Times New Roman" w:hAnsi="Times New Roman" w:cs="Times New Roman"/>
          <w:sz w:val="24"/>
          <w:szCs w:val="24"/>
        </w:rPr>
        <w:t>2016-</w:t>
      </w:r>
      <w:r w:rsidR="00BF4B68" w:rsidRPr="007E5CF5">
        <w:rPr>
          <w:rFonts w:ascii="Times New Roman" w:hAnsi="Times New Roman" w:cs="Times New Roman"/>
          <w:sz w:val="24"/>
          <w:szCs w:val="24"/>
        </w:rPr>
        <w:t>30 du 8 novembre 2016 modifiant le CPP et de cerner tous les contours des réformes qui sont intervenues dans le règlement des affaires criminelles</w:t>
      </w:r>
      <w:r w:rsidR="00CD65AA" w:rsidRPr="007E5CF5">
        <w:rPr>
          <w:rFonts w:ascii="Times New Roman" w:hAnsi="Times New Roman" w:cs="Times New Roman"/>
          <w:sz w:val="24"/>
          <w:szCs w:val="24"/>
        </w:rPr>
        <w:t>,</w:t>
      </w:r>
      <w:r w:rsidR="00BF4B68" w:rsidRPr="007E5CF5">
        <w:rPr>
          <w:rFonts w:ascii="Times New Roman" w:hAnsi="Times New Roman" w:cs="Times New Roman"/>
          <w:sz w:val="24"/>
          <w:szCs w:val="24"/>
        </w:rPr>
        <w:t xml:space="preserve"> de la </w:t>
      </w:r>
      <w:r w:rsidR="00CD65AA" w:rsidRPr="007E5CF5">
        <w:rPr>
          <w:rFonts w:ascii="Times New Roman" w:hAnsi="Times New Roman" w:cs="Times New Roman"/>
          <w:sz w:val="24"/>
          <w:szCs w:val="24"/>
        </w:rPr>
        <w:t>réforme</w:t>
      </w:r>
      <w:r w:rsidR="00BF4B68" w:rsidRPr="007E5CF5">
        <w:rPr>
          <w:rFonts w:ascii="Times New Roman" w:hAnsi="Times New Roman" w:cs="Times New Roman"/>
          <w:sz w:val="24"/>
          <w:szCs w:val="24"/>
        </w:rPr>
        <w:t xml:space="preserve"> de </w:t>
      </w:r>
      <w:r w:rsidR="00BF4B68" w:rsidRPr="007E5CF5">
        <w:rPr>
          <w:rFonts w:ascii="Times New Roman" w:hAnsi="Times New Roman" w:cs="Times New Roman"/>
          <w:sz w:val="24"/>
          <w:szCs w:val="24"/>
        </w:rPr>
        <w:lastRenderedPageBreak/>
        <w:t xml:space="preserve">2008 sur les cours d’assises à la loi de 2016 susvisée en passant par la </w:t>
      </w:r>
      <w:r w:rsidR="00CD65AA" w:rsidRPr="007E5CF5">
        <w:rPr>
          <w:rFonts w:ascii="Times New Roman" w:hAnsi="Times New Roman" w:cs="Times New Roman"/>
          <w:sz w:val="24"/>
          <w:szCs w:val="24"/>
        </w:rPr>
        <w:t>réforme</w:t>
      </w:r>
      <w:r w:rsidR="00BF4B68" w:rsidRPr="007E5CF5">
        <w:rPr>
          <w:rFonts w:ascii="Times New Roman" w:hAnsi="Times New Roman" w:cs="Times New Roman"/>
          <w:sz w:val="24"/>
          <w:szCs w:val="24"/>
        </w:rPr>
        <w:t xml:space="preserve"> de 2014 instaurant une nou</w:t>
      </w:r>
      <w:r w:rsidR="00CD65AA" w:rsidRPr="007E5CF5">
        <w:rPr>
          <w:rFonts w:ascii="Times New Roman" w:hAnsi="Times New Roman" w:cs="Times New Roman"/>
          <w:sz w:val="24"/>
          <w:szCs w:val="24"/>
        </w:rPr>
        <w:t>velle organisation judiciaire au Sénégal et érigeant au passage des chambres criminelles.</w:t>
      </w:r>
      <w:r w:rsidR="00BF4B68" w:rsidRPr="007E5CF5">
        <w:rPr>
          <w:rFonts w:ascii="Times New Roman" w:hAnsi="Times New Roman" w:cs="Times New Roman"/>
          <w:sz w:val="24"/>
          <w:szCs w:val="24"/>
        </w:rPr>
        <w:t xml:space="preserve"> </w:t>
      </w:r>
      <w:r w:rsidR="00CD65AA" w:rsidRPr="007E5CF5">
        <w:rPr>
          <w:rFonts w:ascii="Times New Roman" w:hAnsi="Times New Roman" w:cs="Times New Roman"/>
          <w:sz w:val="24"/>
          <w:szCs w:val="24"/>
        </w:rPr>
        <w:t>De surcroit, cela nous a permis de mettre les dispositions textuelles à l’épreuve de la pratique jurisprudentielle</w:t>
      </w:r>
      <w:r w:rsidR="008E3EA6" w:rsidRPr="007E5CF5">
        <w:rPr>
          <w:rFonts w:ascii="Times New Roman" w:hAnsi="Times New Roman" w:cs="Times New Roman"/>
          <w:sz w:val="24"/>
          <w:szCs w:val="24"/>
        </w:rPr>
        <w:t>.</w:t>
      </w:r>
    </w:p>
    <w:p w:rsidR="006E4F14" w:rsidRPr="007E5CF5" w:rsidRDefault="006E4F14"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Lors des dépouillements, on s’est heurté à des difficultés liées </w:t>
      </w:r>
      <w:r w:rsidR="00295119" w:rsidRPr="007E5CF5">
        <w:rPr>
          <w:rFonts w:ascii="Times New Roman" w:hAnsi="Times New Roman" w:cs="Times New Roman"/>
          <w:sz w:val="24"/>
          <w:szCs w:val="24"/>
        </w:rPr>
        <w:t xml:space="preserve">à l’accès à la documentation surtout aux TGI de Dakar et de Thiès où on nous a opposé </w:t>
      </w:r>
      <w:r w:rsidR="00140FDE" w:rsidRPr="007E5CF5">
        <w:rPr>
          <w:rFonts w:ascii="Times New Roman" w:hAnsi="Times New Roman" w:cs="Times New Roman"/>
          <w:sz w:val="24"/>
          <w:szCs w:val="24"/>
        </w:rPr>
        <w:t xml:space="preserve">la rareté parfois </w:t>
      </w:r>
      <w:r w:rsidR="00295119" w:rsidRPr="007E5CF5">
        <w:rPr>
          <w:rFonts w:ascii="Times New Roman" w:hAnsi="Times New Roman" w:cs="Times New Roman"/>
          <w:sz w:val="24"/>
          <w:szCs w:val="24"/>
        </w:rPr>
        <w:t xml:space="preserve">l’indisponibilité des </w:t>
      </w:r>
      <w:proofErr w:type="spellStart"/>
      <w:r w:rsidR="00295119" w:rsidRPr="007E5CF5">
        <w:rPr>
          <w:rFonts w:ascii="Times New Roman" w:hAnsi="Times New Roman" w:cs="Times New Roman"/>
          <w:sz w:val="24"/>
          <w:szCs w:val="24"/>
        </w:rPr>
        <w:t>facta</w:t>
      </w:r>
      <w:proofErr w:type="spellEnd"/>
      <w:r w:rsidR="00295119" w:rsidRPr="007E5CF5">
        <w:rPr>
          <w:rFonts w:ascii="Times New Roman" w:hAnsi="Times New Roman" w:cs="Times New Roman"/>
          <w:sz w:val="24"/>
          <w:szCs w:val="24"/>
        </w:rPr>
        <w:t xml:space="preserve"> de la chambre criminelle malgré la tenue récurrente voire permanente des audiences contrairement aux TGI de Saint-Louis et Louga</w:t>
      </w:r>
      <w:r w:rsidR="00140FDE" w:rsidRPr="007E5CF5">
        <w:rPr>
          <w:rFonts w:ascii="Times New Roman" w:hAnsi="Times New Roman" w:cs="Times New Roman"/>
          <w:sz w:val="24"/>
          <w:szCs w:val="24"/>
        </w:rPr>
        <w:t xml:space="preserve">. </w:t>
      </w:r>
      <w:r w:rsidR="00F573A3" w:rsidRPr="007E5CF5">
        <w:rPr>
          <w:rFonts w:ascii="Times New Roman" w:hAnsi="Times New Roman" w:cs="Times New Roman"/>
          <w:sz w:val="24"/>
          <w:szCs w:val="24"/>
        </w:rPr>
        <w:t>Aussi, i</w:t>
      </w:r>
      <w:r w:rsidR="00140FDE" w:rsidRPr="007E5CF5">
        <w:rPr>
          <w:rFonts w:ascii="Times New Roman" w:hAnsi="Times New Roman" w:cs="Times New Roman"/>
          <w:sz w:val="24"/>
          <w:szCs w:val="24"/>
        </w:rPr>
        <w:t>l s’est</w:t>
      </w:r>
      <w:r w:rsidR="00295119" w:rsidRPr="007E5CF5">
        <w:rPr>
          <w:rFonts w:ascii="Times New Roman" w:hAnsi="Times New Roman" w:cs="Times New Roman"/>
          <w:sz w:val="24"/>
          <w:szCs w:val="24"/>
        </w:rPr>
        <w:t xml:space="preserve"> </w:t>
      </w:r>
      <w:r w:rsidR="00140FDE" w:rsidRPr="007E5CF5">
        <w:rPr>
          <w:rFonts w:ascii="Times New Roman" w:hAnsi="Times New Roman" w:cs="Times New Roman"/>
          <w:sz w:val="24"/>
          <w:szCs w:val="24"/>
        </w:rPr>
        <w:t>révélé que</w:t>
      </w:r>
      <w:r w:rsidR="00F573A3" w:rsidRPr="007E5CF5">
        <w:rPr>
          <w:rFonts w:ascii="Times New Roman" w:hAnsi="Times New Roman" w:cs="Times New Roman"/>
          <w:sz w:val="24"/>
          <w:szCs w:val="24"/>
        </w:rPr>
        <w:t xml:space="preserve"> parmi les déc</w:t>
      </w:r>
      <w:r w:rsidR="0018113F" w:rsidRPr="007E5CF5">
        <w:rPr>
          <w:rFonts w:ascii="Times New Roman" w:hAnsi="Times New Roman" w:cs="Times New Roman"/>
          <w:sz w:val="24"/>
          <w:szCs w:val="24"/>
        </w:rPr>
        <w:t>isions mise à notre disposition, rares ont été les fois où les chambres criminelles ont statué sur des questions procédurale</w:t>
      </w:r>
      <w:r w:rsidR="007500E0" w:rsidRPr="007E5CF5">
        <w:rPr>
          <w:rFonts w:ascii="Times New Roman" w:hAnsi="Times New Roman" w:cs="Times New Roman"/>
          <w:sz w:val="24"/>
          <w:szCs w:val="24"/>
        </w:rPr>
        <w:t>s</w:t>
      </w:r>
      <w:r w:rsidR="0018113F" w:rsidRPr="007E5CF5">
        <w:rPr>
          <w:rFonts w:ascii="Times New Roman" w:hAnsi="Times New Roman" w:cs="Times New Roman"/>
          <w:sz w:val="24"/>
          <w:szCs w:val="24"/>
        </w:rPr>
        <w:t>, ce qui nous a obligé de recourir à la jurisprudence des défuntes cours d’assises à chaque fois que celles ont fait l’application de dispositions du CPP qui n’ont changé que par le numéro, la substance étant préservée par les nouveaux textes.</w:t>
      </w:r>
      <w:r w:rsidR="00140FDE" w:rsidRPr="007E5CF5">
        <w:rPr>
          <w:rFonts w:ascii="Times New Roman" w:hAnsi="Times New Roman" w:cs="Times New Roman"/>
          <w:sz w:val="24"/>
          <w:szCs w:val="24"/>
        </w:rPr>
        <w:t xml:space="preserve">  </w:t>
      </w:r>
    </w:p>
    <w:p w:rsidR="006E4F14" w:rsidRPr="007E5CF5" w:rsidRDefault="006E4F14"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w:t>
      </w:r>
    </w:p>
    <w:p w:rsidR="00FB5ECB" w:rsidRPr="007E5CF5" w:rsidRDefault="00FB5ECB"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sz w:val="24"/>
          <w:szCs w:val="24"/>
        </w:rPr>
        <w:t xml:space="preserve">          </w:t>
      </w:r>
    </w:p>
    <w:p w:rsidR="00C468D5" w:rsidRPr="007E5CF5" w:rsidRDefault="00C468D5" w:rsidP="007E5CF5">
      <w:pPr>
        <w:spacing w:before="120" w:after="120" w:line="276" w:lineRule="auto"/>
        <w:jc w:val="both"/>
        <w:rPr>
          <w:rFonts w:ascii="Times New Roman" w:hAnsi="Times New Roman" w:cs="Times New Roman"/>
          <w:b/>
          <w:sz w:val="24"/>
          <w:szCs w:val="24"/>
        </w:rPr>
      </w:pPr>
    </w:p>
    <w:p w:rsidR="00C468D5" w:rsidRPr="007E5CF5" w:rsidRDefault="00C468D5" w:rsidP="007E5CF5">
      <w:pPr>
        <w:spacing w:before="120" w:after="120" w:line="276" w:lineRule="auto"/>
        <w:jc w:val="both"/>
        <w:rPr>
          <w:rFonts w:ascii="Times New Roman" w:hAnsi="Times New Roman" w:cs="Times New Roman"/>
          <w:b/>
          <w:sz w:val="24"/>
          <w:szCs w:val="24"/>
        </w:rPr>
      </w:pPr>
    </w:p>
    <w:p w:rsidR="00C468D5" w:rsidRPr="007E5CF5" w:rsidRDefault="00C468D5" w:rsidP="007E5CF5">
      <w:pPr>
        <w:spacing w:before="120" w:after="120" w:line="276" w:lineRule="auto"/>
        <w:jc w:val="both"/>
        <w:rPr>
          <w:rFonts w:ascii="Times New Roman" w:hAnsi="Times New Roman" w:cs="Times New Roman"/>
          <w:b/>
          <w:sz w:val="24"/>
          <w:szCs w:val="24"/>
        </w:rPr>
      </w:pPr>
    </w:p>
    <w:p w:rsidR="00C468D5" w:rsidRPr="007E5CF5" w:rsidRDefault="009A26A0" w:rsidP="007E5CF5">
      <w:pPr>
        <w:spacing w:before="120" w:after="120" w:line="276" w:lineRule="auto"/>
        <w:jc w:val="both"/>
        <w:rPr>
          <w:rFonts w:ascii="Times New Roman" w:hAnsi="Times New Roman" w:cs="Times New Roman"/>
          <w:b/>
          <w:sz w:val="24"/>
          <w:szCs w:val="24"/>
        </w:rPr>
      </w:pPr>
      <w:r>
        <w:rPr>
          <w:rStyle w:val="Marquedecommentaire"/>
        </w:rPr>
        <w:commentReference w:id="0"/>
      </w:r>
    </w:p>
    <w:p w:rsidR="00C468D5" w:rsidRPr="007E5CF5" w:rsidRDefault="00C468D5" w:rsidP="007E5CF5">
      <w:pPr>
        <w:spacing w:before="120" w:after="120" w:line="276" w:lineRule="auto"/>
        <w:jc w:val="both"/>
        <w:rPr>
          <w:rFonts w:ascii="Times New Roman" w:hAnsi="Times New Roman" w:cs="Times New Roman"/>
          <w:b/>
          <w:sz w:val="24"/>
          <w:szCs w:val="24"/>
        </w:rPr>
      </w:pPr>
    </w:p>
    <w:p w:rsidR="00C468D5" w:rsidRPr="007E5CF5" w:rsidRDefault="00C468D5" w:rsidP="007E5CF5">
      <w:pPr>
        <w:spacing w:before="120" w:after="120" w:line="276" w:lineRule="auto"/>
        <w:jc w:val="both"/>
        <w:rPr>
          <w:rFonts w:ascii="Times New Roman" w:hAnsi="Times New Roman" w:cs="Times New Roman"/>
          <w:b/>
          <w:sz w:val="24"/>
          <w:szCs w:val="24"/>
        </w:rPr>
      </w:pPr>
    </w:p>
    <w:p w:rsidR="00140FDE" w:rsidRPr="007E5CF5" w:rsidRDefault="000369E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500E0" w:rsidRPr="007E5CF5" w:rsidRDefault="007500E0" w:rsidP="007E5CF5">
      <w:pPr>
        <w:spacing w:before="120" w:after="120" w:line="276" w:lineRule="auto"/>
        <w:jc w:val="both"/>
        <w:rPr>
          <w:rFonts w:ascii="Times New Roman" w:hAnsi="Times New Roman" w:cs="Times New Roman"/>
          <w:b/>
          <w:sz w:val="24"/>
          <w:szCs w:val="24"/>
        </w:rPr>
      </w:pPr>
    </w:p>
    <w:p w:rsidR="007E5CF5" w:rsidRDefault="007E5CF5" w:rsidP="007E5CF5">
      <w:p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TITRE PREMIER :</w:t>
      </w:r>
      <w:r w:rsidR="00A42331" w:rsidRPr="007E5CF5">
        <w:rPr>
          <w:rFonts w:ascii="Times New Roman" w:hAnsi="Times New Roman" w:cs="Times New Roman"/>
          <w:b/>
          <w:sz w:val="24"/>
          <w:szCs w:val="24"/>
        </w:rPr>
        <w:t xml:space="preserve"> DE LA CHAMBRE</w:t>
      </w:r>
      <w:r>
        <w:rPr>
          <w:rFonts w:ascii="Times New Roman" w:hAnsi="Times New Roman" w:cs="Times New Roman"/>
          <w:b/>
          <w:sz w:val="24"/>
          <w:szCs w:val="24"/>
        </w:rPr>
        <w:t xml:space="preserve"> </w:t>
      </w:r>
      <w:r w:rsidR="00A42331" w:rsidRPr="007E5CF5">
        <w:rPr>
          <w:rFonts w:ascii="Times New Roman" w:hAnsi="Times New Roman" w:cs="Times New Roman"/>
          <w:b/>
          <w:sz w:val="24"/>
          <w:szCs w:val="24"/>
        </w:rPr>
        <w:t>CRIMINELLE DU TRIBUNAL DE GRANDE INSTANCE ET DE LA PROCEDURE SUIVIE</w:t>
      </w:r>
      <w:r>
        <w:rPr>
          <w:rFonts w:ascii="Times New Roman" w:hAnsi="Times New Roman" w:cs="Times New Roman"/>
          <w:b/>
          <w:sz w:val="24"/>
          <w:szCs w:val="24"/>
        </w:rPr>
        <w:t xml:space="preserve"> </w:t>
      </w:r>
      <w:r w:rsidR="00A42331" w:rsidRPr="007E5CF5">
        <w:rPr>
          <w:rFonts w:ascii="Times New Roman" w:hAnsi="Times New Roman" w:cs="Times New Roman"/>
          <w:b/>
          <w:sz w:val="24"/>
          <w:szCs w:val="24"/>
        </w:rPr>
        <w:t>EN MATIERE CRIMINELLE</w:t>
      </w:r>
    </w:p>
    <w:p w:rsidR="000C2E30" w:rsidRPr="007E5CF5" w:rsidRDefault="000C2E30" w:rsidP="007E5CF5">
      <w:pPr>
        <w:spacing w:before="120" w:after="120" w:line="276" w:lineRule="auto"/>
        <w:jc w:val="both"/>
        <w:rPr>
          <w:rFonts w:ascii="Times New Roman" w:hAnsi="Times New Roman" w:cs="Times New Roman"/>
          <w:b/>
          <w:sz w:val="2"/>
          <w:szCs w:val="24"/>
        </w:rPr>
      </w:pPr>
    </w:p>
    <w:p w:rsidR="007E5CF5" w:rsidRDefault="00A42331" w:rsidP="007E5CF5">
      <w:pPr>
        <w:spacing w:before="120" w:after="120" w:line="276" w:lineRule="auto"/>
        <w:ind w:left="1985" w:hanging="1985"/>
        <w:rPr>
          <w:rFonts w:ascii="Times New Roman" w:hAnsi="Times New Roman" w:cs="Times New Roman"/>
          <w:b/>
          <w:sz w:val="24"/>
          <w:szCs w:val="24"/>
        </w:rPr>
      </w:pPr>
      <w:r w:rsidRPr="007E5CF5">
        <w:rPr>
          <w:rFonts w:ascii="Times New Roman" w:hAnsi="Times New Roman" w:cs="Times New Roman"/>
          <w:b/>
          <w:sz w:val="24"/>
          <w:szCs w:val="24"/>
        </w:rPr>
        <w:t>Chapitre premier</w:t>
      </w:r>
      <w:r w:rsidR="007E5CF5">
        <w:rPr>
          <w:rFonts w:ascii="Times New Roman" w:hAnsi="Times New Roman" w:cs="Times New Roman"/>
          <w:b/>
          <w:sz w:val="24"/>
          <w:szCs w:val="24"/>
        </w:rPr>
        <w:t> :</w:t>
      </w:r>
      <w:r w:rsidRPr="007E5CF5">
        <w:rPr>
          <w:rFonts w:ascii="Times New Roman" w:hAnsi="Times New Roman" w:cs="Times New Roman"/>
          <w:b/>
          <w:sz w:val="24"/>
          <w:szCs w:val="24"/>
        </w:rPr>
        <w:t xml:space="preserve"> De la compétence</w:t>
      </w:r>
      <w:r w:rsidR="007E5CF5">
        <w:rPr>
          <w:rFonts w:ascii="Times New Roman" w:hAnsi="Times New Roman" w:cs="Times New Roman"/>
          <w:b/>
          <w:sz w:val="24"/>
          <w:szCs w:val="24"/>
        </w:rPr>
        <w:t xml:space="preserve"> </w:t>
      </w:r>
      <w:r w:rsidRPr="007E5CF5">
        <w:rPr>
          <w:rFonts w:ascii="Times New Roman" w:hAnsi="Times New Roman" w:cs="Times New Roman"/>
          <w:b/>
          <w:sz w:val="24"/>
          <w:szCs w:val="24"/>
        </w:rPr>
        <w:t>de la chambre criminelle du tribunal</w:t>
      </w:r>
      <w:r w:rsidR="007E5CF5">
        <w:rPr>
          <w:rFonts w:ascii="Times New Roman" w:hAnsi="Times New Roman" w:cs="Times New Roman"/>
          <w:b/>
          <w:sz w:val="24"/>
          <w:szCs w:val="24"/>
        </w:rPr>
        <w:t xml:space="preserve"> </w:t>
      </w:r>
      <w:r w:rsidRPr="007E5CF5">
        <w:rPr>
          <w:rFonts w:ascii="Times New Roman" w:hAnsi="Times New Roman" w:cs="Times New Roman"/>
          <w:b/>
          <w:sz w:val="24"/>
          <w:szCs w:val="24"/>
        </w:rPr>
        <w:t>de grande instance</w:t>
      </w:r>
    </w:p>
    <w:p w:rsidR="007E5CF5" w:rsidRPr="007E5CF5" w:rsidRDefault="007E5CF5" w:rsidP="007E5CF5">
      <w:pPr>
        <w:spacing w:before="120" w:after="120" w:line="276" w:lineRule="auto"/>
        <w:jc w:val="both"/>
        <w:rPr>
          <w:rFonts w:ascii="Times New Roman" w:hAnsi="Times New Roman" w:cs="Times New Roman"/>
          <w:b/>
          <w:sz w:val="2"/>
          <w:szCs w:val="24"/>
        </w:rPr>
      </w:pPr>
    </w:p>
    <w:p w:rsidR="00CD422C"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218</w:t>
      </w:r>
    </w:p>
    <w:p w:rsidR="007B26AB"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est institué au sein de chaque tribunal de grande instance une chambre criminelle qui a plénitude de juridiction pour juger en premier ressort les personnes renvoyées devant elle soit par une ordonnance du juge d’instruction, soit par un arrêt de la chambre d’accusation pour des infractions qualifiées crimes et toutes autres infractions connexes. </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est également institué, au sein de chaque cour d’appel, une chambre criminelle pour connaître de l’appel interjeté contre les décisions des chambres criminelles des tribunaux de grande instance. </w:t>
      </w:r>
    </w:p>
    <w:p w:rsidR="007F2905" w:rsidRPr="007E5CF5" w:rsidRDefault="007F2905" w:rsidP="007E5CF5">
      <w:pPr>
        <w:spacing w:before="120" w:after="120" w:line="276" w:lineRule="auto"/>
        <w:jc w:val="both"/>
        <w:rPr>
          <w:rFonts w:ascii="Times New Roman" w:hAnsi="Times New Roman" w:cs="Times New Roman"/>
          <w:b/>
          <w:sz w:val="2"/>
          <w:szCs w:val="24"/>
        </w:rPr>
      </w:pPr>
    </w:p>
    <w:p w:rsidR="000E50FA" w:rsidRPr="007E5CF5" w:rsidRDefault="000C2E30" w:rsidP="007E5CF5">
      <w:pPr>
        <w:pStyle w:val="Paragraphedeliste"/>
        <w:numPr>
          <w:ilvl w:val="0"/>
          <w:numId w:val="2"/>
        </w:numPr>
        <w:spacing w:before="120" w:after="120" w:line="276" w:lineRule="auto"/>
        <w:jc w:val="both"/>
        <w:rPr>
          <w:rFonts w:ascii="Times New Roman" w:hAnsi="Times New Roman" w:cs="Times New Roman"/>
          <w:i/>
          <w:sz w:val="24"/>
          <w:szCs w:val="24"/>
        </w:rPr>
      </w:pPr>
      <w:r w:rsidRPr="007E5CF5">
        <w:rPr>
          <w:rFonts w:ascii="Times New Roman" w:hAnsi="Times New Roman" w:cs="Times New Roman"/>
          <w:i/>
          <w:sz w:val="24"/>
          <w:szCs w:val="24"/>
        </w:rPr>
        <w:t>A l’instar de</w:t>
      </w:r>
      <w:r w:rsidR="000E50FA" w:rsidRPr="007E5CF5">
        <w:rPr>
          <w:rFonts w:ascii="Times New Roman" w:hAnsi="Times New Roman" w:cs="Times New Roman"/>
          <w:i/>
          <w:sz w:val="24"/>
          <w:szCs w:val="24"/>
        </w:rPr>
        <w:t xml:space="preserve"> la Cour d</w:t>
      </w:r>
      <w:r w:rsidR="0095157B" w:rsidRPr="007E5CF5">
        <w:rPr>
          <w:rFonts w:ascii="Times New Roman" w:hAnsi="Times New Roman" w:cs="Times New Roman"/>
          <w:i/>
          <w:sz w:val="24"/>
          <w:szCs w:val="24"/>
        </w:rPr>
        <w:t>’</w:t>
      </w:r>
      <w:r w:rsidR="000E50FA" w:rsidRPr="007E5CF5">
        <w:rPr>
          <w:rFonts w:ascii="Times New Roman" w:hAnsi="Times New Roman" w:cs="Times New Roman"/>
          <w:i/>
          <w:sz w:val="24"/>
          <w:szCs w:val="24"/>
        </w:rPr>
        <w:t xml:space="preserve">Assises qui </w:t>
      </w:r>
      <w:r w:rsidR="0095157B" w:rsidRPr="007E5CF5">
        <w:rPr>
          <w:rFonts w:ascii="Times New Roman" w:hAnsi="Times New Roman" w:cs="Times New Roman"/>
          <w:i/>
          <w:sz w:val="24"/>
          <w:szCs w:val="24"/>
        </w:rPr>
        <w:t>était</w:t>
      </w:r>
      <w:r w:rsidR="000E50FA" w:rsidRPr="007E5CF5">
        <w:rPr>
          <w:rFonts w:ascii="Times New Roman" w:hAnsi="Times New Roman" w:cs="Times New Roman"/>
          <w:i/>
          <w:sz w:val="24"/>
          <w:szCs w:val="24"/>
        </w:rPr>
        <w:t xml:space="preserve"> saisie </w:t>
      </w:r>
      <w:r w:rsidRPr="007E5CF5">
        <w:rPr>
          <w:rFonts w:ascii="Times New Roman" w:hAnsi="Times New Roman" w:cs="Times New Roman"/>
          <w:i/>
          <w:sz w:val="24"/>
          <w:szCs w:val="24"/>
        </w:rPr>
        <w:t xml:space="preserve">en premier ressort </w:t>
      </w:r>
      <w:r w:rsidR="000E50FA" w:rsidRPr="007E5CF5">
        <w:rPr>
          <w:rFonts w:ascii="Times New Roman" w:hAnsi="Times New Roman" w:cs="Times New Roman"/>
          <w:i/>
          <w:sz w:val="24"/>
          <w:szCs w:val="24"/>
        </w:rPr>
        <w:t xml:space="preserve">par une </w:t>
      </w:r>
      <w:r w:rsidR="0095157B" w:rsidRPr="007E5CF5">
        <w:rPr>
          <w:rFonts w:ascii="Times New Roman" w:hAnsi="Times New Roman" w:cs="Times New Roman"/>
          <w:b/>
          <w:i/>
          <w:sz w:val="24"/>
          <w:szCs w:val="24"/>
        </w:rPr>
        <w:t>décision</w:t>
      </w:r>
      <w:r w:rsidR="000E50FA" w:rsidRPr="007E5CF5">
        <w:rPr>
          <w:rFonts w:ascii="Times New Roman" w:hAnsi="Times New Roman" w:cs="Times New Roman"/>
          <w:b/>
          <w:i/>
          <w:sz w:val="24"/>
          <w:szCs w:val="24"/>
        </w:rPr>
        <w:t xml:space="preserve"> de</w:t>
      </w:r>
      <w:r w:rsidR="00444E02" w:rsidRPr="007E5CF5">
        <w:rPr>
          <w:rFonts w:ascii="Times New Roman" w:hAnsi="Times New Roman" w:cs="Times New Roman"/>
          <w:b/>
          <w:i/>
          <w:sz w:val="24"/>
          <w:szCs w:val="24"/>
        </w:rPr>
        <w:t xml:space="preserve"> m</w:t>
      </w:r>
      <w:r w:rsidR="000E50FA" w:rsidRPr="007E5CF5">
        <w:rPr>
          <w:rFonts w:ascii="Times New Roman" w:hAnsi="Times New Roman" w:cs="Times New Roman"/>
          <w:b/>
          <w:i/>
          <w:sz w:val="24"/>
          <w:szCs w:val="24"/>
        </w:rPr>
        <w:t>ise en</w:t>
      </w:r>
      <w:r w:rsidR="000E50FA" w:rsidRPr="007E5CF5">
        <w:rPr>
          <w:rFonts w:ascii="Times New Roman" w:hAnsi="Times New Roman" w:cs="Times New Roman"/>
          <w:i/>
          <w:sz w:val="24"/>
          <w:szCs w:val="24"/>
        </w:rPr>
        <w:t xml:space="preserve"> </w:t>
      </w:r>
      <w:r w:rsidR="000E50FA" w:rsidRPr="007E5CF5">
        <w:rPr>
          <w:rFonts w:ascii="Times New Roman" w:hAnsi="Times New Roman" w:cs="Times New Roman"/>
          <w:b/>
          <w:i/>
          <w:sz w:val="24"/>
          <w:szCs w:val="24"/>
        </w:rPr>
        <w:t>accusation</w:t>
      </w:r>
      <w:r w:rsidR="00444E02" w:rsidRPr="007E5CF5">
        <w:rPr>
          <w:rFonts w:ascii="Times New Roman" w:hAnsi="Times New Roman" w:cs="Times New Roman"/>
          <w:b/>
          <w:i/>
          <w:sz w:val="24"/>
          <w:szCs w:val="24"/>
        </w:rPr>
        <w:t> </w:t>
      </w:r>
      <w:r w:rsidR="007B618E" w:rsidRPr="007E5CF5">
        <w:rPr>
          <w:rFonts w:ascii="Times New Roman" w:hAnsi="Times New Roman" w:cs="Times New Roman"/>
          <w:b/>
          <w:i/>
          <w:sz w:val="24"/>
          <w:szCs w:val="24"/>
        </w:rPr>
        <w:t>:</w:t>
      </w:r>
      <w:r w:rsidR="007B618E" w:rsidRPr="007E5CF5">
        <w:rPr>
          <w:rFonts w:ascii="Times New Roman" w:hAnsi="Times New Roman" w:cs="Times New Roman"/>
          <w:i/>
          <w:sz w:val="24"/>
          <w:szCs w:val="24"/>
        </w:rPr>
        <w:t xml:space="preserve"> ordonnance</w:t>
      </w:r>
      <w:r w:rsidR="00444E02" w:rsidRPr="007E5CF5">
        <w:rPr>
          <w:rFonts w:ascii="Times New Roman" w:hAnsi="Times New Roman" w:cs="Times New Roman"/>
          <w:i/>
          <w:sz w:val="24"/>
          <w:szCs w:val="24"/>
        </w:rPr>
        <w:t xml:space="preserve"> de</w:t>
      </w:r>
      <w:r w:rsidR="001332A6" w:rsidRPr="007E5CF5">
        <w:rPr>
          <w:rFonts w:ascii="Times New Roman" w:hAnsi="Times New Roman" w:cs="Times New Roman"/>
          <w:i/>
          <w:sz w:val="24"/>
          <w:szCs w:val="24"/>
        </w:rPr>
        <w:t xml:space="preserve"> renvoi du juge </w:t>
      </w:r>
      <w:r w:rsidR="0095157B" w:rsidRPr="007E5CF5">
        <w:rPr>
          <w:rFonts w:ascii="Times New Roman" w:hAnsi="Times New Roman" w:cs="Times New Roman"/>
          <w:i/>
          <w:sz w:val="24"/>
          <w:szCs w:val="24"/>
        </w:rPr>
        <w:t>d’instruction</w:t>
      </w:r>
      <w:r w:rsidR="001332A6" w:rsidRPr="007E5CF5">
        <w:rPr>
          <w:rFonts w:ascii="Times New Roman" w:hAnsi="Times New Roman" w:cs="Times New Roman"/>
          <w:i/>
          <w:sz w:val="24"/>
          <w:szCs w:val="24"/>
        </w:rPr>
        <w:t xml:space="preserve"> et </w:t>
      </w:r>
      <w:r w:rsidR="0095157B" w:rsidRPr="007E5CF5">
        <w:rPr>
          <w:rFonts w:ascii="Times New Roman" w:hAnsi="Times New Roman" w:cs="Times New Roman"/>
          <w:i/>
          <w:sz w:val="24"/>
          <w:szCs w:val="24"/>
        </w:rPr>
        <w:t>arrêt</w:t>
      </w:r>
      <w:r w:rsidR="001332A6" w:rsidRPr="007E5CF5">
        <w:rPr>
          <w:rFonts w:ascii="Times New Roman" w:hAnsi="Times New Roman" w:cs="Times New Roman"/>
          <w:i/>
          <w:sz w:val="24"/>
          <w:szCs w:val="24"/>
        </w:rPr>
        <w:t xml:space="preserve"> de la chambre </w:t>
      </w:r>
      <w:r w:rsidR="0095157B" w:rsidRPr="007E5CF5">
        <w:rPr>
          <w:rFonts w:ascii="Times New Roman" w:hAnsi="Times New Roman" w:cs="Times New Roman"/>
          <w:i/>
          <w:sz w:val="24"/>
          <w:szCs w:val="24"/>
        </w:rPr>
        <w:t>d’accusation</w:t>
      </w:r>
      <w:r w:rsidR="001332A6" w:rsidRPr="007E5CF5">
        <w:rPr>
          <w:rFonts w:ascii="Times New Roman" w:hAnsi="Times New Roman" w:cs="Times New Roman"/>
          <w:i/>
          <w:sz w:val="24"/>
          <w:szCs w:val="24"/>
        </w:rPr>
        <w:t xml:space="preserve">, </w:t>
      </w:r>
      <w:r w:rsidR="007B618E" w:rsidRPr="007E5CF5">
        <w:rPr>
          <w:rFonts w:ascii="Times New Roman" w:hAnsi="Times New Roman" w:cs="Times New Roman"/>
          <w:i/>
          <w:sz w:val="24"/>
          <w:szCs w:val="24"/>
        </w:rPr>
        <w:t>(voir</w:t>
      </w:r>
      <w:r w:rsidR="001332A6" w:rsidRPr="007E5CF5">
        <w:rPr>
          <w:rFonts w:ascii="Times New Roman" w:hAnsi="Times New Roman" w:cs="Times New Roman"/>
          <w:i/>
          <w:sz w:val="24"/>
          <w:szCs w:val="24"/>
        </w:rPr>
        <w:t xml:space="preserve"> la Loi 2008-50 du 23 septembre </w:t>
      </w:r>
      <w:r w:rsidR="008A1B56" w:rsidRPr="007E5CF5">
        <w:rPr>
          <w:rFonts w:ascii="Times New Roman" w:hAnsi="Times New Roman" w:cs="Times New Roman"/>
          <w:i/>
          <w:sz w:val="24"/>
          <w:szCs w:val="24"/>
        </w:rPr>
        <w:t>2008)</w:t>
      </w:r>
      <w:r w:rsidR="001332A6" w:rsidRPr="007E5CF5">
        <w:rPr>
          <w:rFonts w:ascii="Times New Roman" w:hAnsi="Times New Roman" w:cs="Times New Roman"/>
          <w:i/>
          <w:sz w:val="24"/>
          <w:szCs w:val="24"/>
        </w:rPr>
        <w:t>, la Chambre Criminelle est saisi </w:t>
      </w:r>
      <w:r w:rsidR="000C3D16" w:rsidRPr="007E5CF5">
        <w:rPr>
          <w:rFonts w:ascii="Times New Roman" w:hAnsi="Times New Roman" w:cs="Times New Roman"/>
          <w:i/>
          <w:sz w:val="24"/>
          <w:szCs w:val="24"/>
        </w:rPr>
        <w:t>par</w:t>
      </w:r>
      <w:r w:rsidR="006C3C2D" w:rsidRPr="007E5CF5">
        <w:rPr>
          <w:rFonts w:ascii="Times New Roman" w:hAnsi="Times New Roman" w:cs="Times New Roman"/>
          <w:i/>
          <w:sz w:val="24"/>
          <w:szCs w:val="24"/>
        </w:rPr>
        <w:t xml:space="preserve"> </w:t>
      </w:r>
      <w:r w:rsidR="001332A6" w:rsidRPr="007E5CF5">
        <w:rPr>
          <w:rFonts w:ascii="Times New Roman" w:hAnsi="Times New Roman" w:cs="Times New Roman"/>
          <w:i/>
          <w:sz w:val="24"/>
          <w:szCs w:val="24"/>
        </w:rPr>
        <w:t>:</w:t>
      </w:r>
    </w:p>
    <w:p w:rsidR="007F38E3" w:rsidRPr="007E5CF5" w:rsidRDefault="007F38E3" w:rsidP="007E5CF5">
      <w:pPr>
        <w:spacing w:before="120" w:after="120" w:line="276" w:lineRule="auto"/>
        <w:jc w:val="both"/>
        <w:rPr>
          <w:rFonts w:ascii="Times New Roman" w:hAnsi="Times New Roman" w:cs="Times New Roman"/>
          <w:b/>
          <w:sz w:val="2"/>
          <w:szCs w:val="24"/>
        </w:rPr>
      </w:pPr>
    </w:p>
    <w:p w:rsidR="00C23F7C" w:rsidRPr="007E5CF5" w:rsidRDefault="000C3D16" w:rsidP="007E5CF5">
      <w:pPr>
        <w:pStyle w:val="Paragraphedeliste"/>
        <w:numPr>
          <w:ilvl w:val="0"/>
          <w:numId w:val="17"/>
        </w:numPr>
        <w:spacing w:before="120" w:after="120" w:line="276" w:lineRule="auto"/>
        <w:jc w:val="both"/>
        <w:rPr>
          <w:rFonts w:ascii="Times New Roman" w:hAnsi="Times New Roman" w:cs="Times New Roman"/>
          <w:i/>
          <w:sz w:val="24"/>
          <w:szCs w:val="24"/>
        </w:rPr>
      </w:pPr>
      <w:r w:rsidRPr="007E5CF5">
        <w:rPr>
          <w:rFonts w:ascii="Times New Roman" w:hAnsi="Times New Roman" w:cs="Times New Roman"/>
          <w:b/>
          <w:i/>
          <w:sz w:val="24"/>
          <w:szCs w:val="24"/>
        </w:rPr>
        <w:t xml:space="preserve">Une </w:t>
      </w:r>
      <w:r w:rsidR="00C23F7C" w:rsidRPr="007E5CF5">
        <w:rPr>
          <w:rFonts w:ascii="Times New Roman" w:hAnsi="Times New Roman" w:cs="Times New Roman"/>
          <w:b/>
          <w:i/>
          <w:sz w:val="24"/>
          <w:szCs w:val="24"/>
        </w:rPr>
        <w:t xml:space="preserve">ordonnance de renvoi </w:t>
      </w:r>
      <w:r w:rsidR="005B1A2B" w:rsidRPr="007E5CF5">
        <w:rPr>
          <w:rFonts w:ascii="Times New Roman" w:hAnsi="Times New Roman" w:cs="Times New Roman"/>
          <w:b/>
          <w:i/>
          <w:sz w:val="24"/>
          <w:szCs w:val="24"/>
        </w:rPr>
        <w:t xml:space="preserve">ou de mise en accusation </w:t>
      </w:r>
      <w:r w:rsidR="00C23F7C" w:rsidRPr="007E5CF5">
        <w:rPr>
          <w:rFonts w:ascii="Times New Roman" w:hAnsi="Times New Roman" w:cs="Times New Roman"/>
          <w:i/>
          <w:sz w:val="24"/>
          <w:szCs w:val="24"/>
        </w:rPr>
        <w:t>du Juge d’instruction</w:t>
      </w:r>
      <w:r w:rsidRPr="007E5CF5">
        <w:rPr>
          <w:rFonts w:ascii="Times New Roman" w:hAnsi="Times New Roman" w:cs="Times New Roman"/>
          <w:i/>
          <w:sz w:val="24"/>
          <w:szCs w:val="24"/>
        </w:rPr>
        <w:t xml:space="preserve"> qui</w:t>
      </w:r>
      <w:r w:rsidR="00C23F7C" w:rsidRPr="007E5CF5">
        <w:rPr>
          <w:rFonts w:ascii="Times New Roman" w:hAnsi="Times New Roman" w:cs="Times New Roman"/>
          <w:i/>
          <w:sz w:val="24"/>
          <w:szCs w:val="24"/>
        </w:rPr>
        <w:t> </w:t>
      </w:r>
      <w:r w:rsidR="00F2538A" w:rsidRPr="007E5CF5">
        <w:rPr>
          <w:rFonts w:ascii="Times New Roman" w:hAnsi="Times New Roman" w:cs="Times New Roman"/>
          <w:i/>
          <w:sz w:val="24"/>
          <w:szCs w:val="24"/>
        </w:rPr>
        <w:t xml:space="preserve">s’est </w:t>
      </w:r>
      <w:r w:rsidR="001A3402" w:rsidRPr="007E5CF5">
        <w:rPr>
          <w:rFonts w:ascii="Times New Roman" w:hAnsi="Times New Roman" w:cs="Times New Roman"/>
          <w:i/>
          <w:sz w:val="24"/>
          <w:szCs w:val="24"/>
        </w:rPr>
        <w:t>substituée à</w:t>
      </w:r>
      <w:r w:rsidR="00F2538A" w:rsidRPr="007E5CF5">
        <w:rPr>
          <w:rFonts w:ascii="Times New Roman" w:hAnsi="Times New Roman" w:cs="Times New Roman"/>
          <w:i/>
          <w:sz w:val="24"/>
          <w:szCs w:val="24"/>
        </w:rPr>
        <w:t xml:space="preserve"> l’ordonnance de transmission des </w:t>
      </w:r>
      <w:r w:rsidR="001A3402" w:rsidRPr="007E5CF5">
        <w:rPr>
          <w:rFonts w:ascii="Times New Roman" w:hAnsi="Times New Roman" w:cs="Times New Roman"/>
          <w:i/>
          <w:sz w:val="24"/>
          <w:szCs w:val="24"/>
        </w:rPr>
        <w:t>pièces</w:t>
      </w:r>
      <w:r w:rsidR="00F2538A" w:rsidRPr="007E5CF5">
        <w:rPr>
          <w:rFonts w:ascii="Times New Roman" w:hAnsi="Times New Roman" w:cs="Times New Roman"/>
          <w:i/>
          <w:sz w:val="24"/>
          <w:szCs w:val="24"/>
        </w:rPr>
        <w:t xml:space="preserve"> qui existait avant la </w:t>
      </w:r>
      <w:r w:rsidR="001A3402" w:rsidRPr="007E5CF5">
        <w:rPr>
          <w:rFonts w:ascii="Times New Roman" w:hAnsi="Times New Roman" w:cs="Times New Roman"/>
          <w:i/>
          <w:sz w:val="24"/>
          <w:szCs w:val="24"/>
        </w:rPr>
        <w:t>réforme</w:t>
      </w:r>
      <w:r w:rsidR="00F2538A" w:rsidRPr="007E5CF5">
        <w:rPr>
          <w:rFonts w:ascii="Times New Roman" w:hAnsi="Times New Roman" w:cs="Times New Roman"/>
          <w:i/>
          <w:sz w:val="24"/>
          <w:szCs w:val="24"/>
        </w:rPr>
        <w:t xml:space="preserve"> de 2008 sur les Cours d’Assises, </w:t>
      </w:r>
      <w:r w:rsidR="001A3402" w:rsidRPr="007E5CF5">
        <w:rPr>
          <w:rFonts w:ascii="Times New Roman" w:hAnsi="Times New Roman" w:cs="Times New Roman"/>
          <w:i/>
          <w:sz w:val="24"/>
          <w:szCs w:val="24"/>
        </w:rPr>
        <w:t>période</w:t>
      </w:r>
      <w:r w:rsidR="00F2538A" w:rsidRPr="007E5CF5">
        <w:rPr>
          <w:rFonts w:ascii="Times New Roman" w:hAnsi="Times New Roman" w:cs="Times New Roman"/>
          <w:i/>
          <w:sz w:val="24"/>
          <w:szCs w:val="24"/>
        </w:rPr>
        <w:t xml:space="preserve"> </w:t>
      </w:r>
      <w:r w:rsidR="001A3402" w:rsidRPr="007E5CF5">
        <w:rPr>
          <w:rFonts w:ascii="Times New Roman" w:hAnsi="Times New Roman" w:cs="Times New Roman"/>
          <w:i/>
          <w:sz w:val="24"/>
          <w:szCs w:val="24"/>
        </w:rPr>
        <w:t>coïncidant</w:t>
      </w:r>
      <w:r w:rsidR="00F2538A" w:rsidRPr="007E5CF5">
        <w:rPr>
          <w:rFonts w:ascii="Times New Roman" w:hAnsi="Times New Roman" w:cs="Times New Roman"/>
          <w:i/>
          <w:sz w:val="24"/>
          <w:szCs w:val="24"/>
        </w:rPr>
        <w:t xml:space="preserve"> avec le double </w:t>
      </w:r>
      <w:r w:rsidR="001A3402" w:rsidRPr="007E5CF5">
        <w:rPr>
          <w:rFonts w:ascii="Times New Roman" w:hAnsi="Times New Roman" w:cs="Times New Roman"/>
          <w:i/>
          <w:sz w:val="24"/>
          <w:szCs w:val="24"/>
        </w:rPr>
        <w:t>degré</w:t>
      </w:r>
      <w:r w:rsidR="00F2538A" w:rsidRPr="007E5CF5">
        <w:rPr>
          <w:rFonts w:ascii="Times New Roman" w:hAnsi="Times New Roman" w:cs="Times New Roman"/>
          <w:i/>
          <w:sz w:val="24"/>
          <w:szCs w:val="24"/>
        </w:rPr>
        <w:t xml:space="preserve"> de juridiction obligatoire en </w:t>
      </w:r>
      <w:r w:rsidR="001A3402" w:rsidRPr="007E5CF5">
        <w:rPr>
          <w:rFonts w:ascii="Times New Roman" w:hAnsi="Times New Roman" w:cs="Times New Roman"/>
          <w:i/>
          <w:sz w:val="24"/>
          <w:szCs w:val="24"/>
        </w:rPr>
        <w:t>matière</w:t>
      </w:r>
      <w:r w:rsidR="00F2538A" w:rsidRPr="007E5CF5">
        <w:rPr>
          <w:rFonts w:ascii="Times New Roman" w:hAnsi="Times New Roman" w:cs="Times New Roman"/>
          <w:i/>
          <w:sz w:val="24"/>
          <w:szCs w:val="24"/>
        </w:rPr>
        <w:t xml:space="preserve"> criminelle. Elle doit </w:t>
      </w:r>
      <w:r w:rsidR="001A3402" w:rsidRPr="007E5CF5">
        <w:rPr>
          <w:rFonts w:ascii="Times New Roman" w:hAnsi="Times New Roman" w:cs="Times New Roman"/>
          <w:i/>
          <w:sz w:val="24"/>
          <w:szCs w:val="24"/>
        </w:rPr>
        <w:t>être</w:t>
      </w:r>
      <w:r w:rsidR="00F2538A" w:rsidRPr="007E5CF5">
        <w:rPr>
          <w:rFonts w:ascii="Times New Roman" w:hAnsi="Times New Roman" w:cs="Times New Roman"/>
          <w:i/>
          <w:sz w:val="24"/>
          <w:szCs w:val="24"/>
        </w:rPr>
        <w:t xml:space="preserve"> </w:t>
      </w:r>
      <w:r w:rsidR="001A3402" w:rsidRPr="007E5CF5">
        <w:rPr>
          <w:rFonts w:ascii="Times New Roman" w:hAnsi="Times New Roman" w:cs="Times New Roman"/>
          <w:i/>
          <w:sz w:val="24"/>
          <w:szCs w:val="24"/>
        </w:rPr>
        <w:t>précédée</w:t>
      </w:r>
      <w:r w:rsidR="00F2538A" w:rsidRPr="007E5CF5">
        <w:rPr>
          <w:rFonts w:ascii="Times New Roman" w:hAnsi="Times New Roman" w:cs="Times New Roman"/>
          <w:i/>
          <w:sz w:val="24"/>
          <w:szCs w:val="24"/>
        </w:rPr>
        <w:t xml:space="preserve"> d’une ordonnance de prise de corps</w:t>
      </w:r>
      <w:r w:rsidR="00677B6B" w:rsidRPr="007E5CF5">
        <w:rPr>
          <w:rFonts w:ascii="Times New Roman" w:hAnsi="Times New Roman" w:cs="Times New Roman"/>
          <w:i/>
          <w:sz w:val="24"/>
          <w:szCs w:val="24"/>
        </w:rPr>
        <w:t xml:space="preserve"> contre l’</w:t>
      </w:r>
      <w:r w:rsidR="001A3402" w:rsidRPr="007E5CF5">
        <w:rPr>
          <w:rFonts w:ascii="Times New Roman" w:hAnsi="Times New Roman" w:cs="Times New Roman"/>
          <w:i/>
          <w:sz w:val="24"/>
          <w:szCs w:val="24"/>
        </w:rPr>
        <w:t>accusé</w:t>
      </w:r>
      <w:r w:rsidR="00677B6B" w:rsidRPr="007E5CF5">
        <w:rPr>
          <w:rFonts w:ascii="Times New Roman" w:hAnsi="Times New Roman" w:cs="Times New Roman"/>
          <w:i/>
          <w:sz w:val="24"/>
          <w:szCs w:val="24"/>
        </w:rPr>
        <w:t xml:space="preserve"> et doit</w:t>
      </w:r>
      <w:r w:rsidR="00C23F7C" w:rsidRPr="007E5CF5">
        <w:rPr>
          <w:rFonts w:ascii="Times New Roman" w:hAnsi="Times New Roman" w:cs="Times New Roman"/>
          <w:i/>
          <w:sz w:val="24"/>
          <w:szCs w:val="24"/>
        </w:rPr>
        <w:t xml:space="preserve"> respect</w:t>
      </w:r>
      <w:r w:rsidR="00677B6B" w:rsidRPr="007E5CF5">
        <w:rPr>
          <w:rFonts w:ascii="Times New Roman" w:hAnsi="Times New Roman" w:cs="Times New Roman"/>
          <w:i/>
          <w:sz w:val="24"/>
          <w:szCs w:val="24"/>
        </w:rPr>
        <w:t>er l</w:t>
      </w:r>
      <w:r w:rsidR="00C23F7C" w:rsidRPr="007E5CF5">
        <w:rPr>
          <w:rFonts w:ascii="Times New Roman" w:hAnsi="Times New Roman" w:cs="Times New Roman"/>
          <w:i/>
          <w:sz w:val="24"/>
          <w:szCs w:val="24"/>
        </w:rPr>
        <w:t>es exigences des articles 164 et 166 du CPP</w:t>
      </w:r>
      <w:r w:rsidR="001A3402" w:rsidRPr="007E5CF5">
        <w:rPr>
          <w:rFonts w:ascii="Times New Roman" w:hAnsi="Times New Roman" w:cs="Times New Roman"/>
          <w:i/>
          <w:sz w:val="24"/>
          <w:szCs w:val="24"/>
        </w:rPr>
        <w:t>, prescrites</w:t>
      </w:r>
      <w:r w:rsidR="00C23F7C" w:rsidRPr="007E5CF5">
        <w:rPr>
          <w:rFonts w:ascii="Times New Roman" w:hAnsi="Times New Roman" w:cs="Times New Roman"/>
          <w:i/>
          <w:sz w:val="24"/>
          <w:szCs w:val="24"/>
        </w:rPr>
        <w:t> </w:t>
      </w:r>
      <w:r w:rsidR="001A3402" w:rsidRPr="007E5CF5">
        <w:rPr>
          <w:rFonts w:ascii="Times New Roman" w:hAnsi="Times New Roman" w:cs="Times New Roman"/>
          <w:i/>
          <w:sz w:val="24"/>
          <w:szCs w:val="24"/>
        </w:rPr>
        <w:t xml:space="preserve">à peine de nullité </w:t>
      </w:r>
      <w:r w:rsidR="00C23F7C" w:rsidRPr="007E5CF5">
        <w:rPr>
          <w:rFonts w:ascii="Times New Roman" w:hAnsi="Times New Roman" w:cs="Times New Roman"/>
          <w:i/>
          <w:sz w:val="24"/>
          <w:szCs w:val="24"/>
        </w:rPr>
        <w:t>;</w:t>
      </w:r>
    </w:p>
    <w:p w:rsidR="00C23F7C" w:rsidRPr="007E5CF5" w:rsidRDefault="000C3D16" w:rsidP="007E5CF5">
      <w:pPr>
        <w:pStyle w:val="Paragraphedeliste"/>
        <w:numPr>
          <w:ilvl w:val="0"/>
          <w:numId w:val="17"/>
        </w:numPr>
        <w:spacing w:before="120" w:after="120" w:line="276" w:lineRule="auto"/>
        <w:jc w:val="both"/>
        <w:rPr>
          <w:rFonts w:ascii="Times New Roman" w:hAnsi="Times New Roman" w:cs="Times New Roman"/>
          <w:i/>
          <w:sz w:val="24"/>
          <w:szCs w:val="24"/>
          <w:u w:val="single"/>
        </w:rPr>
      </w:pPr>
      <w:r w:rsidRPr="007E5CF5">
        <w:rPr>
          <w:rFonts w:ascii="Times New Roman" w:hAnsi="Times New Roman" w:cs="Times New Roman"/>
          <w:b/>
          <w:i/>
          <w:sz w:val="24"/>
          <w:szCs w:val="24"/>
        </w:rPr>
        <w:t xml:space="preserve">Un </w:t>
      </w:r>
      <w:r w:rsidR="0095157B" w:rsidRPr="007E5CF5">
        <w:rPr>
          <w:rFonts w:ascii="Times New Roman" w:hAnsi="Times New Roman" w:cs="Times New Roman"/>
          <w:b/>
          <w:i/>
          <w:sz w:val="24"/>
          <w:szCs w:val="24"/>
        </w:rPr>
        <w:t>arrêt</w:t>
      </w:r>
      <w:r w:rsidR="00C23F7C" w:rsidRPr="007E5CF5">
        <w:rPr>
          <w:rFonts w:ascii="Times New Roman" w:hAnsi="Times New Roman" w:cs="Times New Roman"/>
          <w:b/>
          <w:i/>
          <w:sz w:val="24"/>
          <w:szCs w:val="24"/>
        </w:rPr>
        <w:t xml:space="preserve"> </w:t>
      </w:r>
      <w:r w:rsidR="00F461EA" w:rsidRPr="007E5CF5">
        <w:rPr>
          <w:rFonts w:ascii="Times New Roman" w:hAnsi="Times New Roman" w:cs="Times New Roman"/>
          <w:b/>
          <w:i/>
          <w:sz w:val="24"/>
          <w:szCs w:val="24"/>
        </w:rPr>
        <w:t>de renvoi</w:t>
      </w:r>
      <w:r w:rsidR="00F461EA" w:rsidRPr="007E5CF5">
        <w:rPr>
          <w:rFonts w:ascii="Times New Roman" w:hAnsi="Times New Roman" w:cs="Times New Roman"/>
          <w:i/>
          <w:sz w:val="24"/>
          <w:szCs w:val="24"/>
        </w:rPr>
        <w:t xml:space="preserve"> </w:t>
      </w:r>
      <w:r w:rsidR="00D92D8C" w:rsidRPr="007E5CF5">
        <w:rPr>
          <w:rFonts w:ascii="Times New Roman" w:hAnsi="Times New Roman" w:cs="Times New Roman"/>
          <w:i/>
          <w:sz w:val="24"/>
          <w:szCs w:val="24"/>
        </w:rPr>
        <w:t>de la chambre d’accusation </w:t>
      </w:r>
      <w:r w:rsidRPr="007E5CF5">
        <w:rPr>
          <w:rFonts w:ascii="Times New Roman" w:hAnsi="Times New Roman" w:cs="Times New Roman"/>
          <w:i/>
          <w:sz w:val="24"/>
          <w:szCs w:val="24"/>
        </w:rPr>
        <w:t xml:space="preserve">qui </w:t>
      </w:r>
      <w:r w:rsidR="00D92D8C" w:rsidRPr="007E5CF5">
        <w:rPr>
          <w:rFonts w:ascii="Times New Roman" w:hAnsi="Times New Roman" w:cs="Times New Roman"/>
          <w:i/>
          <w:sz w:val="24"/>
          <w:szCs w:val="24"/>
        </w:rPr>
        <w:t xml:space="preserve">doit </w:t>
      </w:r>
      <w:r w:rsidR="0095157B" w:rsidRPr="007E5CF5">
        <w:rPr>
          <w:rFonts w:ascii="Times New Roman" w:hAnsi="Times New Roman" w:cs="Times New Roman"/>
          <w:i/>
          <w:sz w:val="24"/>
          <w:szCs w:val="24"/>
        </w:rPr>
        <w:t>être</w:t>
      </w:r>
      <w:r w:rsidR="00D92D8C" w:rsidRPr="007E5CF5">
        <w:rPr>
          <w:rFonts w:ascii="Times New Roman" w:hAnsi="Times New Roman" w:cs="Times New Roman"/>
          <w:i/>
          <w:sz w:val="24"/>
          <w:szCs w:val="24"/>
        </w:rPr>
        <w:t xml:space="preserve"> conforme aux mentions </w:t>
      </w:r>
      <w:r w:rsidR="0095157B" w:rsidRPr="007E5CF5">
        <w:rPr>
          <w:rFonts w:ascii="Times New Roman" w:hAnsi="Times New Roman" w:cs="Times New Roman"/>
          <w:i/>
          <w:sz w:val="24"/>
          <w:szCs w:val="24"/>
        </w:rPr>
        <w:t>prévues</w:t>
      </w:r>
      <w:r w:rsidR="00D92D8C" w:rsidRPr="007E5CF5">
        <w:rPr>
          <w:rFonts w:ascii="Times New Roman" w:hAnsi="Times New Roman" w:cs="Times New Roman"/>
          <w:i/>
          <w:sz w:val="24"/>
          <w:szCs w:val="24"/>
        </w:rPr>
        <w:t xml:space="preserve"> à peine de </w:t>
      </w:r>
      <w:r w:rsidR="0095157B" w:rsidRPr="007E5CF5">
        <w:rPr>
          <w:rFonts w:ascii="Times New Roman" w:hAnsi="Times New Roman" w:cs="Times New Roman"/>
          <w:i/>
          <w:sz w:val="24"/>
          <w:szCs w:val="24"/>
        </w:rPr>
        <w:t>nullité</w:t>
      </w:r>
      <w:r w:rsidR="00D92D8C" w:rsidRPr="007E5CF5">
        <w:rPr>
          <w:rFonts w:ascii="Times New Roman" w:hAnsi="Times New Roman" w:cs="Times New Roman"/>
          <w:i/>
          <w:sz w:val="24"/>
          <w:szCs w:val="24"/>
        </w:rPr>
        <w:t xml:space="preserve"> par les dispositions des </w:t>
      </w:r>
      <w:r w:rsidR="00C23F7C" w:rsidRPr="007E5CF5">
        <w:rPr>
          <w:rFonts w:ascii="Times New Roman" w:hAnsi="Times New Roman" w:cs="Times New Roman"/>
          <w:i/>
          <w:sz w:val="24"/>
          <w:szCs w:val="24"/>
        </w:rPr>
        <w:t>art</w:t>
      </w:r>
      <w:r w:rsidR="00D92D8C" w:rsidRPr="007E5CF5">
        <w:rPr>
          <w:rFonts w:ascii="Times New Roman" w:hAnsi="Times New Roman" w:cs="Times New Roman"/>
          <w:i/>
          <w:sz w:val="24"/>
          <w:szCs w:val="24"/>
        </w:rPr>
        <w:t>icles</w:t>
      </w:r>
      <w:r w:rsidR="00C23F7C" w:rsidRPr="007E5CF5">
        <w:rPr>
          <w:rFonts w:ascii="Times New Roman" w:hAnsi="Times New Roman" w:cs="Times New Roman"/>
          <w:i/>
          <w:sz w:val="24"/>
          <w:szCs w:val="24"/>
        </w:rPr>
        <w:t xml:space="preserve"> 206 et 209 du CPP</w:t>
      </w:r>
      <w:r w:rsidRPr="007E5CF5">
        <w:rPr>
          <w:rFonts w:ascii="Times New Roman" w:hAnsi="Times New Roman" w:cs="Times New Roman"/>
          <w:i/>
          <w:sz w:val="24"/>
          <w:szCs w:val="24"/>
        </w:rPr>
        <w:t>,</w:t>
      </w:r>
      <w:r w:rsidR="00D92D8C" w:rsidRPr="007E5CF5">
        <w:rPr>
          <w:rFonts w:ascii="Times New Roman" w:hAnsi="Times New Roman" w:cs="Times New Roman"/>
          <w:i/>
          <w:sz w:val="24"/>
          <w:szCs w:val="24"/>
        </w:rPr>
        <w:t xml:space="preserve"> voir sur ce point</w:t>
      </w:r>
      <w:r w:rsidR="006C3C2D" w:rsidRPr="007E5CF5">
        <w:rPr>
          <w:rFonts w:ascii="Times New Roman" w:hAnsi="Times New Roman" w:cs="Times New Roman"/>
          <w:i/>
          <w:sz w:val="24"/>
          <w:szCs w:val="24"/>
        </w:rPr>
        <w:t xml:space="preserve"> </w:t>
      </w:r>
      <w:r w:rsidR="00D92D8C" w:rsidRPr="007E5CF5">
        <w:rPr>
          <w:rFonts w:ascii="Times New Roman" w:hAnsi="Times New Roman" w:cs="Times New Roman"/>
          <w:i/>
          <w:sz w:val="24"/>
          <w:szCs w:val="24"/>
        </w:rPr>
        <w:t>:</w:t>
      </w:r>
      <w:r w:rsidR="00C23F7C" w:rsidRPr="007E5CF5">
        <w:rPr>
          <w:rFonts w:ascii="Times New Roman" w:hAnsi="Times New Roman" w:cs="Times New Roman"/>
          <w:i/>
          <w:sz w:val="24"/>
          <w:szCs w:val="24"/>
        </w:rPr>
        <w:t xml:space="preserve"> </w:t>
      </w:r>
      <w:r w:rsidR="00C23F7C" w:rsidRPr="007E5CF5">
        <w:rPr>
          <w:rFonts w:ascii="Times New Roman" w:hAnsi="Times New Roman" w:cs="Times New Roman"/>
          <w:b/>
          <w:sz w:val="24"/>
          <w:szCs w:val="24"/>
          <w:u w:val="single"/>
        </w:rPr>
        <w:t xml:space="preserve">Les </w:t>
      </w:r>
      <w:r w:rsidR="0095157B" w:rsidRPr="007E5CF5">
        <w:rPr>
          <w:rFonts w:ascii="Times New Roman" w:hAnsi="Times New Roman" w:cs="Times New Roman"/>
          <w:b/>
          <w:sz w:val="24"/>
          <w:szCs w:val="24"/>
          <w:u w:val="single"/>
        </w:rPr>
        <w:t>Héritiers</w:t>
      </w:r>
      <w:r w:rsidR="00C23F7C" w:rsidRPr="007E5CF5">
        <w:rPr>
          <w:rFonts w:ascii="Times New Roman" w:hAnsi="Times New Roman" w:cs="Times New Roman"/>
          <w:b/>
          <w:sz w:val="24"/>
          <w:szCs w:val="24"/>
          <w:u w:val="single"/>
        </w:rPr>
        <w:t xml:space="preserve"> </w:t>
      </w:r>
      <w:proofErr w:type="spellStart"/>
      <w:r w:rsidR="00C23F7C" w:rsidRPr="007E5CF5">
        <w:rPr>
          <w:rFonts w:ascii="Times New Roman" w:hAnsi="Times New Roman" w:cs="Times New Roman"/>
          <w:b/>
          <w:sz w:val="24"/>
          <w:szCs w:val="24"/>
          <w:u w:val="single"/>
        </w:rPr>
        <w:t>Babacar</w:t>
      </w:r>
      <w:proofErr w:type="spellEnd"/>
      <w:r w:rsidR="00C23F7C" w:rsidRPr="007E5CF5">
        <w:rPr>
          <w:rFonts w:ascii="Times New Roman" w:hAnsi="Times New Roman" w:cs="Times New Roman"/>
          <w:b/>
          <w:sz w:val="24"/>
          <w:szCs w:val="24"/>
          <w:u w:val="single"/>
        </w:rPr>
        <w:t xml:space="preserve"> SEYE c /</w:t>
      </w:r>
      <w:r w:rsidR="000A55A0" w:rsidRPr="007E5CF5">
        <w:rPr>
          <w:rFonts w:ascii="Times New Roman" w:hAnsi="Times New Roman" w:cs="Times New Roman"/>
          <w:b/>
          <w:sz w:val="24"/>
          <w:szCs w:val="24"/>
          <w:u w:val="single"/>
        </w:rPr>
        <w:t xml:space="preserve"> Amadou </w:t>
      </w:r>
      <w:proofErr w:type="spellStart"/>
      <w:r w:rsidR="000A55A0" w:rsidRPr="007E5CF5">
        <w:rPr>
          <w:rFonts w:ascii="Times New Roman" w:hAnsi="Times New Roman" w:cs="Times New Roman"/>
          <w:b/>
          <w:sz w:val="24"/>
          <w:szCs w:val="24"/>
          <w:u w:val="single"/>
        </w:rPr>
        <w:t>Clédor</w:t>
      </w:r>
      <w:proofErr w:type="spellEnd"/>
      <w:r w:rsidR="000A55A0" w:rsidRPr="007E5CF5">
        <w:rPr>
          <w:rFonts w:ascii="Times New Roman" w:hAnsi="Times New Roman" w:cs="Times New Roman"/>
          <w:b/>
          <w:sz w:val="24"/>
          <w:szCs w:val="24"/>
          <w:u w:val="single"/>
        </w:rPr>
        <w:t xml:space="preserve"> SENE et Autres. </w:t>
      </w:r>
      <w:r w:rsidR="000A55A0" w:rsidRPr="007E5CF5">
        <w:rPr>
          <w:rFonts w:ascii="Times New Roman" w:hAnsi="Times New Roman" w:cs="Times New Roman"/>
          <w:i/>
          <w:sz w:val="24"/>
          <w:szCs w:val="24"/>
        </w:rPr>
        <w:t xml:space="preserve"> Dans cet espèce, l</w:t>
      </w:r>
      <w:r w:rsidR="008C18BE" w:rsidRPr="007E5CF5">
        <w:rPr>
          <w:rFonts w:ascii="Times New Roman" w:hAnsi="Times New Roman" w:cs="Times New Roman"/>
          <w:i/>
          <w:sz w:val="24"/>
          <w:szCs w:val="24"/>
        </w:rPr>
        <w:t xml:space="preserve">a Cour de Cassation a </w:t>
      </w:r>
      <w:r w:rsidR="0095157B" w:rsidRPr="007E5CF5">
        <w:rPr>
          <w:rFonts w:ascii="Times New Roman" w:hAnsi="Times New Roman" w:cs="Times New Roman"/>
          <w:i/>
          <w:sz w:val="24"/>
          <w:szCs w:val="24"/>
        </w:rPr>
        <w:t>estimé</w:t>
      </w:r>
      <w:r w:rsidR="008C18BE" w:rsidRPr="007E5CF5">
        <w:rPr>
          <w:rFonts w:ascii="Times New Roman" w:hAnsi="Times New Roman" w:cs="Times New Roman"/>
          <w:i/>
          <w:sz w:val="24"/>
          <w:szCs w:val="24"/>
        </w:rPr>
        <w:t xml:space="preserve"> «</w:t>
      </w:r>
      <w:r w:rsidR="00C23F7C" w:rsidRPr="007E5CF5">
        <w:rPr>
          <w:rFonts w:ascii="Times New Roman" w:hAnsi="Times New Roman" w:cs="Times New Roman"/>
          <w:i/>
          <w:sz w:val="24"/>
          <w:szCs w:val="24"/>
        </w:rPr>
        <w:t xml:space="preserve"> que la Chambre d’Accusation n’a, dans l’</w:t>
      </w:r>
      <w:r w:rsidR="0095157B" w:rsidRPr="007E5CF5">
        <w:rPr>
          <w:rFonts w:ascii="Times New Roman" w:hAnsi="Times New Roman" w:cs="Times New Roman"/>
          <w:i/>
          <w:sz w:val="24"/>
          <w:szCs w:val="24"/>
        </w:rPr>
        <w:t>arrêt</w:t>
      </w:r>
      <w:r w:rsidR="00C23F7C" w:rsidRPr="007E5CF5">
        <w:rPr>
          <w:rFonts w:ascii="Times New Roman" w:hAnsi="Times New Roman" w:cs="Times New Roman"/>
          <w:i/>
          <w:sz w:val="24"/>
          <w:szCs w:val="24"/>
        </w:rPr>
        <w:t xml:space="preserve"> attaqué, désigné les inculpés et spécialement les accusés que par leurs seuls noms et prénoms ;</w:t>
      </w:r>
      <w:r w:rsidR="000A55A0" w:rsidRPr="007E5CF5">
        <w:rPr>
          <w:rFonts w:ascii="Times New Roman" w:hAnsi="Times New Roman" w:cs="Times New Roman"/>
          <w:i/>
          <w:sz w:val="24"/>
          <w:szCs w:val="24"/>
        </w:rPr>
        <w:t xml:space="preserve"> </w:t>
      </w:r>
      <w:r w:rsidR="00C23F7C" w:rsidRPr="007E5CF5">
        <w:rPr>
          <w:rFonts w:ascii="Times New Roman" w:hAnsi="Times New Roman" w:cs="Times New Roman"/>
          <w:i/>
          <w:sz w:val="24"/>
          <w:szCs w:val="24"/>
        </w:rPr>
        <w:t>Qu’en procédant ainsi, elle ne les a pas désignés de façon à ne laisser aucun doute sur leur identité et à permettre que l’arrêt contre lequel ils peuvent se pourvoir leur soit signifié conformément aux dispositions de l’article 54 de la loi organique sur la Cour de Cassation et de l’article 208 alinéa 2 du CPP et que soit exécutées les ordonnances de prise de corps décernées contre eux ;</w:t>
      </w:r>
    </w:p>
    <w:p w:rsidR="00C23F7C" w:rsidRPr="007E5CF5" w:rsidRDefault="00C23F7C" w:rsidP="007E5CF5">
      <w:pPr>
        <w:spacing w:before="120" w:after="120" w:line="276" w:lineRule="auto"/>
        <w:jc w:val="both"/>
        <w:rPr>
          <w:rFonts w:ascii="Times New Roman" w:hAnsi="Times New Roman" w:cs="Times New Roman"/>
          <w:i/>
          <w:sz w:val="24"/>
          <w:szCs w:val="24"/>
        </w:rPr>
      </w:pPr>
      <w:r w:rsidRPr="007E5CF5">
        <w:rPr>
          <w:rFonts w:ascii="Times New Roman" w:hAnsi="Times New Roman" w:cs="Times New Roman"/>
          <w:i/>
          <w:sz w:val="24"/>
          <w:szCs w:val="24"/>
        </w:rPr>
        <w:t>D’où il suit que la cassation est encourue » ;</w:t>
      </w:r>
    </w:p>
    <w:p w:rsidR="00C23F7C" w:rsidRPr="007E5CF5" w:rsidRDefault="00C23F7C" w:rsidP="007E5CF5">
      <w:pPr>
        <w:pStyle w:val="Paragraphedeliste"/>
        <w:numPr>
          <w:ilvl w:val="0"/>
          <w:numId w:val="2"/>
        </w:numPr>
        <w:spacing w:before="120" w:after="120" w:line="276" w:lineRule="auto"/>
        <w:jc w:val="both"/>
        <w:rPr>
          <w:rFonts w:ascii="Times New Roman" w:hAnsi="Times New Roman" w:cs="Times New Roman"/>
          <w:b/>
          <w:sz w:val="24"/>
          <w:szCs w:val="24"/>
          <w:u w:val="single"/>
        </w:rPr>
      </w:pPr>
      <w:r w:rsidRPr="007E5CF5">
        <w:rPr>
          <w:rFonts w:ascii="Times New Roman" w:hAnsi="Times New Roman" w:cs="Times New Roman"/>
          <w:i/>
          <w:sz w:val="24"/>
          <w:szCs w:val="24"/>
        </w:rPr>
        <w:t>L’</w:t>
      </w:r>
      <w:r w:rsidR="0095157B" w:rsidRPr="007E5CF5">
        <w:rPr>
          <w:rFonts w:ascii="Times New Roman" w:hAnsi="Times New Roman" w:cs="Times New Roman"/>
          <w:i/>
          <w:sz w:val="24"/>
          <w:szCs w:val="24"/>
        </w:rPr>
        <w:t>arrêt</w:t>
      </w:r>
      <w:r w:rsidRPr="007E5CF5">
        <w:rPr>
          <w:rFonts w:ascii="Times New Roman" w:hAnsi="Times New Roman" w:cs="Times New Roman"/>
          <w:i/>
          <w:sz w:val="24"/>
          <w:szCs w:val="24"/>
        </w:rPr>
        <w:t xml:space="preserve"> de renvoi purge toutes les nullités de la procédure </w:t>
      </w:r>
      <w:r w:rsidR="0095157B" w:rsidRPr="007E5CF5">
        <w:rPr>
          <w:rFonts w:ascii="Times New Roman" w:hAnsi="Times New Roman" w:cs="Times New Roman"/>
          <w:i/>
          <w:sz w:val="24"/>
          <w:szCs w:val="24"/>
        </w:rPr>
        <w:t>conformément</w:t>
      </w:r>
      <w:r w:rsidRPr="007E5CF5">
        <w:rPr>
          <w:rFonts w:ascii="Times New Roman" w:hAnsi="Times New Roman" w:cs="Times New Roman"/>
          <w:i/>
          <w:sz w:val="24"/>
          <w:szCs w:val="24"/>
        </w:rPr>
        <w:t xml:space="preserve"> à l’article 557 du CPP : </w:t>
      </w:r>
      <w:r w:rsidR="0095157B" w:rsidRPr="007E5CF5">
        <w:rPr>
          <w:rFonts w:ascii="Times New Roman" w:hAnsi="Times New Roman" w:cs="Times New Roman"/>
          <w:i/>
          <w:sz w:val="24"/>
          <w:szCs w:val="24"/>
        </w:rPr>
        <w:t>jugé</w:t>
      </w:r>
      <w:r w:rsidR="00F91C4B" w:rsidRPr="007E5CF5">
        <w:rPr>
          <w:rFonts w:ascii="Times New Roman" w:hAnsi="Times New Roman" w:cs="Times New Roman"/>
          <w:i/>
          <w:sz w:val="24"/>
          <w:szCs w:val="24"/>
        </w:rPr>
        <w:t xml:space="preserve"> que lorsqu’une </w:t>
      </w:r>
      <w:r w:rsidR="0095157B" w:rsidRPr="007E5CF5">
        <w:rPr>
          <w:rFonts w:ascii="Times New Roman" w:hAnsi="Times New Roman" w:cs="Times New Roman"/>
          <w:i/>
          <w:sz w:val="24"/>
          <w:szCs w:val="24"/>
        </w:rPr>
        <w:t>procédure</w:t>
      </w:r>
      <w:r w:rsidR="00F91C4B" w:rsidRPr="007E5CF5">
        <w:rPr>
          <w:rFonts w:ascii="Times New Roman" w:hAnsi="Times New Roman" w:cs="Times New Roman"/>
          <w:i/>
          <w:sz w:val="24"/>
          <w:szCs w:val="24"/>
        </w:rPr>
        <w:t xml:space="preserve"> avait été soumise </w:t>
      </w:r>
      <w:r w:rsidR="0095157B" w:rsidRPr="007E5CF5">
        <w:rPr>
          <w:rFonts w:ascii="Times New Roman" w:hAnsi="Times New Roman" w:cs="Times New Roman"/>
          <w:i/>
          <w:sz w:val="24"/>
          <w:szCs w:val="24"/>
        </w:rPr>
        <w:t>à</w:t>
      </w:r>
      <w:r w:rsidR="00F91C4B" w:rsidRPr="007E5CF5">
        <w:rPr>
          <w:rFonts w:ascii="Times New Roman" w:hAnsi="Times New Roman" w:cs="Times New Roman"/>
          <w:i/>
          <w:sz w:val="24"/>
          <w:szCs w:val="24"/>
        </w:rPr>
        <w:t xml:space="preserve"> la Chambre d’Accusation </w:t>
      </w:r>
      <w:r w:rsidR="00F91C4B" w:rsidRPr="007E5CF5">
        <w:rPr>
          <w:rFonts w:ascii="Times New Roman" w:eastAsia="Calibri" w:hAnsi="Times New Roman" w:cs="Times New Roman"/>
          <w:i/>
          <w:sz w:val="24"/>
          <w:szCs w:val="24"/>
        </w:rPr>
        <w:t xml:space="preserve">, sans qu’aucun moyen tiré de la nullité de l’information n’ait été soulevé devant elle telle que la nullité du </w:t>
      </w:r>
      <w:r w:rsidR="0095157B" w:rsidRPr="007E5CF5">
        <w:rPr>
          <w:rFonts w:ascii="Times New Roman" w:eastAsia="Calibri" w:hAnsi="Times New Roman" w:cs="Times New Roman"/>
          <w:i/>
          <w:sz w:val="24"/>
          <w:szCs w:val="24"/>
        </w:rPr>
        <w:t>procès-verbal</w:t>
      </w:r>
      <w:r w:rsidR="00F91C4B" w:rsidRPr="007E5CF5">
        <w:rPr>
          <w:rFonts w:ascii="Times New Roman" w:eastAsia="Calibri" w:hAnsi="Times New Roman" w:cs="Times New Roman"/>
          <w:i/>
          <w:sz w:val="24"/>
          <w:szCs w:val="24"/>
        </w:rPr>
        <w:t xml:space="preserve"> de première comparution </w:t>
      </w:r>
      <w:r w:rsidR="00F91C4B" w:rsidRPr="007E5CF5">
        <w:rPr>
          <w:rFonts w:ascii="Times New Roman" w:eastAsia="Calibri" w:hAnsi="Times New Roman" w:cs="Times New Roman"/>
          <w:i/>
          <w:sz w:val="24"/>
          <w:szCs w:val="24"/>
        </w:rPr>
        <w:lastRenderedPageBreak/>
        <w:t xml:space="preserve">soulevée par les conseils des accusés, </w:t>
      </w:r>
      <w:r w:rsidR="001D47A4" w:rsidRPr="007E5CF5">
        <w:rPr>
          <w:rFonts w:ascii="Times New Roman" w:eastAsia="Calibri" w:hAnsi="Times New Roman" w:cs="Times New Roman"/>
          <w:i/>
          <w:sz w:val="24"/>
          <w:szCs w:val="24"/>
        </w:rPr>
        <w:t>aucun moyen ne peut plus être invoqué devant la Cour</w:t>
      </w:r>
      <w:r w:rsidR="00F91C4B" w:rsidRPr="007E5CF5">
        <w:rPr>
          <w:rFonts w:ascii="Times New Roman" w:eastAsia="Calibri" w:hAnsi="Times New Roman" w:cs="Times New Roman"/>
          <w:i/>
          <w:sz w:val="24"/>
          <w:szCs w:val="24"/>
        </w:rPr>
        <w:t xml:space="preserve">, le stade </w:t>
      </w:r>
      <w:r w:rsidR="001D47A4" w:rsidRPr="007E5CF5">
        <w:rPr>
          <w:rFonts w:ascii="Times New Roman" w:eastAsia="Calibri" w:hAnsi="Times New Roman" w:cs="Times New Roman"/>
          <w:i/>
          <w:sz w:val="24"/>
          <w:szCs w:val="24"/>
        </w:rPr>
        <w:t>de l’information étant dépassé</w:t>
      </w:r>
      <w:r w:rsidR="001D47A4" w:rsidRPr="007E5CF5">
        <w:rPr>
          <w:rFonts w:ascii="Times New Roman" w:eastAsia="Calibri" w:hAnsi="Times New Roman" w:cs="Times New Roman"/>
          <w:b/>
          <w:i/>
          <w:sz w:val="24"/>
          <w:szCs w:val="24"/>
        </w:rPr>
        <w:t>:</w:t>
      </w:r>
      <w:r w:rsidR="001D47A4" w:rsidRPr="007E5CF5">
        <w:rPr>
          <w:rFonts w:ascii="Times New Roman" w:eastAsia="Calibri" w:hAnsi="Times New Roman" w:cs="Times New Roman"/>
          <w:i/>
          <w:sz w:val="24"/>
          <w:szCs w:val="24"/>
        </w:rPr>
        <w:t xml:space="preserve"> </w:t>
      </w:r>
      <w:r w:rsidR="001D47A4" w:rsidRPr="007E5CF5">
        <w:rPr>
          <w:rFonts w:ascii="Times New Roman" w:hAnsi="Times New Roman" w:cs="Times New Roman"/>
          <w:b/>
          <w:sz w:val="24"/>
          <w:szCs w:val="24"/>
          <w:u w:val="single"/>
        </w:rPr>
        <w:t xml:space="preserve">Arrêt </w:t>
      </w:r>
      <w:r w:rsidR="007E5CF5" w:rsidRPr="007E5CF5">
        <w:rPr>
          <w:rFonts w:ascii="Times New Roman" w:hAnsi="Times New Roman" w:cs="Times New Roman"/>
          <w:b/>
          <w:sz w:val="24"/>
          <w:szCs w:val="24"/>
          <w:u w:val="single"/>
        </w:rPr>
        <w:t>n</w:t>
      </w:r>
      <w:r w:rsidR="001D47A4" w:rsidRPr="007E5CF5">
        <w:rPr>
          <w:rFonts w:ascii="Times New Roman" w:hAnsi="Times New Roman" w:cs="Times New Roman"/>
          <w:b/>
          <w:sz w:val="24"/>
          <w:szCs w:val="24"/>
          <w:u w:val="single"/>
        </w:rPr>
        <w:t>°24  du 09/04/2014 </w:t>
      </w:r>
      <w:r w:rsidR="00855CA4" w:rsidRPr="007E5CF5">
        <w:rPr>
          <w:rFonts w:ascii="Times New Roman" w:hAnsi="Times New Roman" w:cs="Times New Roman"/>
          <w:b/>
          <w:sz w:val="24"/>
          <w:szCs w:val="24"/>
          <w:u w:val="single"/>
        </w:rPr>
        <w:t xml:space="preserve">Ministère Public </w:t>
      </w:r>
      <w:proofErr w:type="spellStart"/>
      <w:r w:rsidR="00855CA4" w:rsidRPr="007E5CF5">
        <w:rPr>
          <w:rFonts w:ascii="Times New Roman" w:hAnsi="Times New Roman" w:cs="Times New Roman"/>
          <w:b/>
          <w:sz w:val="24"/>
          <w:szCs w:val="24"/>
          <w:u w:val="single"/>
        </w:rPr>
        <w:t>Madiaw</w:t>
      </w:r>
      <w:proofErr w:type="spellEnd"/>
      <w:r w:rsidR="00855CA4" w:rsidRPr="007E5CF5">
        <w:rPr>
          <w:rFonts w:ascii="Times New Roman" w:hAnsi="Times New Roman" w:cs="Times New Roman"/>
          <w:b/>
          <w:sz w:val="24"/>
          <w:szCs w:val="24"/>
          <w:u w:val="single"/>
        </w:rPr>
        <w:t xml:space="preserve"> DIAW CONTRE </w:t>
      </w:r>
      <w:proofErr w:type="spellStart"/>
      <w:r w:rsidR="00855CA4" w:rsidRPr="007E5CF5">
        <w:rPr>
          <w:rFonts w:ascii="Times New Roman" w:hAnsi="Times New Roman" w:cs="Times New Roman"/>
          <w:b/>
          <w:sz w:val="24"/>
          <w:szCs w:val="24"/>
          <w:u w:val="single"/>
        </w:rPr>
        <w:t>Sérigne</w:t>
      </w:r>
      <w:proofErr w:type="spellEnd"/>
      <w:r w:rsidR="00855CA4" w:rsidRPr="007E5CF5">
        <w:rPr>
          <w:rFonts w:ascii="Times New Roman" w:hAnsi="Times New Roman" w:cs="Times New Roman"/>
          <w:b/>
          <w:sz w:val="24"/>
          <w:szCs w:val="24"/>
          <w:u w:val="single"/>
        </w:rPr>
        <w:t xml:space="preserve"> </w:t>
      </w:r>
      <w:proofErr w:type="spellStart"/>
      <w:r w:rsidR="00855CA4" w:rsidRPr="007E5CF5">
        <w:rPr>
          <w:rFonts w:ascii="Times New Roman" w:hAnsi="Times New Roman" w:cs="Times New Roman"/>
          <w:b/>
          <w:sz w:val="24"/>
          <w:szCs w:val="24"/>
          <w:u w:val="single"/>
        </w:rPr>
        <w:t>Lat</w:t>
      </w:r>
      <w:proofErr w:type="spellEnd"/>
      <w:r w:rsidR="00855CA4" w:rsidRPr="007E5CF5">
        <w:rPr>
          <w:rFonts w:ascii="Times New Roman" w:hAnsi="Times New Roman" w:cs="Times New Roman"/>
          <w:b/>
          <w:sz w:val="24"/>
          <w:szCs w:val="24"/>
          <w:u w:val="single"/>
        </w:rPr>
        <w:t xml:space="preserve"> </w:t>
      </w:r>
      <w:proofErr w:type="spellStart"/>
      <w:r w:rsidR="00855CA4" w:rsidRPr="007E5CF5">
        <w:rPr>
          <w:rFonts w:ascii="Times New Roman" w:hAnsi="Times New Roman" w:cs="Times New Roman"/>
          <w:b/>
          <w:sz w:val="24"/>
          <w:szCs w:val="24"/>
          <w:u w:val="single"/>
        </w:rPr>
        <w:t>Faty</w:t>
      </w:r>
      <w:proofErr w:type="spellEnd"/>
      <w:r w:rsidR="00855CA4" w:rsidRPr="007E5CF5">
        <w:rPr>
          <w:rFonts w:ascii="Times New Roman" w:hAnsi="Times New Roman" w:cs="Times New Roman"/>
          <w:b/>
          <w:sz w:val="24"/>
          <w:szCs w:val="24"/>
          <w:u w:val="single"/>
        </w:rPr>
        <w:t xml:space="preserve"> NDIAYE, </w:t>
      </w:r>
      <w:proofErr w:type="spellStart"/>
      <w:r w:rsidR="00855CA4" w:rsidRPr="007E5CF5">
        <w:rPr>
          <w:rFonts w:ascii="Times New Roman" w:hAnsi="Times New Roman" w:cs="Times New Roman"/>
          <w:b/>
          <w:sz w:val="24"/>
          <w:szCs w:val="24"/>
          <w:u w:val="single"/>
        </w:rPr>
        <w:t>Yérim</w:t>
      </w:r>
      <w:proofErr w:type="spellEnd"/>
      <w:r w:rsidR="00855CA4" w:rsidRPr="007E5CF5">
        <w:rPr>
          <w:rFonts w:ascii="Times New Roman" w:hAnsi="Times New Roman" w:cs="Times New Roman"/>
          <w:b/>
          <w:sz w:val="24"/>
          <w:szCs w:val="24"/>
          <w:u w:val="single"/>
        </w:rPr>
        <w:t xml:space="preserve"> </w:t>
      </w:r>
      <w:proofErr w:type="spellStart"/>
      <w:r w:rsidR="00855CA4" w:rsidRPr="007E5CF5">
        <w:rPr>
          <w:rFonts w:ascii="Times New Roman" w:hAnsi="Times New Roman" w:cs="Times New Roman"/>
          <w:b/>
          <w:sz w:val="24"/>
          <w:szCs w:val="24"/>
          <w:u w:val="single"/>
        </w:rPr>
        <w:t>Mbodji</w:t>
      </w:r>
      <w:proofErr w:type="spellEnd"/>
      <w:r w:rsidR="00855CA4" w:rsidRPr="007E5CF5">
        <w:rPr>
          <w:rFonts w:ascii="Times New Roman" w:hAnsi="Times New Roman" w:cs="Times New Roman"/>
          <w:b/>
          <w:sz w:val="24"/>
          <w:szCs w:val="24"/>
          <w:u w:val="single"/>
        </w:rPr>
        <w:t xml:space="preserve"> NDIAYE, </w:t>
      </w:r>
      <w:proofErr w:type="spellStart"/>
      <w:r w:rsidR="00855CA4" w:rsidRPr="007E5CF5">
        <w:rPr>
          <w:rFonts w:ascii="Times New Roman" w:hAnsi="Times New Roman" w:cs="Times New Roman"/>
          <w:b/>
          <w:sz w:val="24"/>
          <w:szCs w:val="24"/>
          <w:u w:val="single"/>
        </w:rPr>
        <w:t>Ndiack</w:t>
      </w:r>
      <w:proofErr w:type="spellEnd"/>
      <w:r w:rsidR="00855CA4" w:rsidRPr="007E5CF5">
        <w:rPr>
          <w:rFonts w:ascii="Times New Roman" w:hAnsi="Times New Roman" w:cs="Times New Roman"/>
          <w:b/>
          <w:sz w:val="24"/>
          <w:szCs w:val="24"/>
          <w:u w:val="single"/>
        </w:rPr>
        <w:t xml:space="preserve"> SEYE, Moustapha SARR, Moustapha SYLLA, Cheikh DIOKHANE, Didier NDECKY </w:t>
      </w:r>
      <w:r w:rsidR="001D47A4" w:rsidRPr="007E5CF5">
        <w:rPr>
          <w:rFonts w:ascii="Times New Roman" w:hAnsi="Times New Roman" w:cs="Times New Roman"/>
          <w:b/>
          <w:sz w:val="24"/>
          <w:szCs w:val="24"/>
          <w:u w:val="single"/>
        </w:rPr>
        <w:t>;</w:t>
      </w:r>
    </w:p>
    <w:p w:rsidR="000A55A0" w:rsidRPr="007E5CF5" w:rsidRDefault="000A55A0" w:rsidP="007E5CF5">
      <w:pPr>
        <w:spacing w:before="120" w:after="120" w:line="276" w:lineRule="auto"/>
        <w:jc w:val="both"/>
        <w:rPr>
          <w:rFonts w:ascii="Times New Roman" w:hAnsi="Times New Roman" w:cs="Times New Roman"/>
          <w:b/>
          <w:sz w:val="2"/>
          <w:szCs w:val="24"/>
        </w:rPr>
      </w:pPr>
    </w:p>
    <w:p w:rsidR="00DB35D5" w:rsidRPr="007E5CF5" w:rsidRDefault="000C2E30" w:rsidP="007E5CF5">
      <w:pPr>
        <w:pStyle w:val="Paragraphedeliste"/>
        <w:numPr>
          <w:ilvl w:val="0"/>
          <w:numId w:val="13"/>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La différence réside</w:t>
      </w:r>
      <w:r w:rsidR="00A578CC" w:rsidRPr="007E5CF5">
        <w:rPr>
          <w:rFonts w:ascii="Times New Roman" w:hAnsi="Times New Roman" w:cs="Times New Roman"/>
          <w:i/>
          <w:sz w:val="24"/>
          <w:szCs w:val="24"/>
        </w:rPr>
        <w:t xml:space="preserve"> dans la compétence de la défunte Cour d’Assises à statuer en Appel suivant ordonnance du Premier Président de la Cour de Cassation</w:t>
      </w:r>
      <w:r w:rsidR="00C07806" w:rsidRPr="007E5CF5">
        <w:rPr>
          <w:rFonts w:ascii="Times New Roman" w:eastAsia="Calibri" w:hAnsi="Times New Roman" w:cs="Times New Roman"/>
          <w:b/>
          <w:sz w:val="24"/>
          <w:szCs w:val="24"/>
          <w:u w:val="single"/>
        </w:rPr>
        <w:t xml:space="preserve"> : </w:t>
      </w:r>
      <w:r w:rsidR="00D65D62" w:rsidRPr="007E5CF5">
        <w:rPr>
          <w:rFonts w:ascii="Times New Roman" w:hAnsi="Times New Roman" w:cs="Times New Roman"/>
          <w:b/>
          <w:sz w:val="24"/>
          <w:szCs w:val="24"/>
          <w:u w:val="single"/>
        </w:rPr>
        <w:t>Cour d’Assises de Saint-Louis</w:t>
      </w:r>
      <w:r w:rsidR="00C07806" w:rsidRPr="007E5CF5">
        <w:rPr>
          <w:rFonts w:ascii="Times New Roman" w:hAnsi="Times New Roman" w:cs="Times New Roman"/>
          <w:b/>
          <w:sz w:val="24"/>
          <w:szCs w:val="24"/>
          <w:u w:val="single"/>
        </w:rPr>
        <w:t xml:space="preserve">  du</w:t>
      </w:r>
      <w:r w:rsidR="00D65D62" w:rsidRPr="007E5CF5">
        <w:rPr>
          <w:rFonts w:ascii="Times New Roman" w:hAnsi="Times New Roman" w:cs="Times New Roman"/>
          <w:b/>
          <w:sz w:val="24"/>
          <w:szCs w:val="24"/>
          <w:u w:val="single"/>
        </w:rPr>
        <w:t xml:space="preserve"> 12 Septembre</w:t>
      </w:r>
      <w:r w:rsidR="00C07806" w:rsidRPr="007E5CF5">
        <w:rPr>
          <w:rFonts w:ascii="Times New Roman" w:hAnsi="Times New Roman" w:cs="Times New Roman"/>
          <w:b/>
          <w:sz w:val="24"/>
          <w:szCs w:val="24"/>
          <w:u w:val="single"/>
        </w:rPr>
        <w:t xml:space="preserve"> 2012 </w:t>
      </w:r>
      <w:r w:rsidR="00D65D62" w:rsidRPr="007E5CF5">
        <w:rPr>
          <w:rFonts w:ascii="Times New Roman" w:hAnsi="Times New Roman" w:cs="Times New Roman"/>
          <w:b/>
          <w:sz w:val="24"/>
          <w:szCs w:val="24"/>
          <w:u w:val="single"/>
        </w:rPr>
        <w:t>Ministère Public</w:t>
      </w:r>
      <w:r w:rsidR="00C07806" w:rsidRPr="007E5CF5">
        <w:rPr>
          <w:rFonts w:ascii="Times New Roman" w:hAnsi="Times New Roman" w:cs="Times New Roman"/>
          <w:b/>
          <w:sz w:val="24"/>
          <w:szCs w:val="24"/>
          <w:u w:val="single"/>
        </w:rPr>
        <w:t xml:space="preserve"> et</w:t>
      </w:r>
      <w:r w:rsidR="00D65D62" w:rsidRPr="007E5CF5">
        <w:rPr>
          <w:rFonts w:ascii="Times New Roman" w:hAnsi="Times New Roman" w:cs="Times New Roman"/>
          <w:b/>
          <w:sz w:val="24"/>
          <w:szCs w:val="24"/>
          <w:u w:val="single"/>
        </w:rPr>
        <w:t xml:space="preserve"> Mamadou DIOUF </w:t>
      </w:r>
      <w:r w:rsidR="00C07806" w:rsidRPr="007E5CF5">
        <w:rPr>
          <w:rFonts w:ascii="Times New Roman" w:hAnsi="Times New Roman" w:cs="Times New Roman"/>
          <w:b/>
          <w:sz w:val="24"/>
          <w:szCs w:val="24"/>
          <w:u w:val="single"/>
        </w:rPr>
        <w:t xml:space="preserve"> Contre </w:t>
      </w:r>
      <w:r w:rsidR="00D65D62" w:rsidRPr="007E5CF5">
        <w:rPr>
          <w:rFonts w:ascii="Times New Roman" w:hAnsi="Times New Roman" w:cs="Times New Roman"/>
          <w:b/>
          <w:sz w:val="24"/>
          <w:szCs w:val="24"/>
          <w:u w:val="single"/>
        </w:rPr>
        <w:t>: Ousmane</w:t>
      </w:r>
      <w:r w:rsidR="00C07806" w:rsidRPr="007E5CF5">
        <w:rPr>
          <w:rFonts w:ascii="Times New Roman" w:hAnsi="Times New Roman" w:cs="Times New Roman"/>
          <w:b/>
          <w:sz w:val="24"/>
          <w:szCs w:val="24"/>
          <w:u w:val="single"/>
        </w:rPr>
        <w:t xml:space="preserve"> GUINDO ;</w:t>
      </w:r>
      <w:r w:rsidR="00C07806" w:rsidRPr="007E5CF5">
        <w:rPr>
          <w:rFonts w:ascii="Times New Roman" w:hAnsi="Times New Roman" w:cs="Times New Roman"/>
          <w:i/>
          <w:sz w:val="24"/>
          <w:szCs w:val="24"/>
        </w:rPr>
        <w:t xml:space="preserve"> La</w:t>
      </w:r>
      <w:r w:rsidR="00923A33" w:rsidRPr="007E5CF5">
        <w:rPr>
          <w:rFonts w:ascii="Times New Roman" w:hAnsi="Times New Roman" w:cs="Times New Roman"/>
          <w:i/>
          <w:sz w:val="24"/>
          <w:szCs w:val="24"/>
        </w:rPr>
        <w:t xml:space="preserve"> loi 20</w:t>
      </w:r>
      <w:r w:rsidR="000369EF" w:rsidRPr="007E5CF5">
        <w:rPr>
          <w:rFonts w:ascii="Times New Roman" w:hAnsi="Times New Roman" w:cs="Times New Roman"/>
          <w:i/>
          <w:sz w:val="24"/>
          <w:szCs w:val="24"/>
        </w:rPr>
        <w:t>14</w:t>
      </w:r>
      <w:r w:rsidR="000A55A0" w:rsidRPr="007E5CF5">
        <w:rPr>
          <w:rFonts w:ascii="Times New Roman" w:hAnsi="Times New Roman" w:cs="Times New Roman"/>
          <w:i/>
          <w:sz w:val="24"/>
          <w:szCs w:val="24"/>
        </w:rPr>
        <w:t xml:space="preserve">-28 du </w:t>
      </w:r>
      <w:r w:rsidR="005501B7" w:rsidRPr="007E5CF5">
        <w:rPr>
          <w:rFonts w:ascii="Times New Roman" w:hAnsi="Times New Roman" w:cs="Times New Roman"/>
          <w:i/>
          <w:sz w:val="24"/>
          <w:szCs w:val="24"/>
        </w:rPr>
        <w:t>3 novembre 2014 dans son exposé des motifs</w:t>
      </w:r>
      <w:r w:rsidR="00923A33" w:rsidRPr="007E5CF5">
        <w:rPr>
          <w:rFonts w:ascii="Times New Roman" w:hAnsi="Times New Roman" w:cs="Times New Roman"/>
          <w:i/>
          <w:sz w:val="24"/>
          <w:szCs w:val="24"/>
        </w:rPr>
        <w:t xml:space="preserve"> ayant prévu la création de Chambres Criminelles d’Appel au sein de chaque Cour d’Appel.</w:t>
      </w:r>
    </w:p>
    <w:p w:rsidR="00F94676" w:rsidRPr="007E5CF5" w:rsidRDefault="00F94676" w:rsidP="007E5CF5">
      <w:pPr>
        <w:spacing w:before="120" w:after="120" w:line="276" w:lineRule="auto"/>
        <w:jc w:val="both"/>
        <w:rPr>
          <w:rFonts w:ascii="Times New Roman" w:hAnsi="Times New Roman" w:cs="Times New Roman"/>
          <w:b/>
          <w:sz w:val="2"/>
          <w:szCs w:val="24"/>
        </w:rPr>
      </w:pPr>
    </w:p>
    <w:p w:rsidR="001D47A4" w:rsidRPr="007E5CF5" w:rsidRDefault="001D47A4" w:rsidP="007E5CF5">
      <w:pPr>
        <w:pStyle w:val="Paragraphedeliste"/>
        <w:numPr>
          <w:ilvl w:val="0"/>
          <w:numId w:val="4"/>
        </w:numPr>
        <w:spacing w:before="120" w:after="120" w:line="276" w:lineRule="auto"/>
        <w:jc w:val="both"/>
        <w:rPr>
          <w:rFonts w:ascii="Times New Roman" w:eastAsia="Calibri" w:hAnsi="Times New Roman" w:cs="Times New Roman"/>
          <w:sz w:val="24"/>
          <w:szCs w:val="24"/>
        </w:rPr>
      </w:pPr>
      <w:r w:rsidRPr="007E5CF5">
        <w:rPr>
          <w:rFonts w:ascii="Times New Roman" w:eastAsia="Calibri" w:hAnsi="Times New Roman" w:cs="Times New Roman"/>
          <w:i/>
          <w:sz w:val="24"/>
          <w:szCs w:val="24"/>
        </w:rPr>
        <w:t>Pour les infractions connexes voir l’article 196 du CPP ;</w:t>
      </w:r>
    </w:p>
    <w:p w:rsidR="009450C0" w:rsidRPr="007E5CF5" w:rsidRDefault="009450C0" w:rsidP="007E5CF5">
      <w:pPr>
        <w:spacing w:before="120" w:after="120" w:line="276" w:lineRule="auto"/>
        <w:jc w:val="both"/>
        <w:rPr>
          <w:rFonts w:ascii="Times New Roman" w:hAnsi="Times New Roman" w:cs="Times New Roman"/>
          <w:b/>
          <w:sz w:val="24"/>
          <w:szCs w:val="24"/>
        </w:rPr>
      </w:pPr>
    </w:p>
    <w:p w:rsidR="007E5CF5" w:rsidRDefault="00A42331" w:rsidP="007E5CF5">
      <w:pPr>
        <w:spacing w:before="120" w:after="120" w:line="276" w:lineRule="auto"/>
        <w:ind w:left="1418" w:hanging="1418"/>
        <w:jc w:val="both"/>
        <w:rPr>
          <w:rFonts w:ascii="Times New Roman" w:hAnsi="Times New Roman" w:cs="Times New Roman"/>
          <w:b/>
          <w:sz w:val="24"/>
          <w:szCs w:val="24"/>
        </w:rPr>
      </w:pPr>
      <w:r w:rsidRPr="007E5CF5">
        <w:rPr>
          <w:rFonts w:ascii="Times New Roman" w:hAnsi="Times New Roman" w:cs="Times New Roman"/>
          <w:b/>
          <w:sz w:val="24"/>
          <w:szCs w:val="24"/>
        </w:rPr>
        <w:t>Chapitre II</w:t>
      </w:r>
      <w:r w:rsidR="007E5CF5">
        <w:rPr>
          <w:rFonts w:ascii="Times New Roman" w:hAnsi="Times New Roman" w:cs="Times New Roman"/>
          <w:b/>
          <w:sz w:val="24"/>
          <w:szCs w:val="24"/>
        </w:rPr>
        <w:t> :</w:t>
      </w:r>
      <w:r w:rsidRPr="007E5CF5">
        <w:rPr>
          <w:rFonts w:ascii="Times New Roman" w:hAnsi="Times New Roman" w:cs="Times New Roman"/>
          <w:b/>
          <w:sz w:val="24"/>
          <w:szCs w:val="24"/>
        </w:rPr>
        <w:t xml:space="preserve"> De la tenue des audiences</w:t>
      </w:r>
      <w:r w:rsidR="007E5CF5">
        <w:rPr>
          <w:rFonts w:ascii="Times New Roman" w:hAnsi="Times New Roman" w:cs="Times New Roman"/>
          <w:b/>
          <w:sz w:val="24"/>
          <w:szCs w:val="24"/>
        </w:rPr>
        <w:t xml:space="preserve"> </w:t>
      </w:r>
      <w:r w:rsidRPr="007E5CF5">
        <w:rPr>
          <w:rFonts w:ascii="Times New Roman" w:hAnsi="Times New Roman" w:cs="Times New Roman"/>
          <w:b/>
          <w:sz w:val="24"/>
          <w:szCs w:val="24"/>
        </w:rPr>
        <w:t>de la chambre criminelle du tribunal</w:t>
      </w:r>
      <w:r w:rsidR="007E5CF5">
        <w:rPr>
          <w:rFonts w:ascii="Times New Roman" w:hAnsi="Times New Roman" w:cs="Times New Roman"/>
          <w:b/>
          <w:sz w:val="24"/>
          <w:szCs w:val="24"/>
        </w:rPr>
        <w:t xml:space="preserve"> </w:t>
      </w:r>
      <w:r w:rsidRPr="007E5CF5">
        <w:rPr>
          <w:rFonts w:ascii="Times New Roman" w:hAnsi="Times New Roman" w:cs="Times New Roman"/>
          <w:b/>
          <w:sz w:val="24"/>
          <w:szCs w:val="24"/>
        </w:rPr>
        <w:t>de grande instance </w:t>
      </w:r>
    </w:p>
    <w:p w:rsidR="00CD422C" w:rsidRPr="007E5CF5" w:rsidRDefault="00CD422C" w:rsidP="007E5CF5">
      <w:pPr>
        <w:spacing w:before="120" w:after="120" w:line="276" w:lineRule="auto"/>
        <w:jc w:val="both"/>
        <w:rPr>
          <w:rFonts w:ascii="Times New Roman" w:hAnsi="Times New Roman" w:cs="Times New Roman"/>
          <w:b/>
          <w:sz w:val="2"/>
          <w:szCs w:val="24"/>
        </w:rPr>
      </w:pPr>
    </w:p>
    <w:p w:rsidR="00CD422C"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219</w:t>
      </w:r>
    </w:p>
    <w:p w:rsidR="00CD422C"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est tenu des audiences de la chambre criminelle du tribunal de grande instance au siège de ce tribunal. </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Une ou plusieurs affaires peuvent être inscrites au rôle d’une audience qui dure le temps nécessaire à l’épuisement de ce rôle. </w:t>
      </w:r>
    </w:p>
    <w:p w:rsidR="007E5CF5" w:rsidRPr="007E5CF5" w:rsidRDefault="007E5CF5" w:rsidP="007E5CF5">
      <w:pPr>
        <w:spacing w:before="120" w:after="120" w:line="276" w:lineRule="auto"/>
        <w:jc w:val="both"/>
        <w:rPr>
          <w:rFonts w:ascii="Times New Roman" w:hAnsi="Times New Roman" w:cs="Times New Roman"/>
          <w:b/>
          <w:sz w:val="2"/>
          <w:szCs w:val="24"/>
        </w:rPr>
      </w:pPr>
    </w:p>
    <w:p w:rsidR="00CD422C"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220</w:t>
      </w:r>
    </w:p>
    <w:p w:rsidR="00CD422C"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445268"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E</w:t>
      </w:r>
      <w:r w:rsidR="007B26AB" w:rsidRPr="007E5CF5">
        <w:rPr>
          <w:rFonts w:ascii="Times New Roman" w:hAnsi="Times New Roman" w:cs="Times New Roman"/>
          <w:b/>
          <w:sz w:val="24"/>
          <w:szCs w:val="24"/>
        </w:rPr>
        <w:t>xceptionnellement, lorsque les </w:t>
      </w:r>
      <w:r w:rsidRPr="007E5CF5">
        <w:rPr>
          <w:rFonts w:ascii="Times New Roman" w:hAnsi="Times New Roman" w:cs="Times New Roman"/>
          <w:b/>
          <w:sz w:val="24"/>
          <w:szCs w:val="24"/>
        </w:rPr>
        <w:t>circonstances l’exigent, le Premier président de la cour d’appel peut, par ordonnance prise à la demande conjointe du président du tribunal de grande instance et du procureur de la République près ledit tribunal, après avis du Procureur général, décider la tenue de l’audience de la chambre criminelle au siège d’un tribunal d’instance du ressort. </w:t>
      </w:r>
    </w:p>
    <w:p w:rsidR="00445268" w:rsidRPr="007E5CF5" w:rsidRDefault="00445268" w:rsidP="007E5CF5">
      <w:pPr>
        <w:spacing w:before="120" w:after="120" w:line="276" w:lineRule="auto"/>
        <w:jc w:val="both"/>
        <w:rPr>
          <w:rFonts w:ascii="Times New Roman" w:hAnsi="Times New Roman" w:cs="Times New Roman"/>
          <w:b/>
          <w:sz w:val="2"/>
          <w:szCs w:val="24"/>
        </w:rPr>
      </w:pPr>
    </w:p>
    <w:p w:rsidR="007E5CF5" w:rsidRPr="007E5CF5" w:rsidRDefault="008A75DA" w:rsidP="007E5CF5">
      <w:pPr>
        <w:pStyle w:val="Paragraphedeliste"/>
        <w:numPr>
          <w:ilvl w:val="0"/>
          <w:numId w:val="4"/>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L’</w:t>
      </w:r>
      <w:r w:rsidR="002E1DA3" w:rsidRPr="007E5CF5">
        <w:rPr>
          <w:rFonts w:ascii="Times New Roman" w:hAnsi="Times New Roman" w:cs="Times New Roman"/>
          <w:i/>
          <w:sz w:val="24"/>
          <w:szCs w:val="24"/>
        </w:rPr>
        <w:t>ordonn</w:t>
      </w:r>
      <w:r w:rsidRPr="007E5CF5">
        <w:rPr>
          <w:rFonts w:ascii="Times New Roman" w:hAnsi="Times New Roman" w:cs="Times New Roman"/>
          <w:i/>
          <w:sz w:val="24"/>
          <w:szCs w:val="24"/>
        </w:rPr>
        <w:t>ance portant tenue de l’audience au siège d’un tribunal d’instance est prise à la demande conjointe du Président du TGI et du Procureur de la République</w:t>
      </w:r>
      <w:r w:rsidR="002E1DA3" w:rsidRPr="007E5CF5">
        <w:rPr>
          <w:rFonts w:ascii="Times New Roman" w:hAnsi="Times New Roman" w:cs="Times New Roman"/>
          <w:i/>
          <w:sz w:val="24"/>
          <w:szCs w:val="24"/>
        </w:rPr>
        <w:t xml:space="preserve"> et après avis du Procureur Général c</w:t>
      </w:r>
      <w:r w:rsidRPr="007E5CF5">
        <w:rPr>
          <w:rFonts w:ascii="Times New Roman" w:hAnsi="Times New Roman" w:cs="Times New Roman"/>
          <w:i/>
          <w:sz w:val="24"/>
          <w:szCs w:val="24"/>
        </w:rPr>
        <w:t>ontrairement à l’article 221 de la loi 2014-28</w:t>
      </w:r>
      <w:r w:rsidR="002E1DA3" w:rsidRPr="007E5CF5">
        <w:rPr>
          <w:rFonts w:ascii="Times New Roman" w:hAnsi="Times New Roman" w:cs="Times New Roman"/>
          <w:i/>
          <w:sz w:val="24"/>
          <w:szCs w:val="24"/>
        </w:rPr>
        <w:t xml:space="preserve"> dont les exigences étaient beaucoup souples. Ce texte exclut le Président du TGI et le Procureur de la République de la procédure.</w:t>
      </w:r>
    </w:p>
    <w:p w:rsidR="000F6B75" w:rsidRDefault="000F6B75" w:rsidP="007E5CF5">
      <w:pPr>
        <w:spacing w:before="120" w:after="120" w:line="276" w:lineRule="auto"/>
        <w:jc w:val="both"/>
        <w:rPr>
          <w:rFonts w:ascii="Times New Roman" w:hAnsi="Times New Roman" w:cs="Times New Roman"/>
          <w:b/>
          <w:sz w:val="24"/>
          <w:szCs w:val="24"/>
        </w:rPr>
      </w:pPr>
    </w:p>
    <w:p w:rsidR="007E5CF5" w:rsidRDefault="007E5CF5" w:rsidP="007E5CF5">
      <w:pPr>
        <w:spacing w:before="120" w:after="120" w:line="276" w:lineRule="auto"/>
        <w:jc w:val="both"/>
        <w:rPr>
          <w:rFonts w:ascii="Times New Roman" w:hAnsi="Times New Roman" w:cs="Times New Roman"/>
          <w:b/>
          <w:sz w:val="24"/>
          <w:szCs w:val="24"/>
        </w:rPr>
      </w:pPr>
    </w:p>
    <w:p w:rsidR="007E5CF5" w:rsidRPr="007E5CF5" w:rsidRDefault="007E5CF5" w:rsidP="007E5CF5">
      <w:pPr>
        <w:spacing w:before="120" w:after="120" w:line="276" w:lineRule="auto"/>
        <w:jc w:val="both"/>
        <w:rPr>
          <w:rFonts w:ascii="Times New Roman" w:hAnsi="Times New Roman" w:cs="Times New Roman"/>
          <w:b/>
          <w:sz w:val="24"/>
          <w:szCs w:val="24"/>
        </w:rPr>
      </w:pPr>
    </w:p>
    <w:p w:rsidR="007B26AB"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Article 221</w:t>
      </w:r>
    </w:p>
    <w:p w:rsidR="00CD422C"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374F03"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audiences de la chambre criminelle du tribunal de grande instance se tiennent de manière permanente.</w:t>
      </w:r>
    </w:p>
    <w:p w:rsidR="00D65D62" w:rsidRPr="007E5CF5" w:rsidRDefault="00D65D62" w:rsidP="007E5CF5">
      <w:pPr>
        <w:spacing w:before="120" w:after="120" w:line="276" w:lineRule="auto"/>
        <w:jc w:val="both"/>
        <w:rPr>
          <w:rFonts w:ascii="Times New Roman" w:hAnsi="Times New Roman" w:cs="Times New Roman"/>
          <w:b/>
          <w:sz w:val="2"/>
          <w:szCs w:val="24"/>
        </w:rPr>
      </w:pPr>
    </w:p>
    <w:p w:rsidR="00C97A5A" w:rsidRPr="007E5CF5" w:rsidRDefault="00C97A5A" w:rsidP="007E5CF5">
      <w:pPr>
        <w:pStyle w:val="Paragraphedeliste"/>
        <w:numPr>
          <w:ilvl w:val="0"/>
          <w:numId w:val="4"/>
        </w:numPr>
        <w:spacing w:before="120" w:after="120" w:line="276" w:lineRule="auto"/>
        <w:jc w:val="both"/>
        <w:rPr>
          <w:rFonts w:ascii="Times New Roman" w:hAnsi="Times New Roman" w:cs="Times New Roman"/>
          <w:b/>
          <w:sz w:val="24"/>
          <w:szCs w:val="24"/>
          <w:u w:val="single"/>
        </w:rPr>
      </w:pPr>
      <w:r w:rsidRPr="007E5CF5">
        <w:rPr>
          <w:rFonts w:ascii="Times New Roman" w:hAnsi="Times New Roman" w:cs="Times New Roman"/>
          <w:i/>
          <w:sz w:val="24"/>
          <w:szCs w:val="24"/>
        </w:rPr>
        <w:t>« l’option d’ériger la chambre criminelle en une juridiction non permanente n’est pas de nature à favoriser une plus grande régularité dans le jugement des affaires criminelles » </w:t>
      </w:r>
      <w:r w:rsidRPr="007E5CF5">
        <w:rPr>
          <w:rFonts w:ascii="Times New Roman" w:hAnsi="Times New Roman" w:cs="Times New Roman"/>
          <w:b/>
          <w:i/>
          <w:sz w:val="24"/>
          <w:szCs w:val="24"/>
        </w:rPr>
        <w:t xml:space="preserve">: </w:t>
      </w:r>
      <w:r w:rsidRPr="007E5CF5">
        <w:rPr>
          <w:rFonts w:ascii="Times New Roman" w:hAnsi="Times New Roman" w:cs="Times New Roman"/>
          <w:b/>
          <w:sz w:val="24"/>
          <w:szCs w:val="24"/>
          <w:u w:val="single"/>
        </w:rPr>
        <w:t xml:space="preserve">TOURE Papa </w:t>
      </w:r>
      <w:proofErr w:type="spellStart"/>
      <w:r w:rsidRPr="007E5CF5">
        <w:rPr>
          <w:rFonts w:ascii="Times New Roman" w:hAnsi="Times New Roman" w:cs="Times New Roman"/>
          <w:b/>
          <w:sz w:val="24"/>
          <w:szCs w:val="24"/>
          <w:u w:val="single"/>
        </w:rPr>
        <w:t>Assane</w:t>
      </w:r>
      <w:proofErr w:type="spellEnd"/>
      <w:r w:rsidRPr="007E5CF5">
        <w:rPr>
          <w:rFonts w:ascii="Times New Roman" w:hAnsi="Times New Roman" w:cs="Times New Roman"/>
          <w:b/>
          <w:sz w:val="24"/>
          <w:szCs w:val="24"/>
          <w:u w:val="single"/>
        </w:rPr>
        <w:t xml:space="preserve">, La réforme de l’organisation judiciaire du Sénégal ; commentée et annotée ; </w:t>
      </w:r>
    </w:p>
    <w:p w:rsidR="00284244" w:rsidRPr="007E5CF5" w:rsidRDefault="00284244" w:rsidP="007E5CF5">
      <w:pPr>
        <w:spacing w:before="120" w:after="120" w:line="276" w:lineRule="auto"/>
        <w:jc w:val="both"/>
        <w:rPr>
          <w:rFonts w:ascii="Times New Roman" w:hAnsi="Times New Roman" w:cs="Times New Roman"/>
          <w:b/>
          <w:sz w:val="2"/>
          <w:szCs w:val="24"/>
        </w:rPr>
      </w:pPr>
    </w:p>
    <w:p w:rsidR="00B10AAF" w:rsidRDefault="00374F03" w:rsidP="007E5CF5">
      <w:pPr>
        <w:spacing w:before="120" w:after="120" w:line="276" w:lineRule="auto"/>
        <w:jc w:val="both"/>
        <w:rPr>
          <w:rFonts w:ascii="Times New Roman" w:hAnsi="Times New Roman" w:cs="Times New Roman"/>
          <w:sz w:val="24"/>
          <w:szCs w:val="24"/>
        </w:rPr>
      </w:pPr>
      <w:r w:rsidRPr="007E5CF5">
        <w:rPr>
          <w:rFonts w:ascii="Times New Roman" w:hAnsi="Times New Roman" w:cs="Times New Roman"/>
          <w:i/>
          <w:sz w:val="24"/>
          <w:szCs w:val="24"/>
        </w:rPr>
        <w:t xml:space="preserve">Les sessions qui se tenaient au moins tous les 4 mois </w:t>
      </w:r>
      <w:r w:rsidR="0095157B" w:rsidRPr="007E5CF5">
        <w:rPr>
          <w:rFonts w:ascii="Times New Roman" w:hAnsi="Times New Roman" w:cs="Times New Roman"/>
          <w:i/>
          <w:sz w:val="24"/>
          <w:szCs w:val="24"/>
        </w:rPr>
        <w:t>conformément</w:t>
      </w:r>
      <w:r w:rsidRPr="007E5CF5">
        <w:rPr>
          <w:rFonts w:ascii="Times New Roman" w:hAnsi="Times New Roman" w:cs="Times New Roman"/>
          <w:i/>
          <w:sz w:val="24"/>
          <w:szCs w:val="24"/>
        </w:rPr>
        <w:t xml:space="preserve"> à l’article 222 de loi n° 2014-28 </w:t>
      </w:r>
      <w:r w:rsidR="00504DD6" w:rsidRPr="007E5CF5">
        <w:rPr>
          <w:rFonts w:ascii="Times New Roman" w:hAnsi="Times New Roman" w:cs="Times New Roman"/>
          <w:i/>
          <w:sz w:val="24"/>
          <w:szCs w:val="24"/>
        </w:rPr>
        <w:t xml:space="preserve">qui reprenait in extenso l’article 221CPP sous l’ancienne législation, </w:t>
      </w:r>
      <w:r w:rsidRPr="007E5CF5">
        <w:rPr>
          <w:rFonts w:ascii="Times New Roman" w:hAnsi="Times New Roman" w:cs="Times New Roman"/>
          <w:i/>
          <w:sz w:val="24"/>
          <w:szCs w:val="24"/>
        </w:rPr>
        <w:t xml:space="preserve">sont remplacées par des audiences </w:t>
      </w:r>
      <w:r w:rsidR="00C97A5A" w:rsidRPr="007E5CF5">
        <w:rPr>
          <w:rFonts w:ascii="Times New Roman" w:hAnsi="Times New Roman" w:cs="Times New Roman"/>
          <w:i/>
          <w:sz w:val="24"/>
          <w:szCs w:val="24"/>
        </w:rPr>
        <w:t xml:space="preserve">permanentes : </w:t>
      </w:r>
      <w:r w:rsidRPr="007E5CF5">
        <w:rPr>
          <w:rFonts w:ascii="Times New Roman" w:hAnsi="Times New Roman" w:cs="Times New Roman"/>
          <w:i/>
          <w:sz w:val="24"/>
          <w:szCs w:val="24"/>
        </w:rPr>
        <w:t>Voir Exposé des Motifs de la loi 2016-30 </w:t>
      </w:r>
      <w:r w:rsidR="0025676F" w:rsidRPr="007E5CF5">
        <w:rPr>
          <w:rFonts w:ascii="Times New Roman" w:hAnsi="Times New Roman" w:cs="Times New Roman"/>
          <w:i/>
          <w:sz w:val="24"/>
          <w:szCs w:val="24"/>
        </w:rPr>
        <w:t xml:space="preserve">du 08 Novembre 2016 modifiant la loi n° 65-61 du 21 Juillet 1965 portant Code de procédure pénale </w:t>
      </w:r>
      <w:r w:rsidRPr="007E5CF5">
        <w:rPr>
          <w:rFonts w:ascii="Times New Roman" w:hAnsi="Times New Roman" w:cs="Times New Roman"/>
          <w:i/>
          <w:sz w:val="24"/>
          <w:szCs w:val="24"/>
        </w:rPr>
        <w:t>: « pour lutter contre la surpopulation carcérale et les longues détentions, il convient d’instituer la tenue permanente des audiences des chambres criminelles en lieu et place des sessions périodiques » ;</w:t>
      </w:r>
      <w:r w:rsidR="00C97A5A" w:rsidRPr="007E5CF5">
        <w:rPr>
          <w:rFonts w:ascii="Times New Roman" w:hAnsi="Times New Roman" w:cs="Times New Roman"/>
          <w:i/>
          <w:sz w:val="24"/>
          <w:szCs w:val="24"/>
        </w:rPr>
        <w:t xml:space="preserve"> Ainsi, à l’état actuel du droit</w:t>
      </w:r>
      <w:r w:rsidR="0013528A" w:rsidRPr="007E5CF5">
        <w:rPr>
          <w:rFonts w:ascii="Times New Roman" w:hAnsi="Times New Roman" w:cs="Times New Roman"/>
          <w:i/>
          <w:sz w:val="24"/>
          <w:szCs w:val="24"/>
        </w:rPr>
        <w:t>, les</w:t>
      </w:r>
      <w:r w:rsidR="0062145E" w:rsidRPr="007E5CF5">
        <w:rPr>
          <w:rFonts w:ascii="Times New Roman" w:hAnsi="Times New Roman" w:cs="Times New Roman"/>
          <w:i/>
          <w:sz w:val="24"/>
          <w:szCs w:val="24"/>
        </w:rPr>
        <w:t xml:space="preserve"> chambres criminelles du TGI sont des juridictions permanentes</w:t>
      </w:r>
      <w:r w:rsidR="0013528A" w:rsidRPr="007E5CF5">
        <w:rPr>
          <w:rFonts w:ascii="Times New Roman" w:hAnsi="Times New Roman" w:cs="Times New Roman"/>
          <w:i/>
          <w:sz w:val="24"/>
          <w:szCs w:val="24"/>
        </w:rPr>
        <w:t xml:space="preserve"> et doivent tenir des audiences autant de fois que le besoin du service l’exige</w:t>
      </w:r>
      <w:r w:rsidR="0062145E" w:rsidRPr="007E5CF5">
        <w:rPr>
          <w:rFonts w:ascii="Times New Roman" w:hAnsi="Times New Roman" w:cs="Times New Roman"/>
          <w:i/>
          <w:sz w:val="24"/>
          <w:szCs w:val="24"/>
        </w:rPr>
        <w:t>.</w:t>
      </w:r>
      <w:r w:rsidR="00C97A5A" w:rsidRPr="007E5CF5">
        <w:rPr>
          <w:rFonts w:ascii="Times New Roman" w:hAnsi="Times New Roman" w:cs="Times New Roman"/>
          <w:i/>
          <w:sz w:val="24"/>
          <w:szCs w:val="24"/>
        </w:rPr>
        <w:t> </w:t>
      </w:r>
      <w:r w:rsidR="00A42331" w:rsidRPr="007E5CF5">
        <w:rPr>
          <w:rFonts w:ascii="Times New Roman" w:hAnsi="Times New Roman" w:cs="Times New Roman"/>
          <w:sz w:val="24"/>
          <w:szCs w:val="24"/>
        </w:rPr>
        <w:t> </w:t>
      </w:r>
    </w:p>
    <w:p w:rsidR="00B10AAF" w:rsidRDefault="00B10AAF" w:rsidP="007E5CF5">
      <w:pPr>
        <w:spacing w:before="120" w:after="120" w:line="276" w:lineRule="auto"/>
        <w:jc w:val="both"/>
        <w:rPr>
          <w:rFonts w:ascii="Times New Roman" w:hAnsi="Times New Roman" w:cs="Times New Roman"/>
          <w:sz w:val="24"/>
          <w:szCs w:val="24"/>
        </w:rPr>
      </w:pPr>
      <w:r>
        <w:rPr>
          <w:rStyle w:val="Marquedecommentaire"/>
        </w:rPr>
        <w:commentReference w:id="1"/>
      </w:r>
    </w:p>
    <w:p w:rsidR="00CD422C" w:rsidRPr="007E5CF5" w:rsidRDefault="00CD422C" w:rsidP="007E5CF5">
      <w:pPr>
        <w:spacing w:before="120" w:after="120" w:line="276" w:lineRule="auto"/>
        <w:jc w:val="both"/>
        <w:rPr>
          <w:rFonts w:ascii="Times New Roman" w:hAnsi="Times New Roman" w:cs="Times New Roman"/>
          <w:b/>
          <w:sz w:val="2"/>
          <w:szCs w:val="24"/>
        </w:rPr>
      </w:pPr>
    </w:p>
    <w:p w:rsidR="00CD422C"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222</w:t>
      </w:r>
    </w:p>
    <w:p w:rsidR="007B26AB" w:rsidRPr="007E5CF5" w:rsidRDefault="00CD422C"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A4233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Pour la tenue de l’audience de la chambre criminelle, le rôle est arrêté et la date fixée, sur proposition du procureur de la République,</w:t>
      </w:r>
      <w:r w:rsidR="00333C09" w:rsidRPr="007E5CF5">
        <w:rPr>
          <w:rFonts w:ascii="Times New Roman" w:hAnsi="Times New Roman" w:cs="Times New Roman"/>
          <w:b/>
          <w:sz w:val="24"/>
          <w:szCs w:val="24"/>
        </w:rPr>
        <w:t xml:space="preserve"> par ordonnance du président du </w:t>
      </w:r>
      <w:r w:rsidRPr="007E5CF5">
        <w:rPr>
          <w:rFonts w:ascii="Times New Roman" w:hAnsi="Times New Roman" w:cs="Times New Roman"/>
          <w:b/>
          <w:sz w:val="24"/>
          <w:szCs w:val="24"/>
        </w:rPr>
        <w:t>tribunal de grande instance.</w:t>
      </w:r>
    </w:p>
    <w:p w:rsidR="00434B2D" w:rsidRPr="00B10AAF" w:rsidRDefault="00515E2F" w:rsidP="007E5CF5">
      <w:pPr>
        <w:pStyle w:val="Paragraphedeliste"/>
        <w:numPr>
          <w:ilvl w:val="0"/>
          <w:numId w:val="15"/>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Après visas des dispositions de l’article 222 de la loi n</w:t>
      </w:r>
      <w:r w:rsidRPr="007E5CF5">
        <w:rPr>
          <w:rFonts w:ascii="Times New Roman" w:hAnsi="Times New Roman" w:cs="Times New Roman"/>
          <w:b/>
          <w:i/>
          <w:sz w:val="24"/>
          <w:szCs w:val="24"/>
        </w:rPr>
        <w:t>°</w:t>
      </w:r>
      <w:r w:rsidRPr="007E5CF5">
        <w:rPr>
          <w:rFonts w:ascii="Times New Roman" w:hAnsi="Times New Roman" w:cs="Times New Roman"/>
          <w:i/>
          <w:sz w:val="24"/>
          <w:szCs w:val="24"/>
        </w:rPr>
        <w:t xml:space="preserve"> 2016- 30 du 8 novembre 2016 modifiant la loi n</w:t>
      </w:r>
      <w:r w:rsidRPr="007E5CF5">
        <w:rPr>
          <w:rFonts w:ascii="Times New Roman" w:hAnsi="Times New Roman" w:cs="Times New Roman"/>
          <w:b/>
          <w:i/>
          <w:sz w:val="24"/>
          <w:szCs w:val="24"/>
        </w:rPr>
        <w:t xml:space="preserve">° </w:t>
      </w:r>
      <w:r w:rsidRPr="007E5CF5">
        <w:rPr>
          <w:rFonts w:ascii="Times New Roman" w:hAnsi="Times New Roman" w:cs="Times New Roman"/>
          <w:i/>
          <w:sz w:val="24"/>
          <w:szCs w:val="24"/>
        </w:rPr>
        <w:t xml:space="preserve">65- 61 du 21 juillet 1965 portant Code de Procédure Pénale et la proposition du Procureur de la République, le Président </w:t>
      </w:r>
      <w:r w:rsidR="00DF027C" w:rsidRPr="007E5CF5">
        <w:rPr>
          <w:rFonts w:ascii="Times New Roman" w:hAnsi="Times New Roman" w:cs="Times New Roman"/>
          <w:i/>
          <w:sz w:val="24"/>
          <w:szCs w:val="24"/>
        </w:rPr>
        <w:t>arrête</w:t>
      </w:r>
      <w:r w:rsidRPr="007E5CF5">
        <w:rPr>
          <w:rFonts w:ascii="Times New Roman" w:hAnsi="Times New Roman" w:cs="Times New Roman"/>
          <w:i/>
          <w:sz w:val="24"/>
          <w:szCs w:val="24"/>
        </w:rPr>
        <w:t xml:space="preserve"> le </w:t>
      </w:r>
      <w:r w:rsidR="00DF027C" w:rsidRPr="007E5CF5">
        <w:rPr>
          <w:rFonts w:ascii="Times New Roman" w:hAnsi="Times New Roman" w:cs="Times New Roman"/>
          <w:i/>
          <w:sz w:val="24"/>
          <w:szCs w:val="24"/>
        </w:rPr>
        <w:t>rôle</w:t>
      </w:r>
      <w:r w:rsidRPr="007E5CF5">
        <w:rPr>
          <w:rFonts w:ascii="Times New Roman" w:hAnsi="Times New Roman" w:cs="Times New Roman"/>
          <w:i/>
          <w:sz w:val="24"/>
          <w:szCs w:val="24"/>
        </w:rPr>
        <w:t xml:space="preserve"> d’</w:t>
      </w:r>
      <w:r w:rsidR="00DF027C" w:rsidRPr="007E5CF5">
        <w:rPr>
          <w:rFonts w:ascii="Times New Roman" w:hAnsi="Times New Roman" w:cs="Times New Roman"/>
          <w:i/>
          <w:sz w:val="24"/>
          <w:szCs w:val="24"/>
        </w:rPr>
        <w:t xml:space="preserve">audience à un </w:t>
      </w:r>
      <w:r w:rsidRPr="007E5CF5">
        <w:rPr>
          <w:rFonts w:ascii="Times New Roman" w:hAnsi="Times New Roman" w:cs="Times New Roman"/>
          <w:i/>
          <w:sz w:val="24"/>
          <w:szCs w:val="24"/>
        </w:rPr>
        <w:t>nombre d</w:t>
      </w:r>
      <w:r w:rsidR="00DF027C" w:rsidRPr="007E5CF5">
        <w:rPr>
          <w:rFonts w:ascii="Times New Roman" w:hAnsi="Times New Roman" w:cs="Times New Roman"/>
          <w:i/>
          <w:sz w:val="24"/>
          <w:szCs w:val="24"/>
        </w:rPr>
        <w:t>’affaire bien déterminé et fixe la date de l’audience : voir annexes.</w:t>
      </w:r>
    </w:p>
    <w:p w:rsidR="00B10AAF" w:rsidRDefault="00B10AAF" w:rsidP="00B10AAF">
      <w:pPr>
        <w:pStyle w:val="Paragraphedeliste"/>
        <w:spacing w:before="120" w:after="120" w:line="276" w:lineRule="auto"/>
        <w:jc w:val="both"/>
        <w:rPr>
          <w:rFonts w:ascii="Times New Roman" w:hAnsi="Times New Roman" w:cs="Times New Roman"/>
          <w:b/>
          <w:sz w:val="24"/>
          <w:szCs w:val="24"/>
        </w:rPr>
      </w:pPr>
    </w:p>
    <w:p w:rsidR="00B10AAF" w:rsidRPr="007E5CF5" w:rsidRDefault="00B10AAF" w:rsidP="00B10AAF">
      <w:pPr>
        <w:pStyle w:val="Paragraphedeliste"/>
        <w:spacing w:before="120" w:after="120" w:line="276" w:lineRule="auto"/>
        <w:jc w:val="both"/>
        <w:rPr>
          <w:rFonts w:ascii="Times New Roman" w:hAnsi="Times New Roman" w:cs="Times New Roman"/>
          <w:b/>
          <w:sz w:val="24"/>
          <w:szCs w:val="24"/>
        </w:rPr>
      </w:pPr>
      <w:r>
        <w:rPr>
          <w:rStyle w:val="Marquedecommentaire"/>
        </w:rPr>
        <w:commentReference w:id="2"/>
      </w:r>
    </w:p>
    <w:p w:rsidR="004A743E" w:rsidRPr="007E5CF5" w:rsidRDefault="00333C09" w:rsidP="007E5CF5">
      <w:pPr>
        <w:spacing w:before="120" w:after="120" w:line="276" w:lineRule="auto"/>
        <w:jc w:val="both"/>
        <w:rPr>
          <w:rFonts w:ascii="Times New Roman" w:hAnsi="Times New Roman" w:cs="Times New Roman"/>
          <w:b/>
          <w:sz w:val="2"/>
          <w:szCs w:val="24"/>
        </w:rPr>
      </w:pPr>
      <w:r w:rsidRPr="007E5CF5">
        <w:rPr>
          <w:rFonts w:ascii="Times New Roman" w:hAnsi="Times New Roman" w:cs="Times New Roman"/>
          <w:b/>
          <w:sz w:val="2"/>
          <w:szCs w:val="24"/>
        </w:rPr>
        <w:t xml:space="preserve">                                                                </w:t>
      </w:r>
    </w:p>
    <w:p w:rsidR="007B26AB"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223</w:t>
      </w:r>
    </w:p>
    <w:p w:rsidR="00333C09"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L’ordonnance visée à l’article 222 du présent code est portée à la connaissance du tribunal d’instance dans tous les cas où l’audience se tient au siège de ladite juridiction en application de l’article 220 du présent code par les soins du procureur de la République, quinze jours au moins avant la tenue de l’audience. </w:t>
      </w:r>
    </w:p>
    <w:p w:rsidR="007E5CF5" w:rsidRPr="007E5CF5" w:rsidRDefault="007E5CF5" w:rsidP="007E5CF5">
      <w:pPr>
        <w:spacing w:before="120" w:after="120" w:line="276" w:lineRule="auto"/>
        <w:jc w:val="both"/>
        <w:rPr>
          <w:rFonts w:ascii="Times New Roman" w:hAnsi="Times New Roman" w:cs="Times New Roman"/>
          <w:b/>
          <w:sz w:val="2"/>
          <w:szCs w:val="24"/>
        </w:rPr>
      </w:pPr>
    </w:p>
    <w:p w:rsidR="00B10AAF" w:rsidRDefault="00B10AAF" w:rsidP="007E5CF5">
      <w:pPr>
        <w:spacing w:before="120" w:after="120" w:line="276" w:lineRule="auto"/>
        <w:jc w:val="center"/>
        <w:rPr>
          <w:rFonts w:ascii="Times New Roman" w:hAnsi="Times New Roman" w:cs="Times New Roman"/>
          <w:b/>
          <w:sz w:val="24"/>
          <w:szCs w:val="24"/>
        </w:rPr>
      </w:pPr>
    </w:p>
    <w:p w:rsidR="00333C09"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Article 224</w:t>
      </w:r>
    </w:p>
    <w:p w:rsidR="007B26AB"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Ministère public avise l’accusé de la date à laquelle celui-ci doit comparaître.</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Lorsque l’accusé n’est pas détenu, citation à comparaître lui est délivrée. </w:t>
      </w:r>
    </w:p>
    <w:p w:rsidR="007E5CF5" w:rsidRDefault="00A42331" w:rsidP="007E5CF5">
      <w:pPr>
        <w:spacing w:before="120" w:after="120" w:line="276" w:lineRule="auto"/>
        <w:ind w:left="1701" w:hanging="1701"/>
        <w:jc w:val="both"/>
        <w:rPr>
          <w:rFonts w:ascii="Times New Roman" w:hAnsi="Times New Roman" w:cs="Times New Roman"/>
          <w:b/>
          <w:sz w:val="24"/>
          <w:szCs w:val="24"/>
        </w:rPr>
      </w:pPr>
      <w:r w:rsidRPr="007E5CF5">
        <w:rPr>
          <w:rFonts w:ascii="Times New Roman" w:hAnsi="Times New Roman" w:cs="Times New Roman"/>
          <w:b/>
          <w:sz w:val="24"/>
          <w:szCs w:val="24"/>
        </w:rPr>
        <w:t>Chapitre III</w:t>
      </w:r>
      <w:r w:rsidR="007E5CF5">
        <w:rPr>
          <w:rFonts w:ascii="Times New Roman" w:hAnsi="Times New Roman" w:cs="Times New Roman"/>
          <w:b/>
          <w:sz w:val="24"/>
          <w:szCs w:val="24"/>
        </w:rPr>
        <w:t xml:space="preserve"> : </w:t>
      </w:r>
      <w:r w:rsidRPr="007E5CF5">
        <w:rPr>
          <w:rFonts w:ascii="Times New Roman" w:hAnsi="Times New Roman" w:cs="Times New Roman"/>
          <w:b/>
          <w:sz w:val="24"/>
          <w:szCs w:val="24"/>
        </w:rPr>
        <w:t>De la composition</w:t>
      </w:r>
      <w:r w:rsidR="007E5CF5">
        <w:rPr>
          <w:rFonts w:ascii="Times New Roman" w:hAnsi="Times New Roman" w:cs="Times New Roman"/>
          <w:b/>
          <w:sz w:val="24"/>
          <w:szCs w:val="24"/>
        </w:rPr>
        <w:t xml:space="preserve"> </w:t>
      </w:r>
      <w:r w:rsidRPr="007E5CF5">
        <w:rPr>
          <w:rFonts w:ascii="Times New Roman" w:hAnsi="Times New Roman" w:cs="Times New Roman"/>
          <w:b/>
          <w:sz w:val="24"/>
          <w:szCs w:val="24"/>
        </w:rPr>
        <w:t>de la chambre criminelle du tribunal</w:t>
      </w:r>
      <w:r w:rsidR="007E5CF5">
        <w:rPr>
          <w:rFonts w:ascii="Times New Roman" w:hAnsi="Times New Roman" w:cs="Times New Roman"/>
          <w:b/>
          <w:sz w:val="24"/>
          <w:szCs w:val="24"/>
        </w:rPr>
        <w:t xml:space="preserve"> </w:t>
      </w:r>
      <w:r w:rsidRPr="007E5CF5">
        <w:rPr>
          <w:rFonts w:ascii="Times New Roman" w:hAnsi="Times New Roman" w:cs="Times New Roman"/>
          <w:b/>
          <w:sz w:val="24"/>
          <w:szCs w:val="24"/>
        </w:rPr>
        <w:t>de grande instance </w:t>
      </w:r>
    </w:p>
    <w:p w:rsidR="007E5CF5" w:rsidRPr="007E5CF5" w:rsidRDefault="007E5CF5" w:rsidP="007E5CF5">
      <w:pPr>
        <w:spacing w:before="120" w:after="120" w:line="276" w:lineRule="auto"/>
        <w:jc w:val="both"/>
        <w:rPr>
          <w:rFonts w:ascii="Times New Roman" w:hAnsi="Times New Roman" w:cs="Times New Roman"/>
          <w:b/>
          <w:sz w:val="2"/>
          <w:szCs w:val="24"/>
        </w:rPr>
      </w:pPr>
    </w:p>
    <w:p w:rsidR="007B26AB"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225</w:t>
      </w:r>
    </w:p>
    <w:p w:rsidR="009450C0"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chambre criminelle comprend le président et deux juges exerçant leur fonction dans le ressort du tribunal de grande instance. </w:t>
      </w:r>
    </w:p>
    <w:p w:rsidR="007E5CF5" w:rsidRPr="007E5CF5" w:rsidRDefault="007E5CF5" w:rsidP="007E5CF5">
      <w:pPr>
        <w:spacing w:before="120" w:after="120" w:line="276" w:lineRule="auto"/>
        <w:jc w:val="both"/>
        <w:rPr>
          <w:rFonts w:ascii="Times New Roman" w:hAnsi="Times New Roman" w:cs="Times New Roman"/>
          <w:b/>
          <w:sz w:val="2"/>
          <w:szCs w:val="24"/>
        </w:rPr>
      </w:pPr>
    </w:p>
    <w:p w:rsidR="007B26AB"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226</w:t>
      </w:r>
    </w:p>
    <w:p w:rsidR="00333C09"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fonctions du Ministère public sont exercées auprès des chambres criminelles dans les conditions définies à l’article 31 du présent code. </w:t>
      </w:r>
    </w:p>
    <w:p w:rsidR="00333C09" w:rsidRPr="007E5CF5" w:rsidRDefault="00333C09" w:rsidP="007E5CF5">
      <w:pPr>
        <w:spacing w:before="120" w:after="120" w:line="276" w:lineRule="auto"/>
        <w:jc w:val="both"/>
        <w:rPr>
          <w:rFonts w:ascii="Times New Roman" w:hAnsi="Times New Roman" w:cs="Times New Roman"/>
          <w:b/>
          <w:sz w:val="2"/>
          <w:szCs w:val="24"/>
        </w:rPr>
      </w:pPr>
    </w:p>
    <w:p w:rsidR="00333C09"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227</w:t>
      </w:r>
    </w:p>
    <w:p w:rsidR="009450C0" w:rsidRPr="007E5CF5" w:rsidRDefault="00333C09" w:rsidP="007E5CF5">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3C331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chambre criminelle est, à l’audience, assistée d’un greffier du tribunal de grande instance. En cas de besoin, il peut être fait appel à un greffier ad hoc. Ce dernier doit prêter serment dès l’ouverture de l’audience et mention de cette formalité doit être portée sur chaque jugement. </w:t>
      </w:r>
    </w:p>
    <w:p w:rsidR="007F38E3" w:rsidRPr="007E5CF5" w:rsidRDefault="007F38E3" w:rsidP="007E5CF5">
      <w:pPr>
        <w:spacing w:before="120" w:after="120" w:line="276" w:lineRule="auto"/>
        <w:jc w:val="both"/>
        <w:rPr>
          <w:rFonts w:ascii="Times New Roman" w:hAnsi="Times New Roman" w:cs="Times New Roman"/>
          <w:b/>
          <w:sz w:val="2"/>
          <w:szCs w:val="24"/>
        </w:rPr>
      </w:pPr>
    </w:p>
    <w:p w:rsidR="00E4784F" w:rsidRPr="007E5CF5" w:rsidRDefault="00DB6C45" w:rsidP="007E5CF5">
      <w:pPr>
        <w:pStyle w:val="Paragraphedeliste"/>
        <w:numPr>
          <w:ilvl w:val="0"/>
          <w:numId w:val="4"/>
        </w:numPr>
        <w:spacing w:before="120" w:after="120" w:line="276" w:lineRule="auto"/>
        <w:jc w:val="both"/>
        <w:rPr>
          <w:rFonts w:ascii="Times New Roman" w:hAnsi="Times New Roman" w:cs="Times New Roman"/>
          <w:b/>
          <w:bCs/>
          <w:sz w:val="24"/>
          <w:szCs w:val="24"/>
          <w:u w:val="single"/>
        </w:rPr>
      </w:pPr>
      <w:r w:rsidRPr="007E5CF5">
        <w:rPr>
          <w:rFonts w:ascii="Times New Roman" w:hAnsi="Times New Roman" w:cs="Times New Roman"/>
          <w:i/>
          <w:sz w:val="24"/>
          <w:szCs w:val="24"/>
        </w:rPr>
        <w:t>L’article 227 introduit une innovation maj</w:t>
      </w:r>
      <w:r w:rsidR="006E5C5B" w:rsidRPr="007E5CF5">
        <w:rPr>
          <w:rFonts w:ascii="Times New Roman" w:hAnsi="Times New Roman" w:cs="Times New Roman"/>
          <w:i/>
          <w:sz w:val="24"/>
          <w:szCs w:val="24"/>
        </w:rPr>
        <w:t>eure en offrant la possibilité</w:t>
      </w:r>
      <w:r w:rsidRPr="007E5CF5">
        <w:rPr>
          <w:rFonts w:ascii="Times New Roman" w:hAnsi="Times New Roman" w:cs="Times New Roman"/>
          <w:i/>
          <w:sz w:val="24"/>
          <w:szCs w:val="24"/>
        </w:rPr>
        <w:t xml:space="preserve"> de recour</w:t>
      </w:r>
      <w:r w:rsidR="00E4784F" w:rsidRPr="007E5CF5">
        <w:rPr>
          <w:rFonts w:ascii="Times New Roman" w:hAnsi="Times New Roman" w:cs="Times New Roman"/>
          <w:i/>
          <w:sz w:val="24"/>
          <w:szCs w:val="24"/>
        </w:rPr>
        <w:t xml:space="preserve">ir à un Greffier ad hoc qui </w:t>
      </w:r>
      <w:r w:rsidR="006E5C5B" w:rsidRPr="007E5CF5">
        <w:rPr>
          <w:rFonts w:ascii="Times New Roman" w:hAnsi="Times New Roman" w:cs="Times New Roman"/>
          <w:i/>
          <w:sz w:val="24"/>
          <w:szCs w:val="24"/>
        </w:rPr>
        <w:t>prête</w:t>
      </w:r>
      <w:r w:rsidR="00E4784F" w:rsidRPr="007E5CF5">
        <w:rPr>
          <w:rFonts w:ascii="Times New Roman" w:hAnsi="Times New Roman" w:cs="Times New Roman"/>
          <w:i/>
          <w:sz w:val="24"/>
          <w:szCs w:val="24"/>
        </w:rPr>
        <w:t xml:space="preserve"> serment dès l’ouverture de l’audience.  Pourtant</w:t>
      </w:r>
      <w:r w:rsidRPr="007E5CF5">
        <w:rPr>
          <w:rFonts w:ascii="Times New Roman" w:hAnsi="Times New Roman" w:cs="Times New Roman"/>
          <w:i/>
          <w:sz w:val="24"/>
          <w:szCs w:val="24"/>
        </w:rPr>
        <w:t xml:space="preserve"> la cour d’assises a eu à faire appel à un greffier ad </w:t>
      </w:r>
      <w:r w:rsidR="00E4784F" w:rsidRPr="007E5CF5">
        <w:rPr>
          <w:rFonts w:ascii="Times New Roman" w:hAnsi="Times New Roman" w:cs="Times New Roman"/>
          <w:i/>
          <w:sz w:val="24"/>
          <w:szCs w:val="24"/>
        </w:rPr>
        <w:t>hoc même si l’ancien article 227 CPP ne le p</w:t>
      </w:r>
      <w:r w:rsidR="006E5C5B" w:rsidRPr="007E5CF5">
        <w:rPr>
          <w:rFonts w:ascii="Times New Roman" w:hAnsi="Times New Roman" w:cs="Times New Roman"/>
          <w:i/>
          <w:sz w:val="24"/>
          <w:szCs w:val="24"/>
        </w:rPr>
        <w:t>révoyait</w:t>
      </w:r>
      <w:r w:rsidR="00E4784F" w:rsidRPr="007E5CF5">
        <w:rPr>
          <w:rFonts w:ascii="Times New Roman" w:hAnsi="Times New Roman" w:cs="Times New Roman"/>
          <w:i/>
          <w:sz w:val="24"/>
          <w:szCs w:val="24"/>
        </w:rPr>
        <w:t> :</w:t>
      </w:r>
      <w:r w:rsidR="00E4784F" w:rsidRPr="007E5CF5">
        <w:rPr>
          <w:rFonts w:ascii="Times New Roman" w:eastAsia="Times New Roman" w:hAnsi="Times New Roman" w:cs="Times New Roman"/>
          <w:sz w:val="24"/>
          <w:szCs w:val="24"/>
          <w:lang w:eastAsia="fr-FR"/>
        </w:rPr>
        <w:t xml:space="preserve"> </w:t>
      </w:r>
      <w:r w:rsidR="00E4784F" w:rsidRPr="007E5CF5">
        <w:rPr>
          <w:rFonts w:ascii="Times New Roman" w:hAnsi="Times New Roman" w:cs="Times New Roman"/>
          <w:b/>
          <w:sz w:val="24"/>
          <w:szCs w:val="24"/>
          <w:u w:val="single"/>
        </w:rPr>
        <w:t>Cour d’Assises de Dakar du 20 avril 2011</w:t>
      </w:r>
      <w:r w:rsidR="00E4784F" w:rsidRPr="007E5CF5">
        <w:rPr>
          <w:rFonts w:ascii="Times New Roman" w:eastAsia="Times New Roman" w:hAnsi="Times New Roman" w:cs="Times New Roman"/>
          <w:b/>
          <w:bCs/>
          <w:sz w:val="24"/>
          <w:szCs w:val="24"/>
          <w:u w:val="single"/>
          <w:lang w:eastAsia="fr-FR"/>
        </w:rPr>
        <w:t xml:space="preserve"> </w:t>
      </w:r>
      <w:r w:rsidR="00E4784F" w:rsidRPr="007E5CF5">
        <w:rPr>
          <w:rFonts w:ascii="Times New Roman" w:hAnsi="Times New Roman" w:cs="Times New Roman"/>
          <w:b/>
          <w:bCs/>
          <w:sz w:val="24"/>
          <w:szCs w:val="24"/>
          <w:u w:val="single"/>
        </w:rPr>
        <w:t xml:space="preserve">Ministère Public Contre </w:t>
      </w:r>
      <w:proofErr w:type="spellStart"/>
      <w:r w:rsidR="00E4784F" w:rsidRPr="007E5CF5">
        <w:rPr>
          <w:rFonts w:ascii="Times New Roman" w:hAnsi="Times New Roman" w:cs="Times New Roman"/>
          <w:b/>
          <w:bCs/>
          <w:sz w:val="24"/>
          <w:szCs w:val="24"/>
          <w:u w:val="single"/>
        </w:rPr>
        <w:t>Enow</w:t>
      </w:r>
      <w:proofErr w:type="spellEnd"/>
      <w:r w:rsidR="00E4784F" w:rsidRPr="007E5CF5">
        <w:rPr>
          <w:rFonts w:ascii="Times New Roman" w:hAnsi="Times New Roman" w:cs="Times New Roman"/>
          <w:b/>
          <w:bCs/>
          <w:sz w:val="24"/>
          <w:szCs w:val="24"/>
          <w:u w:val="single"/>
        </w:rPr>
        <w:t xml:space="preserve"> </w:t>
      </w:r>
      <w:proofErr w:type="spellStart"/>
      <w:r w:rsidR="00E4784F" w:rsidRPr="007E5CF5">
        <w:rPr>
          <w:rFonts w:ascii="Times New Roman" w:hAnsi="Times New Roman" w:cs="Times New Roman"/>
          <w:b/>
          <w:bCs/>
          <w:sz w:val="24"/>
          <w:szCs w:val="24"/>
          <w:u w:val="single"/>
        </w:rPr>
        <w:t>Danielson</w:t>
      </w:r>
      <w:proofErr w:type="spellEnd"/>
      <w:r w:rsidR="00E4784F" w:rsidRPr="007E5CF5">
        <w:rPr>
          <w:rFonts w:ascii="Times New Roman" w:hAnsi="Times New Roman" w:cs="Times New Roman"/>
          <w:b/>
          <w:bCs/>
          <w:sz w:val="24"/>
          <w:szCs w:val="24"/>
          <w:u w:val="single"/>
        </w:rPr>
        <w:t xml:space="preserve"> Mc </w:t>
      </w:r>
      <w:proofErr w:type="spellStart"/>
      <w:r w:rsidR="00E4784F" w:rsidRPr="007E5CF5">
        <w:rPr>
          <w:rFonts w:ascii="Times New Roman" w:hAnsi="Times New Roman" w:cs="Times New Roman"/>
          <w:b/>
          <w:bCs/>
          <w:sz w:val="24"/>
          <w:szCs w:val="24"/>
          <w:u w:val="single"/>
        </w:rPr>
        <w:t>Kool</w:t>
      </w:r>
      <w:proofErr w:type="spellEnd"/>
      <w:r w:rsidR="00E4784F" w:rsidRPr="007E5CF5">
        <w:rPr>
          <w:rFonts w:ascii="Times New Roman" w:hAnsi="Times New Roman" w:cs="Times New Roman"/>
          <w:b/>
          <w:bCs/>
          <w:sz w:val="24"/>
          <w:szCs w:val="24"/>
          <w:u w:val="single"/>
        </w:rPr>
        <w:t xml:space="preserve"> </w:t>
      </w:r>
      <w:proofErr w:type="spellStart"/>
      <w:r w:rsidR="00E4784F" w:rsidRPr="007E5CF5">
        <w:rPr>
          <w:rFonts w:ascii="Times New Roman" w:hAnsi="Times New Roman" w:cs="Times New Roman"/>
          <w:b/>
          <w:bCs/>
          <w:sz w:val="24"/>
          <w:szCs w:val="24"/>
          <w:u w:val="single"/>
        </w:rPr>
        <w:t>Arrey</w:t>
      </w:r>
      <w:proofErr w:type="spellEnd"/>
      <w:r w:rsidR="00E4784F" w:rsidRPr="007E5CF5">
        <w:rPr>
          <w:rFonts w:ascii="Times New Roman" w:hAnsi="Times New Roman" w:cs="Times New Roman"/>
          <w:b/>
          <w:bCs/>
          <w:sz w:val="24"/>
          <w:szCs w:val="24"/>
          <w:u w:val="single"/>
        </w:rPr>
        <w:t xml:space="preserve"> et autres.</w:t>
      </w:r>
    </w:p>
    <w:p w:rsidR="008405E6" w:rsidRPr="007E5CF5" w:rsidRDefault="008405E6" w:rsidP="007E5CF5">
      <w:pPr>
        <w:spacing w:before="120" w:after="120" w:line="276" w:lineRule="auto"/>
        <w:jc w:val="both"/>
        <w:rPr>
          <w:rFonts w:ascii="Times New Roman" w:hAnsi="Times New Roman" w:cs="Times New Roman"/>
          <w:b/>
          <w:sz w:val="24"/>
          <w:szCs w:val="24"/>
        </w:rPr>
      </w:pPr>
    </w:p>
    <w:p w:rsidR="007E5CF5" w:rsidRDefault="00A42331" w:rsidP="008405E6">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Section première</w:t>
      </w:r>
      <w:r w:rsidR="008405E6">
        <w:rPr>
          <w:rFonts w:ascii="Times New Roman" w:hAnsi="Times New Roman" w:cs="Times New Roman"/>
          <w:b/>
          <w:sz w:val="24"/>
          <w:szCs w:val="24"/>
        </w:rPr>
        <w:t> :</w:t>
      </w:r>
      <w:r w:rsidRPr="007E5CF5">
        <w:rPr>
          <w:rFonts w:ascii="Times New Roman" w:hAnsi="Times New Roman" w:cs="Times New Roman"/>
          <w:b/>
          <w:sz w:val="24"/>
          <w:szCs w:val="24"/>
        </w:rPr>
        <w:t xml:space="preserve"> Du président</w:t>
      </w:r>
      <w:r w:rsidR="007E5CF5">
        <w:rPr>
          <w:rFonts w:ascii="Times New Roman" w:hAnsi="Times New Roman" w:cs="Times New Roman"/>
          <w:b/>
          <w:sz w:val="24"/>
          <w:szCs w:val="24"/>
        </w:rPr>
        <w:t xml:space="preserve"> </w:t>
      </w:r>
      <w:r w:rsidRPr="007E5CF5">
        <w:rPr>
          <w:rFonts w:ascii="Times New Roman" w:hAnsi="Times New Roman" w:cs="Times New Roman"/>
          <w:b/>
          <w:sz w:val="24"/>
          <w:szCs w:val="24"/>
        </w:rPr>
        <w:t>de la chambre criminelle</w:t>
      </w:r>
    </w:p>
    <w:p w:rsidR="00333C09" w:rsidRPr="008405E6" w:rsidRDefault="00333C09" w:rsidP="007E5CF5">
      <w:pPr>
        <w:spacing w:before="120" w:after="120" w:line="276" w:lineRule="auto"/>
        <w:jc w:val="both"/>
        <w:rPr>
          <w:rFonts w:ascii="Times New Roman" w:hAnsi="Times New Roman" w:cs="Times New Roman"/>
          <w:b/>
          <w:sz w:val="2"/>
          <w:szCs w:val="24"/>
        </w:rPr>
      </w:pPr>
    </w:p>
    <w:p w:rsidR="007B26AB" w:rsidRPr="007E5CF5" w:rsidRDefault="00333C09" w:rsidP="008405E6">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228</w:t>
      </w:r>
    </w:p>
    <w:p w:rsidR="00333C09" w:rsidRPr="007E5CF5" w:rsidRDefault="00333C09" w:rsidP="008405E6">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8405E6"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chambre criminelle du tribunal de grande instance est présidée par le président du tribunal de grande instance. </w:t>
      </w:r>
    </w:p>
    <w:p w:rsidR="00B3226A" w:rsidRPr="002356CA" w:rsidRDefault="00B3226A" w:rsidP="007E5CF5">
      <w:pPr>
        <w:spacing w:before="120" w:after="120" w:line="276" w:lineRule="auto"/>
        <w:jc w:val="both"/>
        <w:rPr>
          <w:rFonts w:ascii="Times New Roman" w:hAnsi="Times New Roman" w:cs="Times New Roman"/>
          <w:b/>
          <w:sz w:val="2"/>
          <w:szCs w:val="24"/>
        </w:rPr>
      </w:pPr>
    </w:p>
    <w:p w:rsidR="00B10AAF" w:rsidRDefault="00B10AAF" w:rsidP="002356CA">
      <w:pPr>
        <w:spacing w:before="120" w:after="120" w:line="276" w:lineRule="auto"/>
        <w:jc w:val="center"/>
        <w:rPr>
          <w:rFonts w:ascii="Times New Roman" w:hAnsi="Times New Roman" w:cs="Times New Roman"/>
          <w:b/>
          <w:sz w:val="24"/>
          <w:szCs w:val="24"/>
        </w:rPr>
      </w:pPr>
    </w:p>
    <w:p w:rsidR="00B10AAF" w:rsidRDefault="00B10AAF" w:rsidP="002356CA">
      <w:pPr>
        <w:spacing w:before="120" w:after="120" w:line="276" w:lineRule="auto"/>
        <w:jc w:val="center"/>
        <w:rPr>
          <w:rFonts w:ascii="Times New Roman" w:hAnsi="Times New Roman" w:cs="Times New Roman"/>
          <w:b/>
          <w:sz w:val="24"/>
          <w:szCs w:val="24"/>
        </w:rPr>
      </w:pPr>
    </w:p>
    <w:p w:rsidR="007B26AB"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Article 229</w:t>
      </w:r>
    </w:p>
    <w:p w:rsidR="00333C09"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En cas d’empêchement, le président du tribunal de grande instance est remplacé par un vice-président ou à défaut par un autre juge du tribunal désigné par ordonnance du président du tribunal de grande instance. </w:t>
      </w:r>
    </w:p>
    <w:p w:rsidR="002356CA" w:rsidRDefault="002356CA" w:rsidP="007E5CF5">
      <w:pPr>
        <w:spacing w:before="120" w:after="120" w:line="276" w:lineRule="auto"/>
        <w:jc w:val="both"/>
        <w:rPr>
          <w:rFonts w:ascii="Times New Roman" w:hAnsi="Times New Roman" w:cs="Times New Roman"/>
          <w:b/>
          <w:sz w:val="24"/>
          <w:szCs w:val="24"/>
        </w:rPr>
      </w:pPr>
    </w:p>
    <w:p w:rsidR="00333C09" w:rsidRPr="002356CA" w:rsidRDefault="00333C09" w:rsidP="007E5CF5">
      <w:pPr>
        <w:spacing w:before="120" w:after="120" w:line="276" w:lineRule="auto"/>
        <w:jc w:val="both"/>
        <w:rPr>
          <w:rFonts w:ascii="Times New Roman" w:hAnsi="Times New Roman" w:cs="Times New Roman"/>
          <w:b/>
          <w:sz w:val="2"/>
          <w:szCs w:val="24"/>
        </w:rPr>
      </w:pPr>
    </w:p>
    <w:p w:rsidR="00333C09"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230</w:t>
      </w:r>
    </w:p>
    <w:p w:rsidR="00333C09"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En cas d’empêchement survenu au cours de l’audience de la chambre criminelle, le président est remplacé par le membre de la chambre criminelle du rang le plus élevé. </w:t>
      </w:r>
    </w:p>
    <w:p w:rsidR="004A743E" w:rsidRPr="007E5CF5" w:rsidRDefault="004A743E" w:rsidP="007E5CF5">
      <w:pPr>
        <w:spacing w:before="120" w:after="120" w:line="276" w:lineRule="auto"/>
        <w:jc w:val="both"/>
        <w:rPr>
          <w:rFonts w:ascii="Times New Roman" w:hAnsi="Times New Roman" w:cs="Times New Roman"/>
          <w:b/>
          <w:sz w:val="24"/>
          <w:szCs w:val="24"/>
        </w:rPr>
      </w:pPr>
    </w:p>
    <w:p w:rsidR="002356CA" w:rsidRDefault="00A42331"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Section II</w:t>
      </w:r>
      <w:r w:rsidR="002356CA">
        <w:rPr>
          <w:rFonts w:ascii="Times New Roman" w:hAnsi="Times New Roman" w:cs="Times New Roman"/>
          <w:b/>
          <w:sz w:val="24"/>
          <w:szCs w:val="24"/>
        </w:rPr>
        <w:t> :</w:t>
      </w:r>
      <w:r w:rsidRPr="007E5CF5">
        <w:rPr>
          <w:rFonts w:ascii="Times New Roman" w:hAnsi="Times New Roman" w:cs="Times New Roman"/>
          <w:b/>
          <w:sz w:val="24"/>
          <w:szCs w:val="24"/>
        </w:rPr>
        <w:t xml:space="preserve"> Des autres membres</w:t>
      </w:r>
      <w:r w:rsidR="002356CA">
        <w:rPr>
          <w:rFonts w:ascii="Times New Roman" w:hAnsi="Times New Roman" w:cs="Times New Roman"/>
          <w:b/>
          <w:sz w:val="24"/>
          <w:szCs w:val="24"/>
        </w:rPr>
        <w:t xml:space="preserve"> </w:t>
      </w:r>
      <w:r w:rsidRPr="007E5CF5">
        <w:rPr>
          <w:rFonts w:ascii="Times New Roman" w:hAnsi="Times New Roman" w:cs="Times New Roman"/>
          <w:b/>
          <w:sz w:val="24"/>
          <w:szCs w:val="24"/>
        </w:rPr>
        <w:t>de la chambre criminelle</w:t>
      </w:r>
    </w:p>
    <w:p w:rsidR="00B3226A" w:rsidRPr="002356CA" w:rsidRDefault="00B3226A" w:rsidP="007E5CF5">
      <w:pPr>
        <w:spacing w:before="120" w:after="120" w:line="276" w:lineRule="auto"/>
        <w:jc w:val="both"/>
        <w:rPr>
          <w:rFonts w:ascii="Times New Roman" w:hAnsi="Times New Roman" w:cs="Times New Roman"/>
          <w:b/>
          <w:sz w:val="2"/>
          <w:szCs w:val="24"/>
        </w:rPr>
      </w:pPr>
    </w:p>
    <w:p w:rsidR="007B26AB"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231</w:t>
      </w:r>
    </w:p>
    <w:p w:rsidR="009450C0"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autres membres titulaires de la chambre criminelle sont au nombre de deux. </w:t>
      </w:r>
    </w:p>
    <w:p w:rsidR="00333C09" w:rsidRPr="002356CA" w:rsidRDefault="00333C09" w:rsidP="007E5CF5">
      <w:pPr>
        <w:spacing w:before="120" w:after="120" w:line="276" w:lineRule="auto"/>
        <w:jc w:val="both"/>
        <w:rPr>
          <w:rFonts w:ascii="Times New Roman" w:hAnsi="Times New Roman" w:cs="Times New Roman"/>
          <w:b/>
          <w:sz w:val="2"/>
          <w:szCs w:val="24"/>
        </w:rPr>
      </w:pPr>
    </w:p>
    <w:p w:rsidR="007B26AB"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232</w:t>
      </w:r>
    </w:p>
    <w:p w:rsidR="00333C09"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est adjoint aux membres titulaires de la chambre criminelle un ou plusieurs membres supplémentaires. </w:t>
      </w:r>
    </w:p>
    <w:p w:rsidR="00AE2B32"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membres supplémentaires siègent aux audiences. Ils ne prennent part aux délibérations qu’en cas d’empêchement d’un membre titulaire constaté par ordonnance motivée du président de la Chambre criminelle. </w:t>
      </w:r>
    </w:p>
    <w:p w:rsidR="00AE2B32" w:rsidRPr="002356CA" w:rsidRDefault="00AE2B32" w:rsidP="007E5CF5">
      <w:pPr>
        <w:spacing w:before="120" w:after="120" w:line="276" w:lineRule="auto"/>
        <w:jc w:val="both"/>
        <w:rPr>
          <w:rFonts w:ascii="Times New Roman" w:hAnsi="Times New Roman" w:cs="Times New Roman"/>
          <w:b/>
          <w:sz w:val="2"/>
          <w:szCs w:val="24"/>
        </w:rPr>
      </w:pPr>
    </w:p>
    <w:p w:rsidR="00B3226A" w:rsidRPr="007E5CF5" w:rsidRDefault="00AE2B32" w:rsidP="007E5CF5">
      <w:pPr>
        <w:pStyle w:val="Paragraphedeliste"/>
        <w:numPr>
          <w:ilvl w:val="0"/>
          <w:numId w:val="4"/>
        </w:numPr>
        <w:spacing w:before="120" w:after="120" w:line="276" w:lineRule="auto"/>
        <w:jc w:val="both"/>
        <w:rPr>
          <w:rFonts w:ascii="Times New Roman" w:hAnsi="Times New Roman" w:cs="Times New Roman"/>
          <w:b/>
          <w:sz w:val="24"/>
          <w:szCs w:val="24"/>
          <w:u w:val="single"/>
        </w:rPr>
      </w:pPr>
      <w:r w:rsidRPr="007E5CF5">
        <w:rPr>
          <w:rFonts w:ascii="Times New Roman" w:hAnsi="Times New Roman" w:cs="Times New Roman"/>
          <w:i/>
          <w:sz w:val="24"/>
          <w:szCs w:val="24"/>
        </w:rPr>
        <w:t>Viole les dispos</w:t>
      </w:r>
      <w:r w:rsidR="00887411" w:rsidRPr="007E5CF5">
        <w:rPr>
          <w:rFonts w:ascii="Times New Roman" w:hAnsi="Times New Roman" w:cs="Times New Roman"/>
          <w:i/>
          <w:sz w:val="24"/>
          <w:szCs w:val="24"/>
        </w:rPr>
        <w:t>itions de l’article 232, un mem</w:t>
      </w:r>
      <w:r w:rsidRPr="007E5CF5">
        <w:rPr>
          <w:rFonts w:ascii="Times New Roman" w:hAnsi="Times New Roman" w:cs="Times New Roman"/>
          <w:i/>
          <w:sz w:val="24"/>
          <w:szCs w:val="24"/>
        </w:rPr>
        <w:t xml:space="preserve">bre supplémentaire qui siège à la place d’un membre titulaire tel qu’établi par l’ordonnance de désignation, sans que cette modification </w:t>
      </w:r>
      <w:r w:rsidR="00887411" w:rsidRPr="007E5CF5">
        <w:rPr>
          <w:rFonts w:ascii="Times New Roman" w:hAnsi="Times New Roman" w:cs="Times New Roman"/>
          <w:i/>
          <w:sz w:val="24"/>
          <w:szCs w:val="24"/>
        </w:rPr>
        <w:t>substantielle</w:t>
      </w:r>
      <w:r w:rsidRPr="007E5CF5">
        <w:rPr>
          <w:rFonts w:ascii="Times New Roman" w:hAnsi="Times New Roman" w:cs="Times New Roman"/>
          <w:b/>
          <w:sz w:val="24"/>
          <w:szCs w:val="24"/>
        </w:rPr>
        <w:t xml:space="preserve"> </w:t>
      </w:r>
      <w:r w:rsidRPr="007E5CF5">
        <w:rPr>
          <w:rFonts w:ascii="Times New Roman" w:hAnsi="Times New Roman" w:cs="Times New Roman"/>
          <w:i/>
          <w:sz w:val="24"/>
          <w:szCs w:val="24"/>
        </w:rPr>
        <w:t>n’ait été elle-même constatée par une ordonnance motivée du Président de la chambre criminelle </w:t>
      </w:r>
      <w:r w:rsidR="00F41F9E" w:rsidRPr="007E5CF5">
        <w:rPr>
          <w:rFonts w:ascii="Times New Roman" w:hAnsi="Times New Roman" w:cs="Times New Roman"/>
          <w:i/>
          <w:sz w:val="24"/>
          <w:szCs w:val="24"/>
        </w:rPr>
        <w:t>:</w:t>
      </w:r>
      <w:r w:rsidR="00F41F9E" w:rsidRPr="007E5CF5">
        <w:rPr>
          <w:rFonts w:ascii="Times New Roman" w:hAnsi="Times New Roman" w:cs="Times New Roman"/>
          <w:b/>
          <w:i/>
          <w:sz w:val="24"/>
          <w:szCs w:val="24"/>
          <w:u w:val="single"/>
        </w:rPr>
        <w:t xml:space="preserve"> </w:t>
      </w:r>
      <w:r w:rsidR="00F41F9E" w:rsidRPr="007E5CF5">
        <w:rPr>
          <w:rFonts w:ascii="Times New Roman" w:hAnsi="Times New Roman" w:cs="Times New Roman"/>
          <w:b/>
          <w:sz w:val="24"/>
          <w:szCs w:val="24"/>
          <w:u w:val="single"/>
        </w:rPr>
        <w:t>Cour</w:t>
      </w:r>
      <w:r w:rsidRPr="007E5CF5">
        <w:rPr>
          <w:rFonts w:ascii="Times New Roman" w:hAnsi="Times New Roman" w:cs="Times New Roman"/>
          <w:b/>
          <w:sz w:val="24"/>
          <w:szCs w:val="24"/>
          <w:u w:val="single"/>
        </w:rPr>
        <w:t xml:space="preserve"> de Cassation, Première Chambre statuant en matière pénale du 16 mars 2004, </w:t>
      </w:r>
      <w:proofErr w:type="spellStart"/>
      <w:r w:rsidRPr="007E5CF5">
        <w:rPr>
          <w:rFonts w:ascii="Times New Roman" w:hAnsi="Times New Roman" w:cs="Times New Roman"/>
          <w:b/>
          <w:sz w:val="24"/>
          <w:szCs w:val="24"/>
          <w:u w:val="single"/>
        </w:rPr>
        <w:t>Babacar</w:t>
      </w:r>
      <w:proofErr w:type="spellEnd"/>
      <w:r w:rsidRPr="007E5CF5">
        <w:rPr>
          <w:rFonts w:ascii="Times New Roman" w:hAnsi="Times New Roman" w:cs="Times New Roman"/>
          <w:b/>
          <w:sz w:val="24"/>
          <w:szCs w:val="24"/>
          <w:u w:val="single"/>
        </w:rPr>
        <w:t xml:space="preserve"> DIOP Contre Ministère Public</w:t>
      </w:r>
      <w:r w:rsidR="00E06D7C" w:rsidRPr="007E5CF5">
        <w:rPr>
          <w:rFonts w:ascii="Times New Roman" w:hAnsi="Times New Roman" w:cs="Times New Roman"/>
          <w:b/>
          <w:sz w:val="24"/>
          <w:szCs w:val="24"/>
          <w:u w:val="single"/>
        </w:rPr>
        <w:t> ;</w:t>
      </w:r>
    </w:p>
    <w:p w:rsidR="00333C09" w:rsidRPr="002356CA" w:rsidRDefault="00333C09" w:rsidP="007E5CF5">
      <w:pPr>
        <w:spacing w:before="120" w:after="120" w:line="276" w:lineRule="auto"/>
        <w:jc w:val="both"/>
        <w:rPr>
          <w:rFonts w:ascii="Times New Roman" w:hAnsi="Times New Roman" w:cs="Times New Roman"/>
          <w:b/>
          <w:sz w:val="2"/>
          <w:szCs w:val="24"/>
        </w:rPr>
      </w:pPr>
    </w:p>
    <w:p w:rsidR="00333C09"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233</w:t>
      </w:r>
    </w:p>
    <w:p w:rsidR="009450C0" w:rsidRPr="007E5CF5" w:rsidRDefault="00333C09"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membres de la chambre criminelle sont choisis parmi les vice-présidents ou juges du tribunal de grande instance ou, à défaut, parmi les juges des tribunaux d’instance du ressort du tribunal de grande instance. </w:t>
      </w:r>
    </w:p>
    <w:p w:rsidR="00B3226A" w:rsidRPr="002356CA" w:rsidRDefault="00B3226A" w:rsidP="007E5CF5">
      <w:pPr>
        <w:spacing w:before="120" w:after="120" w:line="276" w:lineRule="auto"/>
        <w:jc w:val="both"/>
        <w:rPr>
          <w:rFonts w:ascii="Times New Roman" w:hAnsi="Times New Roman" w:cs="Times New Roman"/>
          <w:b/>
          <w:sz w:val="2"/>
          <w:szCs w:val="24"/>
        </w:rPr>
      </w:pPr>
    </w:p>
    <w:p w:rsidR="007B26AB"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Article 234</w:t>
      </w:r>
    </w:p>
    <w:p w:rsidR="002F56C8"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membres sont désignés par le président du tribunal de grande instance pour le jugement d’une ou de plusieurs affaires figurant au rôle arrêté conformément aux dispositions de l’article 222 du présent code. </w:t>
      </w:r>
    </w:p>
    <w:p w:rsidR="00B3226A" w:rsidRPr="007E5CF5" w:rsidRDefault="00B3226A" w:rsidP="007E5CF5">
      <w:pPr>
        <w:spacing w:before="120" w:after="120" w:line="276" w:lineRule="auto"/>
        <w:jc w:val="both"/>
        <w:rPr>
          <w:rFonts w:ascii="Times New Roman" w:hAnsi="Times New Roman" w:cs="Times New Roman"/>
          <w:b/>
          <w:sz w:val="24"/>
          <w:szCs w:val="24"/>
        </w:rPr>
      </w:pPr>
    </w:p>
    <w:p w:rsidR="002F56C8" w:rsidRPr="007E5CF5" w:rsidRDefault="002F56C8"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7B26AB"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235</w:t>
      </w:r>
    </w:p>
    <w:p w:rsidR="002F56C8"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DF027C"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En cas d’empêchement d’un membre de la chambre criminelle survenu avant l’audience, il est désigné, par ordonnance du président du tribunal de grande instance, un remplaçant choisi parmi les magistrats du siège du tribunal de grande instance ou parmi les juges des tribunaux d’instance du ressort du tribunal de grande instance. </w:t>
      </w:r>
    </w:p>
    <w:p w:rsidR="00DF027C" w:rsidRPr="002356CA" w:rsidRDefault="00DF027C" w:rsidP="007E5CF5">
      <w:pPr>
        <w:spacing w:before="120" w:after="120" w:line="276" w:lineRule="auto"/>
        <w:jc w:val="both"/>
        <w:rPr>
          <w:rFonts w:ascii="Times New Roman" w:hAnsi="Times New Roman" w:cs="Times New Roman"/>
          <w:b/>
          <w:sz w:val="2"/>
          <w:szCs w:val="24"/>
        </w:rPr>
      </w:pPr>
    </w:p>
    <w:p w:rsidR="002356CA" w:rsidRPr="00B10AAF" w:rsidRDefault="00FF1189" w:rsidP="007E5CF5">
      <w:pPr>
        <w:pStyle w:val="Paragraphedeliste"/>
        <w:numPr>
          <w:ilvl w:val="0"/>
          <w:numId w:val="4"/>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 xml:space="preserve">Lorsqu’un membre titulaire de la chambre criminelle </w:t>
      </w:r>
      <w:r w:rsidR="00F137F4" w:rsidRPr="007E5CF5">
        <w:rPr>
          <w:rFonts w:ascii="Times New Roman" w:hAnsi="Times New Roman" w:cs="Times New Roman"/>
          <w:i/>
          <w:sz w:val="24"/>
          <w:szCs w:val="24"/>
        </w:rPr>
        <w:t>est momentanément indisponible pour siéger et que cet empêchement intervient avant l’audience, le Président prend une ordonnance portant recomposition de la chambre criminelle</w:t>
      </w:r>
      <w:r w:rsidR="00912DC0" w:rsidRPr="007E5CF5">
        <w:rPr>
          <w:rFonts w:ascii="Times New Roman" w:hAnsi="Times New Roman" w:cs="Times New Roman"/>
          <w:b/>
          <w:sz w:val="24"/>
          <w:szCs w:val="24"/>
        </w:rPr>
        <w:t xml:space="preserve"> </w:t>
      </w:r>
      <w:r w:rsidR="00F137F4" w:rsidRPr="007E5CF5">
        <w:rPr>
          <w:rFonts w:ascii="Times New Roman" w:hAnsi="Times New Roman" w:cs="Times New Roman"/>
          <w:i/>
          <w:sz w:val="24"/>
          <w:szCs w:val="24"/>
        </w:rPr>
        <w:t>en désignant à cet effet un remplaçant choisi parmi les juges du TGI ou TI du ressort. Cf. Annexes.</w:t>
      </w:r>
    </w:p>
    <w:p w:rsidR="00B10AAF" w:rsidRPr="00B10AAF" w:rsidRDefault="00B10AAF" w:rsidP="00B10AAF">
      <w:pPr>
        <w:spacing w:before="120" w:after="120" w:line="276" w:lineRule="auto"/>
        <w:ind w:left="360"/>
        <w:jc w:val="both"/>
        <w:rPr>
          <w:rFonts w:ascii="Times New Roman" w:hAnsi="Times New Roman" w:cs="Times New Roman"/>
          <w:b/>
          <w:sz w:val="24"/>
          <w:szCs w:val="24"/>
        </w:rPr>
      </w:pPr>
      <w:r>
        <w:rPr>
          <w:rStyle w:val="Marquedecommentaire"/>
        </w:rPr>
        <w:commentReference w:id="3"/>
      </w:r>
    </w:p>
    <w:p w:rsidR="002F56C8" w:rsidRPr="002356CA" w:rsidRDefault="002F56C8" w:rsidP="007E5CF5">
      <w:pPr>
        <w:spacing w:before="120" w:after="120" w:line="276" w:lineRule="auto"/>
        <w:jc w:val="both"/>
        <w:rPr>
          <w:rFonts w:ascii="Times New Roman" w:hAnsi="Times New Roman" w:cs="Times New Roman"/>
          <w:b/>
          <w:sz w:val="2"/>
          <w:szCs w:val="24"/>
        </w:rPr>
      </w:pPr>
    </w:p>
    <w:p w:rsidR="002F56C8"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236</w:t>
      </w:r>
    </w:p>
    <w:p w:rsidR="002F56C8"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En cas d’empêchement d’un membre de la Chambre criminelle survenu au cours de l’audience, il est désigné, par ordonnance du président du tribunal de grande instance, un remplaçant choisi parmi les juges supplémentaires. </w:t>
      </w:r>
    </w:p>
    <w:p w:rsidR="009450C0" w:rsidRPr="002356CA" w:rsidRDefault="009450C0" w:rsidP="007E5CF5">
      <w:pPr>
        <w:spacing w:before="120" w:after="120" w:line="276" w:lineRule="auto"/>
        <w:jc w:val="both"/>
        <w:rPr>
          <w:rFonts w:ascii="Times New Roman" w:hAnsi="Times New Roman" w:cs="Times New Roman"/>
          <w:b/>
          <w:sz w:val="2"/>
          <w:szCs w:val="24"/>
        </w:rPr>
      </w:pPr>
    </w:p>
    <w:p w:rsidR="002F56C8"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237</w:t>
      </w:r>
    </w:p>
    <w:p w:rsidR="007B26AB"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F3213"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Ne peuvent faire partie de la chambre criminelle, les magistrats qui, dans l’affaire soumise à la Chambre, ont, soit fait un acte de poursuite ou d’instruction, soit participé à la décision de renvoi ou à une décision sur le fond relative à la culpabilité de l’accusé. </w:t>
      </w:r>
    </w:p>
    <w:p w:rsidR="002356CA" w:rsidRPr="002356CA" w:rsidRDefault="002356CA" w:rsidP="007E5CF5">
      <w:pPr>
        <w:spacing w:before="120" w:after="120" w:line="276" w:lineRule="auto"/>
        <w:jc w:val="both"/>
        <w:rPr>
          <w:rFonts w:ascii="Times New Roman" w:hAnsi="Times New Roman" w:cs="Times New Roman"/>
          <w:b/>
          <w:sz w:val="2"/>
          <w:szCs w:val="24"/>
        </w:rPr>
      </w:pPr>
    </w:p>
    <w:p w:rsidR="00B3226A" w:rsidRPr="002356CA" w:rsidRDefault="006F3213" w:rsidP="002356CA">
      <w:pPr>
        <w:pStyle w:val="Paragraphedeliste"/>
        <w:numPr>
          <w:ilvl w:val="0"/>
          <w:numId w:val="4"/>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u w:val="single"/>
        </w:rPr>
        <w:t>Cour Suprême numéro 47/77 du 29 Juin 1977 Ministère Public contre SAMBOU</w:t>
      </w:r>
      <w:r w:rsidRPr="007E5CF5">
        <w:rPr>
          <w:rFonts w:ascii="Times New Roman" w:hAnsi="Times New Roman" w:cs="Times New Roman"/>
          <w:b/>
          <w:sz w:val="24"/>
          <w:szCs w:val="24"/>
        </w:rPr>
        <w:t xml:space="preserve"> </w:t>
      </w:r>
    </w:p>
    <w:p w:rsidR="002F56C8" w:rsidRDefault="002F56C8" w:rsidP="007E5CF5">
      <w:pPr>
        <w:spacing w:before="120" w:after="120" w:line="276" w:lineRule="auto"/>
        <w:jc w:val="both"/>
        <w:rPr>
          <w:rFonts w:ascii="Times New Roman" w:hAnsi="Times New Roman" w:cs="Times New Roman"/>
          <w:b/>
          <w:sz w:val="24"/>
          <w:szCs w:val="24"/>
        </w:rPr>
      </w:pPr>
    </w:p>
    <w:p w:rsidR="00F13ECF" w:rsidRDefault="00F13ECF" w:rsidP="007E5CF5">
      <w:pPr>
        <w:spacing w:before="120" w:after="120" w:line="276" w:lineRule="auto"/>
        <w:jc w:val="both"/>
        <w:rPr>
          <w:rFonts w:ascii="Times New Roman" w:hAnsi="Times New Roman" w:cs="Times New Roman"/>
          <w:b/>
          <w:sz w:val="24"/>
          <w:szCs w:val="24"/>
        </w:rPr>
      </w:pPr>
    </w:p>
    <w:p w:rsidR="00F13ECF" w:rsidRDefault="00F13ECF" w:rsidP="007E5CF5">
      <w:pPr>
        <w:spacing w:before="120" w:after="120" w:line="276" w:lineRule="auto"/>
        <w:jc w:val="both"/>
        <w:rPr>
          <w:rFonts w:ascii="Times New Roman" w:hAnsi="Times New Roman" w:cs="Times New Roman"/>
          <w:b/>
          <w:sz w:val="24"/>
          <w:szCs w:val="24"/>
        </w:rPr>
      </w:pPr>
    </w:p>
    <w:p w:rsidR="00F13ECF" w:rsidRDefault="00F13ECF" w:rsidP="007E5CF5">
      <w:pPr>
        <w:spacing w:before="120" w:after="120" w:line="276" w:lineRule="auto"/>
        <w:jc w:val="both"/>
        <w:rPr>
          <w:rFonts w:ascii="Times New Roman" w:hAnsi="Times New Roman" w:cs="Times New Roman"/>
          <w:b/>
          <w:sz w:val="24"/>
          <w:szCs w:val="24"/>
        </w:rPr>
      </w:pPr>
    </w:p>
    <w:p w:rsidR="00F13ECF" w:rsidRPr="007E5CF5" w:rsidRDefault="00F13ECF" w:rsidP="007E5CF5">
      <w:pPr>
        <w:spacing w:before="120" w:after="120" w:line="276" w:lineRule="auto"/>
        <w:jc w:val="both"/>
        <w:rPr>
          <w:rFonts w:ascii="Times New Roman" w:hAnsi="Times New Roman" w:cs="Times New Roman"/>
          <w:b/>
          <w:sz w:val="24"/>
          <w:szCs w:val="24"/>
        </w:rPr>
      </w:pPr>
    </w:p>
    <w:p w:rsidR="002356CA" w:rsidRDefault="00A42331"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Chapitre IV</w:t>
      </w:r>
      <w:r w:rsidR="002356CA">
        <w:rPr>
          <w:rFonts w:ascii="Times New Roman" w:hAnsi="Times New Roman" w:cs="Times New Roman"/>
          <w:b/>
          <w:sz w:val="24"/>
          <w:szCs w:val="24"/>
        </w:rPr>
        <w:t> :</w:t>
      </w:r>
      <w:r w:rsidRPr="007E5CF5">
        <w:rPr>
          <w:rFonts w:ascii="Times New Roman" w:hAnsi="Times New Roman" w:cs="Times New Roman"/>
          <w:b/>
          <w:sz w:val="24"/>
          <w:szCs w:val="24"/>
        </w:rPr>
        <w:t xml:space="preserve"> De la procédure préparatoire</w:t>
      </w:r>
      <w:r w:rsidR="002356CA">
        <w:rPr>
          <w:rFonts w:ascii="Times New Roman" w:hAnsi="Times New Roman" w:cs="Times New Roman"/>
          <w:b/>
          <w:sz w:val="24"/>
          <w:szCs w:val="24"/>
        </w:rPr>
        <w:t xml:space="preserve"> </w:t>
      </w:r>
      <w:r w:rsidRPr="007E5CF5">
        <w:rPr>
          <w:rFonts w:ascii="Times New Roman" w:hAnsi="Times New Roman" w:cs="Times New Roman"/>
          <w:b/>
          <w:sz w:val="24"/>
          <w:szCs w:val="24"/>
        </w:rPr>
        <w:t>aux audiences de la Chambre criminelle</w:t>
      </w:r>
    </w:p>
    <w:p w:rsidR="00B3226A" w:rsidRPr="002356CA" w:rsidRDefault="00B3226A" w:rsidP="002356CA">
      <w:pPr>
        <w:spacing w:before="120" w:after="120" w:line="276" w:lineRule="auto"/>
        <w:jc w:val="center"/>
        <w:rPr>
          <w:rFonts w:ascii="Times New Roman" w:hAnsi="Times New Roman" w:cs="Times New Roman"/>
          <w:b/>
          <w:sz w:val="2"/>
          <w:szCs w:val="24"/>
        </w:rPr>
      </w:pPr>
    </w:p>
    <w:p w:rsidR="002356CA" w:rsidRDefault="00A42331"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Section première</w:t>
      </w:r>
      <w:r w:rsidR="002356CA">
        <w:rPr>
          <w:rFonts w:ascii="Times New Roman" w:hAnsi="Times New Roman" w:cs="Times New Roman"/>
          <w:b/>
          <w:sz w:val="24"/>
          <w:szCs w:val="24"/>
        </w:rPr>
        <w:t> :</w:t>
      </w:r>
      <w:r w:rsidRPr="007E5CF5">
        <w:rPr>
          <w:rFonts w:ascii="Times New Roman" w:hAnsi="Times New Roman" w:cs="Times New Roman"/>
          <w:b/>
          <w:sz w:val="24"/>
          <w:szCs w:val="24"/>
        </w:rPr>
        <w:t xml:space="preserve"> Des actes obligatoires</w:t>
      </w:r>
    </w:p>
    <w:p w:rsidR="00B3226A" w:rsidRPr="002356CA" w:rsidRDefault="00B3226A" w:rsidP="007E5CF5">
      <w:pPr>
        <w:spacing w:before="120" w:after="120" w:line="276" w:lineRule="auto"/>
        <w:jc w:val="both"/>
        <w:rPr>
          <w:rFonts w:ascii="Times New Roman" w:hAnsi="Times New Roman" w:cs="Times New Roman"/>
          <w:b/>
          <w:sz w:val="2"/>
          <w:szCs w:val="24"/>
        </w:rPr>
      </w:pPr>
    </w:p>
    <w:p w:rsidR="002F56C8"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238</w:t>
      </w:r>
    </w:p>
    <w:p w:rsidR="002F56C8" w:rsidRPr="007E5CF5" w:rsidRDefault="002F56C8"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Dès que la décision de renvoi est devenue définitive, l’accusé, s’il est détenu, est transféré à la maison d’arrêt du lieu où doit se tenir l’audience de la chambre criminelle. </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pièces à conviction sont également transportées au greffe dudit tribunal. </w:t>
      </w:r>
    </w:p>
    <w:p w:rsidR="00A4233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L’accusé qui a été mis en liberté ou qui n’a jamais été détenu se présente, au plus tard la veille de l’audience, au greffe qui s’assure de sa représentation en justice.</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L’ordonnance de prise de corps est exécutée, si dûment convoqué par voie administrative au greffe de la chambre criminelle et sans motif légitime d’excuse, l’accusé ne se présente pas au jour fixé pour être interrogé par le président de la chambre criminelle. </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L’ordonnance de prise de corps est également exécutée sur décision motivée du président de la chambre criminelle lorsqu’il estime que la détention de l’accusé est nécessaire. Cette décision est sans recours. </w:t>
      </w:r>
    </w:p>
    <w:p w:rsidR="009450C0" w:rsidRPr="002356CA" w:rsidRDefault="009450C0" w:rsidP="007E5CF5">
      <w:pPr>
        <w:spacing w:before="120" w:after="120" w:line="276" w:lineRule="auto"/>
        <w:jc w:val="both"/>
        <w:rPr>
          <w:rFonts w:ascii="Times New Roman" w:hAnsi="Times New Roman" w:cs="Times New Roman"/>
          <w:b/>
          <w:sz w:val="2"/>
          <w:szCs w:val="24"/>
        </w:rPr>
      </w:pPr>
    </w:p>
    <w:p w:rsidR="009450C0" w:rsidRPr="007E5CF5" w:rsidRDefault="00A42331"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23</w:t>
      </w:r>
      <w:r w:rsidR="009450C0" w:rsidRPr="007E5CF5">
        <w:rPr>
          <w:rFonts w:ascii="Times New Roman" w:hAnsi="Times New Roman" w:cs="Times New Roman"/>
          <w:b/>
          <w:sz w:val="24"/>
          <w:szCs w:val="24"/>
        </w:rPr>
        <w:t>9</w:t>
      </w: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l’accusé ne peut être saisi ou ne se présente pas, il est statué contre lui par contumace. </w:t>
      </w:r>
    </w:p>
    <w:p w:rsidR="008F6630" w:rsidRPr="002356CA" w:rsidRDefault="008F6630" w:rsidP="007E5CF5">
      <w:pPr>
        <w:spacing w:before="120" w:after="120" w:line="276" w:lineRule="auto"/>
        <w:jc w:val="both"/>
        <w:rPr>
          <w:rFonts w:ascii="Times New Roman" w:hAnsi="Times New Roman" w:cs="Times New Roman"/>
          <w:b/>
          <w:sz w:val="2"/>
          <w:szCs w:val="24"/>
        </w:rPr>
      </w:pPr>
    </w:p>
    <w:p w:rsidR="00484906" w:rsidRPr="007E5CF5" w:rsidRDefault="00484906" w:rsidP="007E5CF5">
      <w:pPr>
        <w:pStyle w:val="Paragraphedeliste"/>
        <w:numPr>
          <w:ilvl w:val="0"/>
          <w:numId w:val="4"/>
        </w:numPr>
        <w:spacing w:before="120" w:after="120" w:line="276" w:lineRule="auto"/>
        <w:jc w:val="both"/>
        <w:rPr>
          <w:rFonts w:ascii="Times New Roman" w:hAnsi="Times New Roman" w:cs="Times New Roman"/>
          <w:b/>
          <w:sz w:val="24"/>
          <w:szCs w:val="24"/>
          <w:u w:val="single"/>
        </w:rPr>
      </w:pPr>
      <w:r w:rsidRPr="007E5CF5">
        <w:rPr>
          <w:rFonts w:ascii="Times New Roman" w:hAnsi="Times New Roman" w:cs="Times New Roman"/>
          <w:i/>
          <w:sz w:val="24"/>
          <w:szCs w:val="24"/>
        </w:rPr>
        <w:t>Contumace : état de l’accusé renvoyé</w:t>
      </w:r>
      <w:r w:rsidR="00DE7F87" w:rsidRPr="007E5CF5">
        <w:rPr>
          <w:rFonts w:ascii="Times New Roman" w:hAnsi="Times New Roman" w:cs="Times New Roman"/>
          <w:i/>
          <w:sz w:val="24"/>
          <w:szCs w:val="24"/>
        </w:rPr>
        <w:t xml:space="preserve"> en Cour d’Assises qui ne se présente pas à l’audience ou qui s’est évadé avant le verdict ; se dit aussi de la procédure suivie contre le contumax : </w:t>
      </w:r>
      <w:r w:rsidR="00DE7F87" w:rsidRPr="007E5CF5">
        <w:rPr>
          <w:rFonts w:ascii="Times New Roman" w:hAnsi="Times New Roman" w:cs="Times New Roman"/>
          <w:b/>
          <w:sz w:val="24"/>
          <w:szCs w:val="24"/>
          <w:u w:val="single"/>
        </w:rPr>
        <w:t>Vocabulaire Juridique, Gérard Cornu, 10</w:t>
      </w:r>
      <w:r w:rsidR="00DE7F87" w:rsidRPr="007E5CF5">
        <w:rPr>
          <w:rFonts w:ascii="Times New Roman" w:hAnsi="Times New Roman" w:cs="Times New Roman"/>
          <w:b/>
          <w:sz w:val="24"/>
          <w:szCs w:val="24"/>
          <w:u w:val="single"/>
          <w:vertAlign w:val="superscript"/>
        </w:rPr>
        <w:t>e</w:t>
      </w:r>
      <w:r w:rsidR="00DE7F87" w:rsidRPr="007E5CF5">
        <w:rPr>
          <w:rFonts w:ascii="Times New Roman" w:hAnsi="Times New Roman" w:cs="Times New Roman"/>
          <w:b/>
          <w:sz w:val="24"/>
          <w:szCs w:val="24"/>
          <w:u w:val="single"/>
        </w:rPr>
        <w:t xml:space="preserve"> édition ;</w:t>
      </w:r>
    </w:p>
    <w:p w:rsidR="00DE7F87" w:rsidRPr="002356CA" w:rsidRDefault="00DE7F87" w:rsidP="002356CA">
      <w:pPr>
        <w:spacing w:before="120" w:after="120" w:line="276" w:lineRule="auto"/>
        <w:jc w:val="both"/>
        <w:rPr>
          <w:rFonts w:ascii="Times New Roman" w:hAnsi="Times New Roman" w:cs="Times New Roman"/>
          <w:b/>
          <w:sz w:val="2"/>
          <w:szCs w:val="24"/>
        </w:rPr>
      </w:pPr>
    </w:p>
    <w:p w:rsidR="00DE7F87" w:rsidRPr="007E5CF5" w:rsidRDefault="000E78E3" w:rsidP="007E5CF5">
      <w:pPr>
        <w:pStyle w:val="Paragraphedeliste"/>
        <w:numPr>
          <w:ilvl w:val="0"/>
          <w:numId w:val="4"/>
        </w:numPr>
        <w:spacing w:before="120" w:after="120" w:line="276" w:lineRule="auto"/>
        <w:jc w:val="both"/>
        <w:rPr>
          <w:rFonts w:ascii="Times New Roman" w:hAnsi="Times New Roman" w:cs="Times New Roman"/>
          <w:i/>
          <w:sz w:val="24"/>
          <w:szCs w:val="24"/>
        </w:rPr>
      </w:pPr>
      <w:r w:rsidRPr="007E5CF5">
        <w:rPr>
          <w:rFonts w:ascii="Times New Roman" w:hAnsi="Times New Roman" w:cs="Times New Roman"/>
          <w:i/>
          <w:sz w:val="24"/>
          <w:szCs w:val="24"/>
        </w:rPr>
        <w:t>voir les articles 307 et suivants du CPP ;</w:t>
      </w:r>
    </w:p>
    <w:p w:rsidR="00DE7F87" w:rsidRPr="002356CA" w:rsidRDefault="00DE7F87" w:rsidP="007E5CF5">
      <w:pPr>
        <w:spacing w:before="120" w:after="120" w:line="276" w:lineRule="auto"/>
        <w:jc w:val="both"/>
        <w:rPr>
          <w:rFonts w:ascii="Times New Roman" w:hAnsi="Times New Roman" w:cs="Times New Roman"/>
          <w:b/>
          <w:sz w:val="2"/>
          <w:szCs w:val="24"/>
        </w:rPr>
      </w:pPr>
    </w:p>
    <w:p w:rsidR="004D3855" w:rsidRPr="007E5CF5" w:rsidRDefault="000E78E3" w:rsidP="007E5CF5">
      <w:pPr>
        <w:pStyle w:val="Paragraphedeliste"/>
        <w:numPr>
          <w:ilvl w:val="0"/>
          <w:numId w:val="4"/>
        </w:numPr>
        <w:spacing w:before="120" w:after="120" w:line="276" w:lineRule="auto"/>
        <w:jc w:val="both"/>
        <w:rPr>
          <w:rFonts w:ascii="Times New Roman" w:hAnsi="Times New Roman" w:cs="Times New Roman"/>
          <w:b/>
          <w:sz w:val="24"/>
          <w:szCs w:val="24"/>
          <w:u w:val="single"/>
        </w:rPr>
      </w:pPr>
      <w:r w:rsidRPr="007E5CF5">
        <w:rPr>
          <w:rFonts w:ascii="Times New Roman" w:hAnsi="Times New Roman" w:cs="Times New Roman"/>
          <w:i/>
          <w:sz w:val="24"/>
          <w:szCs w:val="24"/>
        </w:rPr>
        <w:t>Jugé</w:t>
      </w:r>
      <w:r w:rsidR="004D3855" w:rsidRPr="007E5CF5">
        <w:rPr>
          <w:rFonts w:ascii="Times New Roman" w:hAnsi="Times New Roman" w:cs="Times New Roman"/>
          <w:i/>
          <w:sz w:val="24"/>
          <w:szCs w:val="24"/>
        </w:rPr>
        <w:t xml:space="preserve"> qu’il y’a lieu de statuer par contumace </w:t>
      </w:r>
      <w:r w:rsidRPr="007E5CF5">
        <w:rPr>
          <w:rFonts w:ascii="Times New Roman" w:hAnsi="Times New Roman" w:cs="Times New Roman"/>
          <w:i/>
          <w:sz w:val="24"/>
          <w:szCs w:val="24"/>
        </w:rPr>
        <w:t>à</w:t>
      </w:r>
      <w:r w:rsidR="004D3855" w:rsidRPr="007E5CF5">
        <w:rPr>
          <w:rFonts w:ascii="Times New Roman" w:hAnsi="Times New Roman" w:cs="Times New Roman"/>
          <w:i/>
          <w:sz w:val="24"/>
          <w:szCs w:val="24"/>
        </w:rPr>
        <w:t xml:space="preserve"> l’encontre des </w:t>
      </w:r>
      <w:r w:rsidRPr="007E5CF5">
        <w:rPr>
          <w:rFonts w:ascii="Times New Roman" w:hAnsi="Times New Roman" w:cs="Times New Roman"/>
          <w:i/>
          <w:sz w:val="24"/>
          <w:szCs w:val="24"/>
        </w:rPr>
        <w:t>accusés</w:t>
      </w:r>
      <w:r w:rsidR="004D3855" w:rsidRPr="007E5CF5">
        <w:rPr>
          <w:rFonts w:ascii="Times New Roman" w:hAnsi="Times New Roman" w:cs="Times New Roman"/>
          <w:i/>
          <w:sz w:val="24"/>
          <w:szCs w:val="24"/>
        </w:rPr>
        <w:t xml:space="preserve"> </w:t>
      </w:r>
      <w:r w:rsidRPr="007E5CF5">
        <w:rPr>
          <w:rFonts w:ascii="Times New Roman" w:hAnsi="Times New Roman" w:cs="Times New Roman"/>
          <w:i/>
          <w:sz w:val="24"/>
          <w:szCs w:val="24"/>
        </w:rPr>
        <w:t>défaillants</w:t>
      </w:r>
      <w:r w:rsidR="004D3855" w:rsidRPr="007E5CF5">
        <w:rPr>
          <w:rFonts w:ascii="Times New Roman" w:hAnsi="Times New Roman" w:cs="Times New Roman"/>
          <w:i/>
          <w:sz w:val="24"/>
          <w:szCs w:val="24"/>
        </w:rPr>
        <w:t xml:space="preserve"> et </w:t>
      </w:r>
      <w:r w:rsidRPr="007E5CF5">
        <w:rPr>
          <w:rFonts w:ascii="Times New Roman" w:hAnsi="Times New Roman" w:cs="Times New Roman"/>
          <w:i/>
          <w:sz w:val="24"/>
          <w:szCs w:val="24"/>
        </w:rPr>
        <w:t>décerne</w:t>
      </w:r>
      <w:r w:rsidR="004D3855" w:rsidRPr="007E5CF5">
        <w:rPr>
          <w:rFonts w:ascii="Times New Roman" w:hAnsi="Times New Roman" w:cs="Times New Roman"/>
          <w:i/>
          <w:sz w:val="24"/>
          <w:szCs w:val="24"/>
        </w:rPr>
        <w:t xml:space="preserve"> par la </w:t>
      </w:r>
      <w:r w:rsidRPr="007E5CF5">
        <w:rPr>
          <w:rFonts w:ascii="Times New Roman" w:hAnsi="Times New Roman" w:cs="Times New Roman"/>
          <w:i/>
          <w:sz w:val="24"/>
          <w:szCs w:val="24"/>
        </w:rPr>
        <w:t>même</w:t>
      </w:r>
      <w:r w:rsidR="004D3855" w:rsidRPr="007E5CF5">
        <w:rPr>
          <w:rFonts w:ascii="Times New Roman" w:hAnsi="Times New Roman" w:cs="Times New Roman"/>
          <w:i/>
          <w:sz w:val="24"/>
          <w:szCs w:val="24"/>
        </w:rPr>
        <w:t xml:space="preserve"> occasion Mandat d’</w:t>
      </w:r>
      <w:r w:rsidRPr="007E5CF5">
        <w:rPr>
          <w:rFonts w:ascii="Times New Roman" w:hAnsi="Times New Roman" w:cs="Times New Roman"/>
          <w:i/>
          <w:sz w:val="24"/>
          <w:szCs w:val="24"/>
        </w:rPr>
        <w:t>arrêt</w:t>
      </w:r>
      <w:r w:rsidR="004D3855" w:rsidRPr="007E5CF5">
        <w:rPr>
          <w:rFonts w:ascii="Times New Roman" w:hAnsi="Times New Roman" w:cs="Times New Roman"/>
          <w:i/>
          <w:sz w:val="24"/>
          <w:szCs w:val="24"/>
        </w:rPr>
        <w:t xml:space="preserve"> contre eux</w:t>
      </w:r>
      <w:r w:rsidR="003C3311" w:rsidRPr="007E5CF5">
        <w:rPr>
          <w:rFonts w:ascii="Times New Roman" w:hAnsi="Times New Roman" w:cs="Times New Roman"/>
          <w:i/>
          <w:sz w:val="24"/>
          <w:szCs w:val="24"/>
        </w:rPr>
        <w:t>:</w:t>
      </w:r>
      <w:r w:rsidR="004D3855" w:rsidRPr="007E5CF5">
        <w:rPr>
          <w:rFonts w:ascii="Times New Roman" w:eastAsia="Calibri" w:hAnsi="Times New Roman" w:cs="Times New Roman"/>
          <w:b/>
          <w:sz w:val="24"/>
          <w:szCs w:val="24"/>
        </w:rPr>
        <w:t xml:space="preserve"> </w:t>
      </w:r>
      <w:r w:rsidR="000C6760" w:rsidRPr="007E5CF5">
        <w:rPr>
          <w:rFonts w:ascii="Times New Roman" w:eastAsia="Calibri" w:hAnsi="Times New Roman" w:cs="Times New Roman"/>
          <w:b/>
          <w:sz w:val="24"/>
          <w:szCs w:val="24"/>
          <w:u w:val="single"/>
        </w:rPr>
        <w:t xml:space="preserve">Chambre Criminelle de Saint- Louis </w:t>
      </w:r>
      <w:r w:rsidR="004D3855" w:rsidRPr="007E5CF5">
        <w:rPr>
          <w:rFonts w:ascii="Times New Roman" w:hAnsi="Times New Roman" w:cs="Times New Roman"/>
          <w:b/>
          <w:sz w:val="24"/>
          <w:szCs w:val="24"/>
          <w:u w:val="single"/>
        </w:rPr>
        <w:t>du 11 Janvier 2016</w:t>
      </w:r>
      <w:r w:rsidR="000C6760" w:rsidRPr="007E5CF5">
        <w:rPr>
          <w:rFonts w:ascii="Times New Roman" w:hAnsi="Times New Roman" w:cs="Times New Roman"/>
          <w:b/>
          <w:sz w:val="24"/>
          <w:szCs w:val="24"/>
          <w:u w:val="single"/>
        </w:rPr>
        <w:t>,</w:t>
      </w:r>
      <w:r w:rsidR="00A934D1" w:rsidRPr="007E5CF5">
        <w:rPr>
          <w:rFonts w:ascii="Times New Roman" w:hAnsi="Times New Roman" w:cs="Times New Roman"/>
          <w:b/>
          <w:sz w:val="24"/>
          <w:szCs w:val="24"/>
          <w:u w:val="single"/>
        </w:rPr>
        <w:t xml:space="preserve"> Minis</w:t>
      </w:r>
      <w:r w:rsidR="007F38E3" w:rsidRPr="007E5CF5">
        <w:rPr>
          <w:rFonts w:ascii="Times New Roman" w:hAnsi="Times New Roman" w:cs="Times New Roman"/>
          <w:b/>
          <w:sz w:val="24"/>
          <w:szCs w:val="24"/>
          <w:u w:val="single"/>
        </w:rPr>
        <w:t>t</w:t>
      </w:r>
      <w:r w:rsidR="00A934D1" w:rsidRPr="007E5CF5">
        <w:rPr>
          <w:rFonts w:ascii="Times New Roman" w:hAnsi="Times New Roman" w:cs="Times New Roman"/>
          <w:b/>
          <w:sz w:val="24"/>
          <w:szCs w:val="24"/>
          <w:u w:val="single"/>
        </w:rPr>
        <w:t>ère Public</w:t>
      </w:r>
      <w:r w:rsidR="000C6760" w:rsidRPr="007E5CF5">
        <w:rPr>
          <w:rFonts w:ascii="Times New Roman" w:hAnsi="Times New Roman" w:cs="Times New Roman"/>
          <w:b/>
          <w:sz w:val="24"/>
          <w:szCs w:val="24"/>
          <w:u w:val="single"/>
        </w:rPr>
        <w:t xml:space="preserve"> </w:t>
      </w:r>
      <w:r w:rsidR="00A934D1" w:rsidRPr="007E5CF5">
        <w:rPr>
          <w:rFonts w:ascii="Times New Roman" w:hAnsi="Times New Roman" w:cs="Times New Roman"/>
          <w:b/>
          <w:sz w:val="24"/>
          <w:szCs w:val="24"/>
          <w:u w:val="single"/>
        </w:rPr>
        <w:t xml:space="preserve">et </w:t>
      </w:r>
      <w:r w:rsidR="000C6760" w:rsidRPr="007E5CF5">
        <w:rPr>
          <w:rFonts w:ascii="Times New Roman" w:hAnsi="Times New Roman" w:cs="Times New Roman"/>
          <w:b/>
          <w:sz w:val="24"/>
          <w:szCs w:val="24"/>
          <w:u w:val="single"/>
        </w:rPr>
        <w:t xml:space="preserve">Mamadou </w:t>
      </w:r>
      <w:proofErr w:type="spellStart"/>
      <w:r w:rsidR="000C6760" w:rsidRPr="007E5CF5">
        <w:rPr>
          <w:rFonts w:ascii="Times New Roman" w:hAnsi="Times New Roman" w:cs="Times New Roman"/>
          <w:b/>
          <w:sz w:val="24"/>
          <w:szCs w:val="24"/>
          <w:u w:val="single"/>
        </w:rPr>
        <w:t>Malal</w:t>
      </w:r>
      <w:proofErr w:type="spellEnd"/>
      <w:r w:rsidR="000C6760" w:rsidRPr="007E5CF5">
        <w:rPr>
          <w:rFonts w:ascii="Times New Roman" w:hAnsi="Times New Roman" w:cs="Times New Roman"/>
          <w:b/>
          <w:sz w:val="24"/>
          <w:szCs w:val="24"/>
          <w:u w:val="single"/>
        </w:rPr>
        <w:t xml:space="preserve"> BA, Yaya DIA et </w:t>
      </w:r>
      <w:proofErr w:type="spellStart"/>
      <w:r w:rsidR="000C6760" w:rsidRPr="007E5CF5">
        <w:rPr>
          <w:rFonts w:ascii="Times New Roman" w:hAnsi="Times New Roman" w:cs="Times New Roman"/>
          <w:b/>
          <w:sz w:val="24"/>
          <w:szCs w:val="24"/>
          <w:u w:val="single"/>
        </w:rPr>
        <w:t>Nawel</w:t>
      </w:r>
      <w:proofErr w:type="spellEnd"/>
      <w:r w:rsidR="000C6760" w:rsidRPr="007E5CF5">
        <w:rPr>
          <w:rFonts w:ascii="Times New Roman" w:hAnsi="Times New Roman" w:cs="Times New Roman"/>
          <w:b/>
          <w:sz w:val="24"/>
          <w:szCs w:val="24"/>
          <w:u w:val="single"/>
        </w:rPr>
        <w:t xml:space="preserve"> </w:t>
      </w:r>
      <w:proofErr w:type="spellStart"/>
      <w:r w:rsidR="000C6760" w:rsidRPr="007E5CF5">
        <w:rPr>
          <w:rFonts w:ascii="Times New Roman" w:hAnsi="Times New Roman" w:cs="Times New Roman"/>
          <w:b/>
          <w:sz w:val="24"/>
          <w:szCs w:val="24"/>
          <w:u w:val="single"/>
        </w:rPr>
        <w:t>Mbassou</w:t>
      </w:r>
      <w:proofErr w:type="spellEnd"/>
      <w:r w:rsidR="000C6760" w:rsidRPr="007E5CF5">
        <w:rPr>
          <w:rFonts w:ascii="Times New Roman" w:hAnsi="Times New Roman" w:cs="Times New Roman"/>
          <w:b/>
          <w:sz w:val="24"/>
          <w:szCs w:val="24"/>
          <w:u w:val="single"/>
        </w:rPr>
        <w:t xml:space="preserve"> SARR</w:t>
      </w:r>
      <w:r w:rsidR="00A934D1" w:rsidRPr="007E5CF5">
        <w:rPr>
          <w:rFonts w:ascii="Times New Roman" w:hAnsi="Times New Roman" w:cs="Times New Roman"/>
          <w:b/>
          <w:sz w:val="24"/>
          <w:szCs w:val="24"/>
          <w:u w:val="single"/>
        </w:rPr>
        <w:t xml:space="preserve"> </w:t>
      </w:r>
      <w:r w:rsidR="000C6760" w:rsidRPr="007E5CF5">
        <w:rPr>
          <w:rFonts w:ascii="Times New Roman" w:hAnsi="Times New Roman" w:cs="Times New Roman"/>
          <w:b/>
          <w:sz w:val="24"/>
          <w:szCs w:val="24"/>
          <w:u w:val="single"/>
        </w:rPr>
        <w:t>Contre</w:t>
      </w:r>
      <w:r w:rsidR="00A934D1" w:rsidRPr="007E5CF5">
        <w:rPr>
          <w:rFonts w:ascii="Times New Roman" w:hAnsi="Times New Roman" w:cs="Times New Roman"/>
          <w:b/>
          <w:sz w:val="24"/>
          <w:szCs w:val="24"/>
          <w:u w:val="single"/>
        </w:rPr>
        <w:t xml:space="preserve"> </w:t>
      </w:r>
      <w:proofErr w:type="spellStart"/>
      <w:r w:rsidR="00A934D1" w:rsidRPr="007E5CF5">
        <w:rPr>
          <w:rFonts w:ascii="Times New Roman" w:hAnsi="Times New Roman" w:cs="Times New Roman"/>
          <w:b/>
          <w:sz w:val="24"/>
          <w:szCs w:val="24"/>
          <w:u w:val="single"/>
        </w:rPr>
        <w:t>Hamadou</w:t>
      </w:r>
      <w:proofErr w:type="spellEnd"/>
      <w:r w:rsidR="000C6760" w:rsidRPr="007E5CF5">
        <w:rPr>
          <w:rFonts w:ascii="Times New Roman" w:hAnsi="Times New Roman" w:cs="Times New Roman"/>
          <w:b/>
          <w:sz w:val="24"/>
          <w:szCs w:val="24"/>
          <w:u w:val="single"/>
        </w:rPr>
        <w:t xml:space="preserve"> B</w:t>
      </w:r>
      <w:r w:rsidR="00A934D1" w:rsidRPr="007E5CF5">
        <w:rPr>
          <w:rFonts w:ascii="Times New Roman" w:hAnsi="Times New Roman" w:cs="Times New Roman"/>
          <w:b/>
          <w:sz w:val="24"/>
          <w:szCs w:val="24"/>
          <w:u w:val="single"/>
        </w:rPr>
        <w:t xml:space="preserve">A, Amet </w:t>
      </w:r>
      <w:proofErr w:type="spellStart"/>
      <w:r w:rsidR="00A934D1" w:rsidRPr="007E5CF5">
        <w:rPr>
          <w:rFonts w:ascii="Times New Roman" w:hAnsi="Times New Roman" w:cs="Times New Roman"/>
          <w:b/>
          <w:sz w:val="24"/>
          <w:szCs w:val="24"/>
          <w:u w:val="single"/>
        </w:rPr>
        <w:t>Adiel</w:t>
      </w:r>
      <w:proofErr w:type="spellEnd"/>
      <w:r w:rsidR="000C6760" w:rsidRPr="007E5CF5">
        <w:rPr>
          <w:rFonts w:ascii="Times New Roman" w:hAnsi="Times New Roman" w:cs="Times New Roman"/>
          <w:b/>
          <w:sz w:val="24"/>
          <w:szCs w:val="24"/>
          <w:u w:val="single"/>
        </w:rPr>
        <w:t xml:space="preserve"> BA, </w:t>
      </w:r>
      <w:proofErr w:type="spellStart"/>
      <w:r w:rsidR="00A934D1" w:rsidRPr="007E5CF5">
        <w:rPr>
          <w:rFonts w:ascii="Times New Roman" w:hAnsi="Times New Roman" w:cs="Times New Roman"/>
          <w:b/>
          <w:sz w:val="24"/>
          <w:szCs w:val="24"/>
          <w:u w:val="single"/>
        </w:rPr>
        <w:t>Mademba</w:t>
      </w:r>
      <w:proofErr w:type="spellEnd"/>
      <w:r w:rsidR="000C6760" w:rsidRPr="007E5CF5">
        <w:rPr>
          <w:rFonts w:ascii="Times New Roman" w:hAnsi="Times New Roman" w:cs="Times New Roman"/>
          <w:b/>
          <w:sz w:val="24"/>
          <w:szCs w:val="24"/>
          <w:u w:val="single"/>
        </w:rPr>
        <w:t xml:space="preserve"> BA, </w:t>
      </w:r>
      <w:r w:rsidR="00A934D1" w:rsidRPr="007E5CF5">
        <w:rPr>
          <w:rFonts w:ascii="Times New Roman" w:hAnsi="Times New Roman" w:cs="Times New Roman"/>
          <w:b/>
          <w:sz w:val="24"/>
          <w:szCs w:val="24"/>
          <w:u w:val="single"/>
        </w:rPr>
        <w:t>Seydou</w:t>
      </w:r>
      <w:r w:rsidR="000C6760" w:rsidRPr="007E5CF5">
        <w:rPr>
          <w:rFonts w:ascii="Times New Roman" w:hAnsi="Times New Roman" w:cs="Times New Roman"/>
          <w:b/>
          <w:sz w:val="24"/>
          <w:szCs w:val="24"/>
          <w:u w:val="single"/>
        </w:rPr>
        <w:t xml:space="preserve"> DIALLO,</w:t>
      </w:r>
      <w:r w:rsidR="00A934D1" w:rsidRPr="007E5CF5">
        <w:rPr>
          <w:rFonts w:ascii="Times New Roman" w:hAnsi="Times New Roman" w:cs="Times New Roman"/>
          <w:b/>
          <w:sz w:val="24"/>
          <w:szCs w:val="24"/>
          <w:u w:val="single"/>
        </w:rPr>
        <w:t xml:space="preserve"> Oumar</w:t>
      </w:r>
      <w:r w:rsidR="000C6760" w:rsidRPr="007E5CF5">
        <w:rPr>
          <w:rFonts w:ascii="Times New Roman" w:hAnsi="Times New Roman" w:cs="Times New Roman"/>
          <w:b/>
          <w:sz w:val="24"/>
          <w:szCs w:val="24"/>
          <w:u w:val="single"/>
        </w:rPr>
        <w:t xml:space="preserve"> SOW</w:t>
      </w:r>
      <w:r w:rsidR="00A934D1" w:rsidRPr="007E5CF5">
        <w:rPr>
          <w:rFonts w:ascii="Times New Roman" w:hAnsi="Times New Roman" w:cs="Times New Roman"/>
          <w:b/>
          <w:sz w:val="24"/>
          <w:szCs w:val="24"/>
          <w:u w:val="single"/>
        </w:rPr>
        <w:t> ;</w:t>
      </w:r>
      <w:r w:rsidR="000C6760" w:rsidRPr="007E5CF5">
        <w:rPr>
          <w:rFonts w:ascii="Times New Roman" w:hAnsi="Times New Roman" w:cs="Times New Roman"/>
          <w:b/>
          <w:sz w:val="24"/>
          <w:szCs w:val="24"/>
          <w:u w:val="single"/>
        </w:rPr>
        <w:t xml:space="preserve"> </w:t>
      </w:r>
    </w:p>
    <w:p w:rsidR="00A934D1" w:rsidRPr="002356CA" w:rsidRDefault="00A934D1" w:rsidP="002356CA">
      <w:pPr>
        <w:spacing w:before="120" w:after="120" w:line="276" w:lineRule="auto"/>
        <w:jc w:val="both"/>
        <w:rPr>
          <w:rFonts w:ascii="Times New Roman" w:hAnsi="Times New Roman" w:cs="Times New Roman"/>
          <w:b/>
          <w:sz w:val="2"/>
          <w:szCs w:val="24"/>
        </w:rPr>
      </w:pPr>
    </w:p>
    <w:p w:rsidR="00B3226A" w:rsidRPr="007E5CF5" w:rsidRDefault="00C47079" w:rsidP="007E5CF5">
      <w:pPr>
        <w:pStyle w:val="Paragraphedeliste"/>
        <w:numPr>
          <w:ilvl w:val="0"/>
          <w:numId w:val="4"/>
        </w:numPr>
        <w:spacing w:before="120" w:after="120" w:line="276" w:lineRule="auto"/>
        <w:jc w:val="both"/>
        <w:rPr>
          <w:rFonts w:ascii="Times New Roman" w:hAnsi="Times New Roman" w:cs="Times New Roman"/>
          <w:i/>
          <w:sz w:val="24"/>
          <w:szCs w:val="24"/>
        </w:rPr>
      </w:pPr>
      <w:r w:rsidRPr="007E5CF5">
        <w:rPr>
          <w:rFonts w:ascii="Times New Roman" w:hAnsi="Times New Roman" w:cs="Times New Roman"/>
          <w:i/>
          <w:sz w:val="24"/>
          <w:szCs w:val="24"/>
        </w:rPr>
        <w:t>Voir l’art. 49 Loi Organique sur la Cour Suprême</w:t>
      </w:r>
    </w:p>
    <w:p w:rsidR="00C47079" w:rsidRPr="002356CA" w:rsidRDefault="00C47079" w:rsidP="007E5CF5">
      <w:pPr>
        <w:spacing w:before="120" w:after="120" w:line="276" w:lineRule="auto"/>
        <w:jc w:val="both"/>
        <w:rPr>
          <w:rFonts w:ascii="Times New Roman" w:hAnsi="Times New Roman" w:cs="Times New Roman"/>
          <w:b/>
          <w:sz w:val="2"/>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Article 240</w:t>
      </w: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l’affaire ne doit pas être jugée au siège du tribunal de grande instance le dossier de la procédure et les pièces à conviction sont transmis au greffe du tribunal d’instance où doit se tenir l’audience. </w:t>
      </w:r>
    </w:p>
    <w:p w:rsidR="002356CA" w:rsidRDefault="002356CA" w:rsidP="007E5CF5">
      <w:pPr>
        <w:spacing w:before="120" w:after="120" w:line="276" w:lineRule="auto"/>
        <w:jc w:val="both"/>
        <w:rPr>
          <w:rFonts w:ascii="Times New Roman" w:hAnsi="Times New Roman" w:cs="Times New Roman"/>
          <w:b/>
          <w:sz w:val="24"/>
          <w:szCs w:val="24"/>
        </w:rPr>
      </w:pP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241</w:t>
      </w: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assisté du greffier de la chambre criminelle interroge l’accusé dans les plus brefs délais, après l’arrivée de ce dernier à la maison d’arrêt et la transmission du dossier ainsi que des pièces à conviction au greffe du tribunal. </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l’accusé est en liberté, il est procédé comme il est dit à l’article 238, alinéas 4 et 5 du présent code. </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peut déléguer un des membres de la Chambre afin de procéder à cet interrogatoire. </w:t>
      </w:r>
    </w:p>
    <w:p w:rsidR="00111F9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doit être fait appel à un interprète si l’accusé ne parle ou ne comprend pas la langue française. </w:t>
      </w:r>
    </w:p>
    <w:p w:rsidR="002356CA" w:rsidRPr="002356CA" w:rsidRDefault="002356CA" w:rsidP="007E5CF5">
      <w:pPr>
        <w:spacing w:before="120" w:after="120" w:line="276" w:lineRule="auto"/>
        <w:jc w:val="both"/>
        <w:rPr>
          <w:rFonts w:ascii="Times New Roman" w:hAnsi="Times New Roman" w:cs="Times New Roman"/>
          <w:b/>
          <w:sz w:val="2"/>
          <w:szCs w:val="24"/>
        </w:rPr>
      </w:pPr>
    </w:p>
    <w:p w:rsidR="002356CA" w:rsidRPr="002356CA" w:rsidRDefault="00887411" w:rsidP="007E5CF5">
      <w:pPr>
        <w:pStyle w:val="Paragraphedeliste"/>
        <w:numPr>
          <w:ilvl w:val="0"/>
          <w:numId w:val="16"/>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Fait une bonne application de ce texte un membre de la chambre, délégué par le Président pour procéder à l’interrogatoire, qui a accompli cette formalité en présence d’un témoin :</w:t>
      </w:r>
      <w:r w:rsidRPr="007E5CF5">
        <w:rPr>
          <w:rFonts w:ascii="Times New Roman" w:hAnsi="Times New Roman" w:cs="Times New Roman"/>
          <w:b/>
          <w:i/>
          <w:sz w:val="24"/>
          <w:szCs w:val="24"/>
          <w:u w:val="single"/>
        </w:rPr>
        <w:t xml:space="preserve"> </w:t>
      </w:r>
      <w:r w:rsidRPr="007E5CF5">
        <w:rPr>
          <w:rFonts w:ascii="Times New Roman" w:hAnsi="Times New Roman" w:cs="Times New Roman"/>
          <w:b/>
          <w:sz w:val="24"/>
          <w:szCs w:val="24"/>
          <w:u w:val="single"/>
        </w:rPr>
        <w:t xml:space="preserve">Cour de Cassation, Première Chambre statuant en matière pénale le 1 juin 2004 Amadou KA dit </w:t>
      </w:r>
      <w:proofErr w:type="spellStart"/>
      <w:r w:rsidRPr="007E5CF5">
        <w:rPr>
          <w:rFonts w:ascii="Times New Roman" w:hAnsi="Times New Roman" w:cs="Times New Roman"/>
          <w:b/>
          <w:sz w:val="24"/>
          <w:szCs w:val="24"/>
          <w:u w:val="single"/>
        </w:rPr>
        <w:t>Dembérou</w:t>
      </w:r>
      <w:proofErr w:type="spellEnd"/>
      <w:r w:rsidRPr="007E5CF5">
        <w:rPr>
          <w:rFonts w:ascii="Times New Roman" w:hAnsi="Times New Roman" w:cs="Times New Roman"/>
          <w:b/>
          <w:sz w:val="24"/>
          <w:szCs w:val="24"/>
          <w:u w:val="single"/>
        </w:rPr>
        <w:t xml:space="preserve"> contre Ministère Public. </w:t>
      </w:r>
      <w:r w:rsidRPr="007E5CF5">
        <w:rPr>
          <w:rFonts w:ascii="Times New Roman" w:hAnsi="Times New Roman" w:cs="Times New Roman"/>
          <w:sz w:val="24"/>
          <w:szCs w:val="24"/>
        </w:rPr>
        <w:t xml:space="preserve"> </w:t>
      </w:r>
    </w:p>
    <w:p w:rsidR="009450C0" w:rsidRPr="002356CA" w:rsidRDefault="009450C0" w:rsidP="007E5CF5">
      <w:pPr>
        <w:spacing w:before="120" w:after="120" w:line="276" w:lineRule="auto"/>
        <w:jc w:val="both"/>
        <w:rPr>
          <w:rFonts w:ascii="Times New Roman" w:hAnsi="Times New Roman" w:cs="Times New Roman"/>
          <w:b/>
          <w:sz w:val="2"/>
          <w:szCs w:val="24"/>
        </w:rPr>
      </w:pP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242</w:t>
      </w: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111F9A"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interroge l’accusé sur son identité en présence de son conseil ou à défaut de celui qu’il lui désigne d’office après s’être assuré que l’accusé a reçu signification de la décision de mise en accusation. </w:t>
      </w:r>
    </w:p>
    <w:p w:rsidR="00111F9A" w:rsidRPr="002356CA" w:rsidRDefault="00111F9A" w:rsidP="007E5CF5">
      <w:pPr>
        <w:spacing w:before="120" w:after="120" w:line="276" w:lineRule="auto"/>
        <w:jc w:val="both"/>
        <w:rPr>
          <w:rFonts w:ascii="Times New Roman" w:hAnsi="Times New Roman" w:cs="Times New Roman"/>
          <w:b/>
          <w:sz w:val="2"/>
          <w:szCs w:val="24"/>
        </w:rPr>
      </w:pPr>
    </w:p>
    <w:p w:rsidR="00B3226A" w:rsidRPr="002356CA" w:rsidRDefault="00111F9A" w:rsidP="002356CA">
      <w:pPr>
        <w:pStyle w:val="Paragraphedeliste"/>
        <w:numPr>
          <w:ilvl w:val="0"/>
          <w:numId w:val="16"/>
        </w:numPr>
        <w:spacing w:before="120" w:after="120" w:line="276" w:lineRule="auto"/>
        <w:jc w:val="both"/>
        <w:rPr>
          <w:rFonts w:ascii="Times New Roman" w:hAnsi="Times New Roman" w:cs="Times New Roman"/>
          <w:sz w:val="24"/>
          <w:szCs w:val="24"/>
        </w:rPr>
      </w:pPr>
      <w:r w:rsidRPr="007E5CF5">
        <w:rPr>
          <w:rFonts w:ascii="Times New Roman" w:hAnsi="Times New Roman" w:cs="Times New Roman"/>
          <w:i/>
          <w:sz w:val="24"/>
          <w:szCs w:val="24"/>
        </w:rPr>
        <w:t xml:space="preserve">Viole l’article </w:t>
      </w:r>
      <w:r w:rsidRPr="007E5CF5">
        <w:rPr>
          <w:rFonts w:ascii="Times New Roman" w:hAnsi="Times New Roman" w:cs="Times New Roman"/>
          <w:sz w:val="24"/>
          <w:szCs w:val="24"/>
        </w:rPr>
        <w:t xml:space="preserve">242 </w:t>
      </w:r>
      <w:r w:rsidRPr="007E5CF5">
        <w:rPr>
          <w:rFonts w:ascii="Times New Roman" w:hAnsi="Times New Roman" w:cs="Times New Roman"/>
          <w:i/>
          <w:sz w:val="24"/>
          <w:szCs w:val="24"/>
        </w:rPr>
        <w:t>qui reprend l’article 256 de la législation antérieure, un Président qui s’est pas assuré que l’accusé  n’a pas reçu signification de renvoi et qu’il n’était pas assisté d’un interprète conformément 241 </w:t>
      </w:r>
      <w:r w:rsidR="0070691A" w:rsidRPr="007E5CF5">
        <w:rPr>
          <w:rFonts w:ascii="Times New Roman" w:hAnsi="Times New Roman" w:cs="Times New Roman"/>
          <w:i/>
          <w:sz w:val="24"/>
          <w:szCs w:val="24"/>
        </w:rPr>
        <w:t>:</w:t>
      </w:r>
      <w:r w:rsidR="0070691A" w:rsidRPr="007E5CF5">
        <w:rPr>
          <w:rFonts w:ascii="Times New Roman" w:hAnsi="Times New Roman" w:cs="Times New Roman"/>
          <w:b/>
          <w:i/>
          <w:sz w:val="24"/>
          <w:szCs w:val="24"/>
          <w:u w:val="single"/>
        </w:rPr>
        <w:t xml:space="preserve"> </w:t>
      </w:r>
      <w:r w:rsidR="0070691A" w:rsidRPr="007E5CF5">
        <w:rPr>
          <w:rFonts w:ascii="Times New Roman" w:hAnsi="Times New Roman" w:cs="Times New Roman"/>
          <w:b/>
          <w:sz w:val="24"/>
          <w:szCs w:val="24"/>
          <w:u w:val="single"/>
        </w:rPr>
        <w:t xml:space="preserve">Cour de Cassation, Première Chambre statuant en matière pénale le 1 juin 2004 Amadou KA dit </w:t>
      </w:r>
      <w:proofErr w:type="spellStart"/>
      <w:r w:rsidR="0070691A" w:rsidRPr="007E5CF5">
        <w:rPr>
          <w:rFonts w:ascii="Times New Roman" w:hAnsi="Times New Roman" w:cs="Times New Roman"/>
          <w:b/>
          <w:sz w:val="24"/>
          <w:szCs w:val="24"/>
          <w:u w:val="single"/>
        </w:rPr>
        <w:t>Dembérou</w:t>
      </w:r>
      <w:proofErr w:type="spellEnd"/>
      <w:r w:rsidR="0070691A" w:rsidRPr="007E5CF5">
        <w:rPr>
          <w:rFonts w:ascii="Times New Roman" w:hAnsi="Times New Roman" w:cs="Times New Roman"/>
          <w:b/>
          <w:sz w:val="24"/>
          <w:szCs w:val="24"/>
          <w:u w:val="single"/>
        </w:rPr>
        <w:t xml:space="preserve"> contre Ministère Public.</w:t>
      </w:r>
      <w:r w:rsidRPr="007E5CF5">
        <w:rPr>
          <w:rFonts w:ascii="Times New Roman" w:hAnsi="Times New Roman" w:cs="Times New Roman"/>
          <w:b/>
          <w:sz w:val="24"/>
          <w:szCs w:val="24"/>
          <w:u w:val="single"/>
        </w:rPr>
        <w:t xml:space="preserve"> </w:t>
      </w:r>
    </w:p>
    <w:p w:rsidR="009450C0" w:rsidRPr="002356CA" w:rsidRDefault="009450C0" w:rsidP="007E5CF5">
      <w:pPr>
        <w:spacing w:before="120" w:after="120" w:line="276" w:lineRule="auto"/>
        <w:jc w:val="both"/>
        <w:rPr>
          <w:rFonts w:ascii="Times New Roman" w:hAnsi="Times New Roman" w:cs="Times New Roman"/>
          <w:b/>
          <w:sz w:val="2"/>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F13ECF" w:rsidRDefault="00F13ECF" w:rsidP="002356CA">
      <w:pPr>
        <w:spacing w:before="120" w:after="120" w:line="276" w:lineRule="auto"/>
        <w:jc w:val="center"/>
        <w:rPr>
          <w:rFonts w:ascii="Times New Roman" w:hAnsi="Times New Roman" w:cs="Times New Roman"/>
          <w:b/>
          <w:sz w:val="24"/>
          <w:szCs w:val="24"/>
        </w:rPr>
      </w:pPr>
    </w:p>
    <w:p w:rsidR="007B26AB"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Article 243</w:t>
      </w:r>
    </w:p>
    <w:p w:rsidR="009450C0" w:rsidRPr="007E5CF5" w:rsidRDefault="009450C0"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conseil ne peut être choisi ou désigné que parmi les avocats inscrits au barreau ou admis au stage. </w:t>
      </w:r>
    </w:p>
    <w:p w:rsidR="002356CA"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avocats inscrits à un barreau étranger ne peuvent être désignés que s’il existe entre la République du Sénégal et le pays où ils exercent leur profession une convention prévoyant le droit des avocats de ce pays de plaider devant les tribunaux sénégalais. </w:t>
      </w:r>
    </w:p>
    <w:p w:rsidR="00B3226A" w:rsidRPr="002356CA" w:rsidRDefault="00B3226A" w:rsidP="007E5CF5">
      <w:pPr>
        <w:spacing w:before="120" w:after="120" w:line="276" w:lineRule="auto"/>
        <w:jc w:val="both"/>
        <w:rPr>
          <w:rFonts w:ascii="Times New Roman" w:hAnsi="Times New Roman" w:cs="Times New Roman"/>
          <w:b/>
          <w:sz w:val="2"/>
          <w:szCs w:val="24"/>
        </w:rPr>
      </w:pPr>
    </w:p>
    <w:p w:rsidR="00132DB8" w:rsidRPr="007E5CF5" w:rsidRDefault="00132DB8" w:rsidP="007E5CF5">
      <w:pPr>
        <w:pStyle w:val="Paragraphedeliste"/>
        <w:numPr>
          <w:ilvl w:val="0"/>
          <w:numId w:val="7"/>
        </w:numPr>
        <w:spacing w:before="120" w:after="120" w:line="276" w:lineRule="auto"/>
        <w:jc w:val="both"/>
        <w:rPr>
          <w:rFonts w:ascii="Times New Roman" w:hAnsi="Times New Roman" w:cs="Times New Roman"/>
          <w:i/>
          <w:sz w:val="24"/>
          <w:szCs w:val="24"/>
        </w:rPr>
      </w:pPr>
      <w:r w:rsidRPr="007E5CF5">
        <w:rPr>
          <w:rFonts w:ascii="Times New Roman" w:hAnsi="Times New Roman" w:cs="Times New Roman"/>
          <w:i/>
          <w:sz w:val="24"/>
          <w:szCs w:val="24"/>
        </w:rPr>
        <w:t xml:space="preserve">Voir la Loi n° 2009-25 du 08 Juillet 2009 portant modification de la loi n° 84-09 du 04 Janvier 1984 complétée par la loi n° 87-30 du 28 Décembre 1987 relative à l’Ordre des Avocats en son art. 9 qui </w:t>
      </w:r>
      <w:proofErr w:type="gramStart"/>
      <w:r w:rsidRPr="007E5CF5">
        <w:rPr>
          <w:rFonts w:ascii="Times New Roman" w:hAnsi="Times New Roman" w:cs="Times New Roman"/>
          <w:i/>
          <w:sz w:val="24"/>
          <w:szCs w:val="24"/>
        </w:rPr>
        <w:t>dispose</w:t>
      </w:r>
      <w:proofErr w:type="gramEnd"/>
      <w:r w:rsidRPr="007E5CF5">
        <w:rPr>
          <w:rFonts w:ascii="Times New Roman" w:hAnsi="Times New Roman" w:cs="Times New Roman"/>
          <w:i/>
          <w:sz w:val="24"/>
          <w:szCs w:val="24"/>
        </w:rPr>
        <w:t> : « les avocats inscrits au barreau d’un Etat accordant la réciprocité peuvent plaider devant les juridictions du Sénégal dans une affaire déterminée, à charge pour eux d’élire domicile chez un avocat inscrit à l’Ordre des avocats du Sénégal et d’en informer, préalablement, le bâtonnier, l’avocat de la partie adverse et, s’il s’agit d’une affaire pénale ou communicable, le représentant du Ministère Public » ;</w:t>
      </w:r>
    </w:p>
    <w:p w:rsidR="00132DB8" w:rsidRPr="002356CA" w:rsidRDefault="00132DB8" w:rsidP="007E5CF5">
      <w:pPr>
        <w:spacing w:before="120" w:after="120" w:line="276" w:lineRule="auto"/>
        <w:jc w:val="both"/>
        <w:rPr>
          <w:rFonts w:ascii="Times New Roman" w:hAnsi="Times New Roman" w:cs="Times New Roman"/>
          <w:b/>
          <w:sz w:val="2"/>
          <w:szCs w:val="24"/>
        </w:rPr>
      </w:pPr>
      <w:r w:rsidRPr="002356CA">
        <w:rPr>
          <w:rFonts w:ascii="Times New Roman" w:hAnsi="Times New Roman" w:cs="Times New Roman"/>
          <w:b/>
          <w:sz w:val="2"/>
          <w:szCs w:val="24"/>
        </w:rPr>
        <w:t xml:space="preserve"> </w:t>
      </w:r>
    </w:p>
    <w:p w:rsidR="00132DB8" w:rsidRPr="007E5CF5" w:rsidRDefault="00132DB8" w:rsidP="007E5CF5">
      <w:pPr>
        <w:pStyle w:val="Paragraphedeliste"/>
        <w:numPr>
          <w:ilvl w:val="0"/>
          <w:numId w:val="7"/>
        </w:numPr>
        <w:spacing w:before="120" w:after="120" w:line="276" w:lineRule="auto"/>
        <w:jc w:val="both"/>
        <w:rPr>
          <w:rFonts w:ascii="Times New Roman" w:hAnsi="Times New Roman" w:cs="Times New Roman"/>
          <w:i/>
          <w:sz w:val="24"/>
          <w:szCs w:val="24"/>
        </w:rPr>
      </w:pPr>
      <w:r w:rsidRPr="007E5CF5">
        <w:rPr>
          <w:rFonts w:ascii="Times New Roman" w:hAnsi="Times New Roman" w:cs="Times New Roman"/>
          <w:i/>
          <w:sz w:val="24"/>
          <w:szCs w:val="24"/>
        </w:rPr>
        <w:t>Voir aussi art. 404 du CPP ;</w:t>
      </w:r>
    </w:p>
    <w:p w:rsidR="007B26AB" w:rsidRPr="002356CA" w:rsidRDefault="007B26AB" w:rsidP="007E5CF5">
      <w:pPr>
        <w:spacing w:before="120" w:after="120" w:line="276" w:lineRule="auto"/>
        <w:jc w:val="both"/>
        <w:rPr>
          <w:rFonts w:ascii="Times New Roman" w:hAnsi="Times New Roman" w:cs="Times New Roman"/>
          <w:b/>
          <w:sz w:val="2"/>
          <w:szCs w:val="24"/>
        </w:rPr>
      </w:pPr>
    </w:p>
    <w:p w:rsidR="007B26AB" w:rsidRPr="007E5CF5" w:rsidRDefault="00E91DC2"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244</w:t>
      </w:r>
    </w:p>
    <w:p w:rsidR="00E91DC2" w:rsidRPr="007E5CF5" w:rsidRDefault="00E91DC2" w:rsidP="002356CA">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AD40E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débats ne peuvent s’ouvrir moins de trois jours après l’interrogatoire par le président de la chambre criminelle. L’accusé et son conseil peuvent renoncer à ce délai. </w:t>
      </w:r>
    </w:p>
    <w:p w:rsidR="00AD40E1" w:rsidRPr="002356CA" w:rsidRDefault="00AD40E1" w:rsidP="007E5CF5">
      <w:pPr>
        <w:spacing w:before="120" w:after="120" w:line="276" w:lineRule="auto"/>
        <w:jc w:val="both"/>
        <w:rPr>
          <w:rFonts w:ascii="Times New Roman" w:hAnsi="Times New Roman" w:cs="Times New Roman"/>
          <w:b/>
          <w:sz w:val="2"/>
          <w:szCs w:val="24"/>
        </w:rPr>
      </w:pPr>
    </w:p>
    <w:p w:rsidR="002356CA" w:rsidRPr="002356CA" w:rsidRDefault="00AD40E1" w:rsidP="002356CA">
      <w:pPr>
        <w:pStyle w:val="Paragraphedeliste"/>
        <w:numPr>
          <w:ilvl w:val="0"/>
          <w:numId w:val="14"/>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 xml:space="preserve">Réduction du délai d’ouverture des débats après l’interrogatoire de l’accusé. Ce délai de 3 jours était de 5 jours sous la législation antérieure </w:t>
      </w:r>
      <w:r w:rsidR="00F4256B" w:rsidRPr="007E5CF5">
        <w:rPr>
          <w:rFonts w:ascii="Times New Roman" w:hAnsi="Times New Roman" w:cs="Times New Roman"/>
          <w:i/>
          <w:sz w:val="24"/>
          <w:szCs w:val="24"/>
        </w:rPr>
        <w:t>cf.</w:t>
      </w:r>
      <w:r w:rsidRPr="007E5CF5">
        <w:rPr>
          <w:rFonts w:ascii="Times New Roman" w:hAnsi="Times New Roman" w:cs="Times New Roman"/>
          <w:i/>
          <w:sz w:val="24"/>
          <w:szCs w:val="24"/>
        </w:rPr>
        <w:t> : 260 CPP ;</w:t>
      </w:r>
    </w:p>
    <w:p w:rsidR="00207F4F" w:rsidRPr="002356CA" w:rsidRDefault="00207F4F" w:rsidP="002356CA">
      <w:pPr>
        <w:spacing w:before="120" w:after="120" w:line="276" w:lineRule="auto"/>
        <w:jc w:val="both"/>
        <w:rPr>
          <w:rFonts w:ascii="Times New Roman" w:hAnsi="Times New Roman" w:cs="Times New Roman"/>
          <w:b/>
          <w:sz w:val="2"/>
          <w:szCs w:val="24"/>
        </w:rPr>
      </w:pPr>
    </w:p>
    <w:p w:rsidR="007B26AB"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245</w:t>
      </w: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207F4F" w:rsidRPr="00640E4F" w:rsidRDefault="00207F4F" w:rsidP="007E5CF5">
      <w:pPr>
        <w:spacing w:before="120" w:after="120" w:line="276" w:lineRule="auto"/>
        <w:jc w:val="both"/>
        <w:rPr>
          <w:rFonts w:ascii="Times New Roman" w:hAnsi="Times New Roman" w:cs="Times New Roman"/>
          <w:b/>
          <w:sz w:val="2"/>
          <w:szCs w:val="24"/>
        </w:rPr>
      </w:pP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conseil peut communiquer avec l’accusé après son interrogatoire.</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peut aussi prendre communication de toutes les pièces du dossier sans déplacement et sans que cette communication puisse provoquer un retard dans la marche de la procédure. </w:t>
      </w:r>
    </w:p>
    <w:p w:rsidR="00207F4F" w:rsidRPr="00640E4F" w:rsidRDefault="00207F4F" w:rsidP="007E5CF5">
      <w:pPr>
        <w:spacing w:before="120" w:after="120" w:line="276" w:lineRule="auto"/>
        <w:jc w:val="both"/>
        <w:rPr>
          <w:rFonts w:ascii="Times New Roman" w:hAnsi="Times New Roman" w:cs="Times New Roman"/>
          <w:b/>
          <w:sz w:val="2"/>
          <w:szCs w:val="24"/>
        </w:rPr>
      </w:pPr>
    </w:p>
    <w:p w:rsidR="007B26AB"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246</w:t>
      </w: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40E4F" w:rsidRDefault="007B26AB"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w:t>
      </w:r>
      <w:r w:rsidR="00A42331" w:rsidRPr="007E5CF5">
        <w:rPr>
          <w:rFonts w:ascii="Times New Roman" w:hAnsi="Times New Roman" w:cs="Times New Roman"/>
          <w:b/>
          <w:sz w:val="24"/>
          <w:szCs w:val="24"/>
        </w:rPr>
        <w:t>’accusé et la partie civile ou leurs conseils peuvent prendre ou faire prendre copie, à leurs frais, de toutes pièces de la procédure. </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n’est délivré gratuitement à chacun des accusés qu’une seule copie des procès-verbaux constatant l’infraction, des déclarations écrites des témoins et des rapports d’expertise. </w:t>
      </w:r>
    </w:p>
    <w:p w:rsidR="007B26AB"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Article 247</w:t>
      </w: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Ministère public et la partie civile signifient à l’accusé et celui-ci au Ministère public, et, s’il y a lieu, à la partie civile, vingt-quatre heures au moins avant l’ouverture des débats, la liste des personnes qu’ils désirent faire entendre en qualité de témoins. </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L’exploit doit mentionner les prénoms, nom, profession et résidences de ces témoins. </w:t>
      </w:r>
    </w:p>
    <w:p w:rsidR="003A78E7"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citations faites à la requête des parties sont à leurs frais ainsi que les indemnités des témoins cités s’ils en requièrent, sauf au Ministère public à faire citer, à sa requête, les témoins qui lui sont indiqués par l’accusé, dans le cas où il juge que leur déclaration peut être utile à la manifestation de la vérité. </w:t>
      </w:r>
    </w:p>
    <w:p w:rsidR="003A78E7" w:rsidRPr="00640E4F" w:rsidRDefault="003A78E7" w:rsidP="007E5CF5">
      <w:pPr>
        <w:spacing w:before="120" w:after="120" w:line="276" w:lineRule="auto"/>
        <w:jc w:val="both"/>
        <w:rPr>
          <w:rFonts w:ascii="Times New Roman" w:hAnsi="Times New Roman" w:cs="Times New Roman"/>
          <w:b/>
          <w:sz w:val="2"/>
          <w:szCs w:val="24"/>
        </w:rPr>
      </w:pPr>
    </w:p>
    <w:p w:rsidR="006E798B" w:rsidRPr="007E5CF5" w:rsidRDefault="00F96086" w:rsidP="007E5CF5">
      <w:pPr>
        <w:pStyle w:val="Paragraphedeliste"/>
        <w:numPr>
          <w:ilvl w:val="0"/>
          <w:numId w:val="11"/>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Fait une bon</w:t>
      </w:r>
      <w:r w:rsidR="003A78E7" w:rsidRPr="007E5CF5">
        <w:rPr>
          <w:rFonts w:ascii="Times New Roman" w:hAnsi="Times New Roman" w:cs="Times New Roman"/>
          <w:i/>
          <w:sz w:val="24"/>
          <w:szCs w:val="24"/>
        </w:rPr>
        <w:t xml:space="preserve">ne application des dispositions de l’article </w:t>
      </w:r>
      <w:r w:rsidR="00B0528C" w:rsidRPr="007E5CF5">
        <w:rPr>
          <w:rFonts w:ascii="Times New Roman" w:hAnsi="Times New Roman" w:cs="Times New Roman"/>
          <w:i/>
          <w:sz w:val="24"/>
          <w:szCs w:val="24"/>
        </w:rPr>
        <w:t>247, une juridiction criminelle ayant rejeté une demande tendant à l’audition de témoins cités par l’accusé et non cités dans la liste établie au motif que la liste des témoins</w:t>
      </w:r>
      <w:r w:rsidRPr="007E5CF5">
        <w:rPr>
          <w:rFonts w:ascii="Times New Roman" w:hAnsi="Times New Roman" w:cs="Times New Roman"/>
          <w:i/>
          <w:sz w:val="24"/>
          <w:szCs w:val="24"/>
        </w:rPr>
        <w:t xml:space="preserve"> invoquée n’a pas été signifiée 24 heures avant les débats au Ministère Public : </w:t>
      </w:r>
      <w:r w:rsidRPr="007E5CF5">
        <w:rPr>
          <w:rFonts w:ascii="Times New Roman" w:hAnsi="Times New Roman" w:cs="Times New Roman"/>
          <w:b/>
          <w:sz w:val="24"/>
          <w:szCs w:val="24"/>
          <w:u w:val="single"/>
        </w:rPr>
        <w:t xml:space="preserve">Cour d’Assises de Dakar, Arrêt numéro 18 du 19 Avril 2010, Ministère Public Contre </w:t>
      </w:r>
      <w:proofErr w:type="spellStart"/>
      <w:r w:rsidRPr="007E5CF5">
        <w:rPr>
          <w:rFonts w:ascii="Times New Roman" w:hAnsi="Times New Roman" w:cs="Times New Roman"/>
          <w:b/>
          <w:sz w:val="24"/>
          <w:szCs w:val="24"/>
          <w:u w:val="single"/>
        </w:rPr>
        <w:t>Gorgui</w:t>
      </w:r>
      <w:proofErr w:type="spellEnd"/>
      <w:r w:rsidRPr="007E5CF5">
        <w:rPr>
          <w:rFonts w:ascii="Times New Roman" w:hAnsi="Times New Roman" w:cs="Times New Roman"/>
          <w:b/>
          <w:sz w:val="24"/>
          <w:szCs w:val="24"/>
          <w:u w:val="single"/>
        </w:rPr>
        <w:t xml:space="preserve"> GUEYE</w:t>
      </w:r>
      <w:r w:rsidR="00F757A2" w:rsidRPr="007E5CF5">
        <w:rPr>
          <w:rFonts w:ascii="Times New Roman" w:hAnsi="Times New Roman" w:cs="Times New Roman"/>
          <w:b/>
          <w:sz w:val="24"/>
          <w:szCs w:val="24"/>
          <w:u w:val="single"/>
        </w:rPr>
        <w:t> </w:t>
      </w:r>
      <w:r w:rsidR="00F757A2" w:rsidRPr="007E5CF5">
        <w:rPr>
          <w:rFonts w:ascii="Times New Roman" w:hAnsi="Times New Roman" w:cs="Times New Roman"/>
          <w:b/>
          <w:sz w:val="24"/>
          <w:szCs w:val="24"/>
        </w:rPr>
        <w:t>;</w:t>
      </w:r>
    </w:p>
    <w:p w:rsidR="006E798B" w:rsidRPr="00640E4F" w:rsidRDefault="006E798B" w:rsidP="00640E4F">
      <w:pPr>
        <w:spacing w:before="120" w:after="120" w:line="276" w:lineRule="auto"/>
        <w:jc w:val="both"/>
        <w:rPr>
          <w:rFonts w:ascii="Times New Roman" w:hAnsi="Times New Roman" w:cs="Times New Roman"/>
          <w:b/>
          <w:sz w:val="2"/>
          <w:szCs w:val="24"/>
        </w:rPr>
      </w:pPr>
    </w:p>
    <w:p w:rsidR="00640E4F" w:rsidRPr="00640E4F" w:rsidRDefault="007A3B75" w:rsidP="007E5CF5">
      <w:pPr>
        <w:pStyle w:val="Paragraphedeliste"/>
        <w:numPr>
          <w:ilvl w:val="0"/>
          <w:numId w:val="11"/>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 xml:space="preserve">Voir aussi </w:t>
      </w:r>
      <w:r w:rsidR="00AA7EEF" w:rsidRPr="007E5CF5">
        <w:rPr>
          <w:rFonts w:ascii="Times New Roman" w:hAnsi="Times New Roman" w:cs="Times New Roman"/>
          <w:i/>
          <w:sz w:val="24"/>
          <w:szCs w:val="24"/>
        </w:rPr>
        <w:t>l’</w:t>
      </w:r>
      <w:r w:rsidRPr="007E5CF5">
        <w:rPr>
          <w:rFonts w:ascii="Times New Roman" w:hAnsi="Times New Roman" w:cs="Times New Roman"/>
          <w:i/>
          <w:sz w:val="24"/>
          <w:szCs w:val="24"/>
        </w:rPr>
        <w:t>article 269 CPP.</w:t>
      </w:r>
    </w:p>
    <w:p w:rsidR="007B26AB" w:rsidRPr="007E5CF5" w:rsidRDefault="007B26AB" w:rsidP="007E5CF5">
      <w:pPr>
        <w:spacing w:before="120" w:after="120" w:line="276" w:lineRule="auto"/>
        <w:jc w:val="both"/>
        <w:rPr>
          <w:rFonts w:ascii="Times New Roman" w:hAnsi="Times New Roman" w:cs="Times New Roman"/>
          <w:b/>
          <w:sz w:val="24"/>
          <w:szCs w:val="24"/>
        </w:rPr>
      </w:pPr>
    </w:p>
    <w:p w:rsidR="00640E4F" w:rsidRDefault="00A42331"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Section II. - Des pouvoirs propres</w:t>
      </w:r>
      <w:r w:rsidR="00640E4F">
        <w:rPr>
          <w:rFonts w:ascii="Times New Roman" w:hAnsi="Times New Roman" w:cs="Times New Roman"/>
          <w:b/>
          <w:sz w:val="24"/>
          <w:szCs w:val="24"/>
        </w:rPr>
        <w:t xml:space="preserve"> </w:t>
      </w:r>
      <w:r w:rsidRPr="007E5CF5">
        <w:rPr>
          <w:rFonts w:ascii="Times New Roman" w:hAnsi="Times New Roman" w:cs="Times New Roman"/>
          <w:b/>
          <w:sz w:val="24"/>
          <w:szCs w:val="24"/>
        </w:rPr>
        <w:t>du président de la chambre criminelle</w:t>
      </w:r>
    </w:p>
    <w:p w:rsidR="00207F4F" w:rsidRPr="00640E4F" w:rsidRDefault="00207F4F" w:rsidP="007E5CF5">
      <w:pPr>
        <w:spacing w:before="120" w:after="120" w:line="276" w:lineRule="auto"/>
        <w:jc w:val="both"/>
        <w:rPr>
          <w:rFonts w:ascii="Times New Roman" w:hAnsi="Times New Roman" w:cs="Times New Roman"/>
          <w:b/>
          <w:sz w:val="2"/>
          <w:szCs w:val="24"/>
        </w:rPr>
      </w:pP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248</w:t>
      </w: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si l’instruction lui semble incomplète ou si des éléments nouveaux ont été révélés depuis sa clôture, peut ordonner tous actes d’information qu’il estime utiles. </w:t>
      </w:r>
    </w:p>
    <w:p w:rsidR="00DF0625"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Il y est procédé, soit par le président, soit par un des membres de la chambre criminelle ou un juge d’instruction qu’il délègue à cette fin. Dans ce cas, les prescriptions </w:t>
      </w:r>
      <w:proofErr w:type="gramStart"/>
      <w:r w:rsidRPr="007E5CF5">
        <w:rPr>
          <w:rFonts w:ascii="Times New Roman" w:hAnsi="Times New Roman" w:cs="Times New Roman"/>
          <w:b/>
          <w:sz w:val="24"/>
          <w:szCs w:val="24"/>
        </w:rPr>
        <w:t>des chapitres premier</w:t>
      </w:r>
      <w:proofErr w:type="gramEnd"/>
      <w:r w:rsidRPr="007E5CF5">
        <w:rPr>
          <w:rFonts w:ascii="Times New Roman" w:hAnsi="Times New Roman" w:cs="Times New Roman"/>
          <w:b/>
          <w:sz w:val="24"/>
          <w:szCs w:val="24"/>
        </w:rPr>
        <w:t xml:space="preserve"> à IX du titre III du livre premier du présent code doivent être observées. </w:t>
      </w:r>
    </w:p>
    <w:p w:rsidR="009925E5" w:rsidRPr="00640E4F" w:rsidRDefault="009925E5" w:rsidP="007E5CF5">
      <w:pPr>
        <w:spacing w:before="120" w:after="120" w:line="276" w:lineRule="auto"/>
        <w:jc w:val="both"/>
        <w:rPr>
          <w:rFonts w:ascii="Times New Roman" w:hAnsi="Times New Roman" w:cs="Times New Roman"/>
          <w:b/>
          <w:sz w:val="2"/>
          <w:szCs w:val="24"/>
        </w:rPr>
      </w:pPr>
    </w:p>
    <w:p w:rsidR="000525C1" w:rsidRPr="007E5CF5" w:rsidRDefault="009925E5" w:rsidP="007E5CF5">
      <w:pPr>
        <w:pStyle w:val="Paragraphedeliste"/>
        <w:numPr>
          <w:ilvl w:val="0"/>
          <w:numId w:val="10"/>
        </w:numPr>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La possibilité d’</w:t>
      </w:r>
      <w:r w:rsidR="00522564" w:rsidRPr="007E5CF5">
        <w:rPr>
          <w:rFonts w:ascii="Times New Roman" w:hAnsi="Times New Roman" w:cs="Times New Roman"/>
          <w:i/>
          <w:sz w:val="24"/>
          <w:szCs w:val="24"/>
        </w:rPr>
        <w:t>ordonner</w:t>
      </w:r>
      <w:r w:rsidRPr="007E5CF5">
        <w:rPr>
          <w:rFonts w:ascii="Times New Roman" w:hAnsi="Times New Roman" w:cs="Times New Roman"/>
          <w:i/>
          <w:sz w:val="24"/>
          <w:szCs w:val="24"/>
        </w:rPr>
        <w:t xml:space="preserve"> un complément d’information relève des pouvoirs accordés au Président de la Chambre Criminelle</w:t>
      </w:r>
      <w:r w:rsidR="001406A7" w:rsidRPr="007E5CF5">
        <w:rPr>
          <w:rFonts w:ascii="Times New Roman" w:hAnsi="Times New Roman" w:cs="Times New Roman"/>
          <w:i/>
          <w:sz w:val="24"/>
          <w:szCs w:val="24"/>
        </w:rPr>
        <w:t xml:space="preserve"> après la </w:t>
      </w:r>
      <w:r w:rsidR="00522564" w:rsidRPr="007E5CF5">
        <w:rPr>
          <w:rFonts w:ascii="Times New Roman" w:hAnsi="Times New Roman" w:cs="Times New Roman"/>
          <w:i/>
          <w:sz w:val="24"/>
          <w:szCs w:val="24"/>
        </w:rPr>
        <w:t>clôture</w:t>
      </w:r>
      <w:r w:rsidR="001406A7" w:rsidRPr="007E5CF5">
        <w:rPr>
          <w:rFonts w:ascii="Times New Roman" w:hAnsi="Times New Roman" w:cs="Times New Roman"/>
          <w:i/>
          <w:sz w:val="24"/>
          <w:szCs w:val="24"/>
        </w:rPr>
        <w:t xml:space="preserve"> de l’information mais bien avant l’ouverture de l’audience</w:t>
      </w:r>
      <w:r w:rsidR="003958F8" w:rsidRPr="007E5CF5">
        <w:rPr>
          <w:rFonts w:ascii="Times New Roman" w:hAnsi="Times New Roman" w:cs="Times New Roman"/>
          <w:i/>
          <w:sz w:val="24"/>
          <w:szCs w:val="24"/>
        </w:rPr>
        <w:t>. L</w:t>
      </w:r>
      <w:r w:rsidR="00311E91" w:rsidRPr="007E5CF5">
        <w:rPr>
          <w:rFonts w:ascii="Times New Roman" w:hAnsi="Times New Roman" w:cs="Times New Roman"/>
          <w:i/>
          <w:sz w:val="24"/>
          <w:szCs w:val="24"/>
        </w:rPr>
        <w:t xml:space="preserve">a </w:t>
      </w:r>
      <w:r w:rsidR="00522564" w:rsidRPr="007E5CF5">
        <w:rPr>
          <w:rFonts w:ascii="Times New Roman" w:hAnsi="Times New Roman" w:cs="Times New Roman"/>
          <w:i/>
          <w:sz w:val="24"/>
          <w:szCs w:val="24"/>
        </w:rPr>
        <w:t>même</w:t>
      </w:r>
      <w:r w:rsidR="00311E91" w:rsidRPr="007E5CF5">
        <w:rPr>
          <w:rFonts w:ascii="Times New Roman" w:hAnsi="Times New Roman" w:cs="Times New Roman"/>
          <w:i/>
          <w:sz w:val="24"/>
          <w:szCs w:val="24"/>
        </w:rPr>
        <w:t xml:space="preserve"> possibilité lui est offerte alors que </w:t>
      </w:r>
      <w:r w:rsidR="00443DE8" w:rsidRPr="007E5CF5">
        <w:rPr>
          <w:rFonts w:ascii="Times New Roman" w:hAnsi="Times New Roman" w:cs="Times New Roman"/>
          <w:i/>
          <w:sz w:val="24"/>
          <w:szCs w:val="24"/>
        </w:rPr>
        <w:t xml:space="preserve">l’audience est ouverte mais avant que </w:t>
      </w:r>
      <w:r w:rsidR="00311E91" w:rsidRPr="007E5CF5">
        <w:rPr>
          <w:rFonts w:ascii="Times New Roman" w:hAnsi="Times New Roman" w:cs="Times New Roman"/>
          <w:i/>
          <w:sz w:val="24"/>
          <w:szCs w:val="24"/>
        </w:rPr>
        <w:t xml:space="preserve">les débats </w:t>
      </w:r>
      <w:r w:rsidR="00443DE8" w:rsidRPr="007E5CF5">
        <w:rPr>
          <w:rFonts w:ascii="Times New Roman" w:hAnsi="Times New Roman" w:cs="Times New Roman"/>
          <w:i/>
          <w:sz w:val="24"/>
          <w:szCs w:val="24"/>
        </w:rPr>
        <w:t xml:space="preserve">ne soient entamés </w:t>
      </w:r>
      <w:r w:rsidR="00311E91" w:rsidRPr="007E5CF5">
        <w:rPr>
          <w:rFonts w:ascii="Times New Roman" w:hAnsi="Times New Roman" w:cs="Times New Roman"/>
          <w:i/>
          <w:sz w:val="24"/>
          <w:szCs w:val="24"/>
        </w:rPr>
        <w:t xml:space="preserve">en </w:t>
      </w:r>
      <w:r w:rsidR="00522564" w:rsidRPr="007E5CF5">
        <w:rPr>
          <w:rFonts w:ascii="Times New Roman" w:hAnsi="Times New Roman" w:cs="Times New Roman"/>
          <w:i/>
          <w:sz w:val="24"/>
          <w:szCs w:val="24"/>
        </w:rPr>
        <w:t>vertu</w:t>
      </w:r>
      <w:r w:rsidR="00311E91" w:rsidRPr="007E5CF5">
        <w:rPr>
          <w:rFonts w:ascii="Times New Roman" w:hAnsi="Times New Roman" w:cs="Times New Roman"/>
          <w:i/>
          <w:sz w:val="24"/>
          <w:szCs w:val="24"/>
        </w:rPr>
        <w:t xml:space="preserve"> </w:t>
      </w:r>
      <w:r w:rsidR="003958F8" w:rsidRPr="007E5CF5">
        <w:rPr>
          <w:rFonts w:ascii="Times New Roman" w:hAnsi="Times New Roman" w:cs="Times New Roman"/>
          <w:i/>
          <w:sz w:val="24"/>
          <w:szCs w:val="24"/>
        </w:rPr>
        <w:t>de son pouvoir discrétionnaire conformément aux</w:t>
      </w:r>
      <w:r w:rsidR="00311E91" w:rsidRPr="007E5CF5">
        <w:rPr>
          <w:rFonts w:ascii="Times New Roman" w:hAnsi="Times New Roman" w:cs="Times New Roman"/>
          <w:i/>
          <w:sz w:val="24"/>
          <w:szCs w:val="24"/>
        </w:rPr>
        <w:t xml:space="preserve"> disposition</w:t>
      </w:r>
      <w:r w:rsidR="003958F8" w:rsidRPr="007E5CF5">
        <w:rPr>
          <w:rFonts w:ascii="Times New Roman" w:hAnsi="Times New Roman" w:cs="Times New Roman"/>
          <w:i/>
          <w:sz w:val="24"/>
          <w:szCs w:val="24"/>
        </w:rPr>
        <w:t>s</w:t>
      </w:r>
      <w:r w:rsidR="00397608" w:rsidRPr="007E5CF5">
        <w:rPr>
          <w:rFonts w:ascii="Times New Roman" w:hAnsi="Times New Roman" w:cs="Times New Roman"/>
          <w:i/>
          <w:sz w:val="24"/>
          <w:szCs w:val="24"/>
        </w:rPr>
        <w:t xml:space="preserve"> des </w:t>
      </w:r>
      <w:r w:rsidR="00311E91" w:rsidRPr="007E5CF5">
        <w:rPr>
          <w:rFonts w:ascii="Times New Roman" w:hAnsi="Times New Roman" w:cs="Times New Roman"/>
          <w:i/>
          <w:sz w:val="24"/>
          <w:szCs w:val="24"/>
        </w:rPr>
        <w:t>article</w:t>
      </w:r>
      <w:r w:rsidR="00397608" w:rsidRPr="007E5CF5">
        <w:rPr>
          <w:rFonts w:ascii="Times New Roman" w:hAnsi="Times New Roman" w:cs="Times New Roman"/>
          <w:i/>
          <w:sz w:val="24"/>
          <w:szCs w:val="24"/>
        </w:rPr>
        <w:t>s</w:t>
      </w:r>
      <w:r w:rsidR="003958F8" w:rsidRPr="007E5CF5">
        <w:rPr>
          <w:rFonts w:ascii="Times New Roman" w:hAnsi="Times New Roman" w:cs="Times New Roman"/>
          <w:i/>
          <w:sz w:val="24"/>
          <w:szCs w:val="24"/>
        </w:rPr>
        <w:t xml:space="preserve"> 256</w:t>
      </w:r>
      <w:r w:rsidR="009979EE" w:rsidRPr="007E5CF5">
        <w:rPr>
          <w:rFonts w:ascii="Times New Roman" w:hAnsi="Times New Roman" w:cs="Times New Roman"/>
          <w:i/>
          <w:sz w:val="24"/>
          <w:szCs w:val="24"/>
        </w:rPr>
        <w:t xml:space="preserve"> et 252</w:t>
      </w:r>
      <w:r w:rsidR="003958F8" w:rsidRPr="007E5CF5">
        <w:rPr>
          <w:rFonts w:ascii="Times New Roman" w:hAnsi="Times New Roman" w:cs="Times New Roman"/>
          <w:i/>
          <w:sz w:val="24"/>
          <w:szCs w:val="24"/>
        </w:rPr>
        <w:t xml:space="preserve"> CPP</w:t>
      </w:r>
      <w:r w:rsidR="004A2EAE" w:rsidRPr="007E5CF5">
        <w:rPr>
          <w:rFonts w:ascii="Times New Roman" w:hAnsi="Times New Roman" w:cs="Times New Roman"/>
          <w:i/>
          <w:sz w:val="24"/>
          <w:szCs w:val="24"/>
        </w:rPr>
        <w:t> </w:t>
      </w:r>
      <w:r w:rsidR="004A2EAE" w:rsidRPr="007E5CF5">
        <w:rPr>
          <w:rFonts w:ascii="Times New Roman" w:hAnsi="Times New Roman" w:cs="Times New Roman"/>
          <w:b/>
          <w:i/>
          <w:sz w:val="24"/>
          <w:szCs w:val="24"/>
          <w:u w:val="single"/>
        </w:rPr>
        <w:t xml:space="preserve">: </w:t>
      </w:r>
      <w:r w:rsidR="004A2EAE" w:rsidRPr="007E5CF5">
        <w:rPr>
          <w:rFonts w:ascii="Times New Roman" w:hAnsi="Times New Roman" w:cs="Times New Roman"/>
          <w:b/>
          <w:sz w:val="24"/>
          <w:szCs w:val="24"/>
          <w:u w:val="single"/>
        </w:rPr>
        <w:t>Cour d’Assises de Saint-Louis 16 Janvier 2008</w:t>
      </w:r>
      <w:r w:rsidR="00E30CB8" w:rsidRPr="007E5CF5">
        <w:rPr>
          <w:rFonts w:ascii="Times New Roman" w:hAnsi="Times New Roman" w:cs="Times New Roman"/>
          <w:b/>
          <w:sz w:val="24"/>
          <w:szCs w:val="24"/>
          <w:u w:val="single"/>
        </w:rPr>
        <w:t> Ministère Public contre Thierno BADIANE</w:t>
      </w:r>
      <w:r w:rsidR="003958F8" w:rsidRPr="007E5CF5">
        <w:rPr>
          <w:rFonts w:ascii="Times New Roman" w:hAnsi="Times New Roman" w:cs="Times New Roman"/>
          <w:b/>
          <w:sz w:val="24"/>
          <w:szCs w:val="24"/>
          <w:u w:val="single"/>
        </w:rPr>
        <w:t>.</w:t>
      </w:r>
      <w:r w:rsidR="004A2EAE" w:rsidRPr="007E5CF5">
        <w:rPr>
          <w:rFonts w:ascii="Times New Roman" w:hAnsi="Times New Roman" w:cs="Times New Roman"/>
          <w:sz w:val="24"/>
          <w:szCs w:val="24"/>
        </w:rPr>
        <w:t xml:space="preserve"> </w:t>
      </w:r>
      <w:r w:rsidR="004A2EAE" w:rsidRPr="007E5CF5">
        <w:rPr>
          <w:rFonts w:ascii="Times New Roman" w:hAnsi="Times New Roman" w:cs="Times New Roman"/>
          <w:i/>
          <w:sz w:val="24"/>
          <w:szCs w:val="24"/>
        </w:rPr>
        <w:t>En l’espèce, la Cour a ordonné un complément d’information aux fins de faire procéder</w:t>
      </w:r>
      <w:r w:rsidR="00E30CB8" w:rsidRPr="007E5CF5">
        <w:rPr>
          <w:rFonts w:ascii="Times New Roman" w:hAnsi="Times New Roman" w:cs="Times New Roman"/>
          <w:i/>
          <w:sz w:val="24"/>
          <w:szCs w:val="24"/>
        </w:rPr>
        <w:t xml:space="preserve"> à une expertise psychiatrique sur la personne de l’accusé. </w:t>
      </w:r>
      <w:r w:rsidR="000525C1" w:rsidRPr="007E5CF5">
        <w:rPr>
          <w:rFonts w:ascii="Times New Roman" w:hAnsi="Times New Roman" w:cs="Times New Roman"/>
          <w:i/>
          <w:sz w:val="24"/>
          <w:szCs w:val="24"/>
        </w:rPr>
        <w:t>En conséquence, l’ordonnance prise par le Président pour supplément d’information après l’ouverture des débats viole les dispositions susvisées et l’article 254 CPP ;</w:t>
      </w:r>
    </w:p>
    <w:p w:rsidR="003B0ABA" w:rsidRPr="007E5CF5" w:rsidRDefault="000525C1" w:rsidP="007E5CF5">
      <w:pPr>
        <w:pStyle w:val="Paragraphedeliste"/>
        <w:spacing w:before="120" w:after="120" w:line="276" w:lineRule="auto"/>
        <w:jc w:val="both"/>
        <w:rPr>
          <w:rFonts w:ascii="Times New Roman" w:hAnsi="Times New Roman" w:cs="Times New Roman"/>
          <w:b/>
          <w:sz w:val="24"/>
          <w:szCs w:val="24"/>
        </w:rPr>
      </w:pPr>
      <w:r w:rsidRPr="007E5CF5">
        <w:rPr>
          <w:rFonts w:ascii="Times New Roman" w:hAnsi="Times New Roman" w:cs="Times New Roman"/>
          <w:i/>
          <w:sz w:val="24"/>
          <w:szCs w:val="24"/>
        </w:rPr>
        <w:t xml:space="preserve">  </w:t>
      </w:r>
      <w:r w:rsidR="00311E91" w:rsidRPr="007E5CF5">
        <w:rPr>
          <w:rFonts w:ascii="Times New Roman" w:hAnsi="Times New Roman" w:cs="Times New Roman"/>
          <w:i/>
          <w:sz w:val="24"/>
          <w:szCs w:val="24"/>
        </w:rPr>
        <w:t xml:space="preserve"> </w:t>
      </w:r>
    </w:p>
    <w:p w:rsidR="00640E4F" w:rsidRPr="00640E4F" w:rsidRDefault="003B0ABA" w:rsidP="007E5CF5">
      <w:pPr>
        <w:pStyle w:val="Paragraphedeliste"/>
        <w:numPr>
          <w:ilvl w:val="0"/>
          <w:numId w:val="10"/>
        </w:numPr>
        <w:spacing w:before="120" w:after="120" w:line="276" w:lineRule="auto"/>
        <w:jc w:val="both"/>
        <w:rPr>
          <w:rFonts w:ascii="Times New Roman" w:hAnsi="Times New Roman" w:cs="Times New Roman"/>
          <w:b/>
          <w:sz w:val="24"/>
          <w:szCs w:val="24"/>
        </w:rPr>
      </w:pPr>
      <w:r w:rsidRPr="00640E4F">
        <w:rPr>
          <w:rFonts w:ascii="Times New Roman" w:hAnsi="Times New Roman" w:cs="Times New Roman"/>
          <w:i/>
          <w:sz w:val="24"/>
          <w:szCs w:val="24"/>
        </w:rPr>
        <w:lastRenderedPageBreak/>
        <w:t>Lorsque le Président de la Chambre délègue un juge d’instruction aux fins d’un complément d’information, celui-ci est habilité par la loi</w:t>
      </w:r>
      <w:r w:rsidR="0090435A" w:rsidRPr="00640E4F">
        <w:rPr>
          <w:rFonts w:ascii="Times New Roman" w:hAnsi="Times New Roman" w:cs="Times New Roman"/>
          <w:i/>
          <w:sz w:val="24"/>
          <w:szCs w:val="24"/>
        </w:rPr>
        <w:t xml:space="preserve"> à accomplir tous actes d’instruction pouvant aider à la manifestation de la vérité</w:t>
      </w:r>
      <w:r w:rsidR="005259D5" w:rsidRPr="00640E4F">
        <w:rPr>
          <w:rFonts w:ascii="Times New Roman" w:hAnsi="Times New Roman" w:cs="Times New Roman"/>
          <w:i/>
          <w:sz w:val="24"/>
          <w:szCs w:val="24"/>
        </w:rPr>
        <w:t>. Il peut</w:t>
      </w:r>
      <w:r w:rsidR="0090435A" w:rsidRPr="00640E4F">
        <w:rPr>
          <w:rFonts w:ascii="Times New Roman" w:hAnsi="Times New Roman" w:cs="Times New Roman"/>
          <w:i/>
          <w:sz w:val="24"/>
          <w:szCs w:val="24"/>
        </w:rPr>
        <w:t xml:space="preserve"> procéder au cas échéant à des transports, perquisitions, saisies, expertises etc. </w:t>
      </w:r>
    </w:p>
    <w:p w:rsidR="00E30CB8" w:rsidRPr="00640E4F" w:rsidRDefault="00E30CB8" w:rsidP="00640E4F">
      <w:pPr>
        <w:spacing w:before="120" w:after="120" w:line="276" w:lineRule="auto"/>
        <w:jc w:val="both"/>
        <w:rPr>
          <w:rFonts w:ascii="Times New Roman" w:hAnsi="Times New Roman" w:cs="Times New Roman"/>
          <w:b/>
          <w:sz w:val="2"/>
          <w:szCs w:val="24"/>
        </w:rPr>
      </w:pPr>
    </w:p>
    <w:p w:rsidR="00871AB0" w:rsidRPr="007E5CF5" w:rsidRDefault="00E30CB8" w:rsidP="007E5CF5">
      <w:pPr>
        <w:pStyle w:val="Paragraphedeliste"/>
        <w:numPr>
          <w:ilvl w:val="0"/>
          <w:numId w:val="10"/>
        </w:numPr>
        <w:spacing w:before="120" w:after="120" w:line="276" w:lineRule="auto"/>
        <w:jc w:val="both"/>
        <w:rPr>
          <w:rFonts w:ascii="Times New Roman" w:hAnsi="Times New Roman" w:cs="Times New Roman"/>
          <w:b/>
          <w:bCs/>
          <w:iCs/>
          <w:sz w:val="24"/>
          <w:szCs w:val="24"/>
          <w:u w:val="single"/>
        </w:rPr>
      </w:pPr>
      <w:r w:rsidRPr="007E5CF5">
        <w:rPr>
          <w:rFonts w:ascii="Times New Roman" w:hAnsi="Times New Roman" w:cs="Times New Roman"/>
          <w:i/>
          <w:sz w:val="24"/>
          <w:szCs w:val="24"/>
        </w:rPr>
        <w:t xml:space="preserve">La décision </w:t>
      </w:r>
      <w:r w:rsidR="00A038CA" w:rsidRPr="007E5CF5">
        <w:rPr>
          <w:rFonts w:ascii="Times New Roman" w:hAnsi="Times New Roman" w:cs="Times New Roman"/>
          <w:i/>
          <w:sz w:val="24"/>
          <w:szCs w:val="24"/>
        </w:rPr>
        <w:t>d’ordonner un complément d’information n’est</w:t>
      </w:r>
      <w:r w:rsidR="00871AB0" w:rsidRPr="007E5CF5">
        <w:rPr>
          <w:rFonts w:ascii="Times New Roman" w:hAnsi="Times New Roman" w:cs="Times New Roman"/>
          <w:i/>
          <w:sz w:val="24"/>
          <w:szCs w:val="24"/>
        </w:rPr>
        <w:t xml:space="preserve"> pas</w:t>
      </w:r>
      <w:r w:rsidR="00A038CA" w:rsidRPr="007E5CF5">
        <w:rPr>
          <w:rFonts w:ascii="Times New Roman" w:hAnsi="Times New Roman" w:cs="Times New Roman"/>
          <w:i/>
          <w:sz w:val="24"/>
          <w:szCs w:val="24"/>
        </w:rPr>
        <w:t xml:space="preserve"> susceptible de voies de recours </w:t>
      </w:r>
      <w:r w:rsidR="00871AB0" w:rsidRPr="007E5CF5">
        <w:rPr>
          <w:rFonts w:ascii="Times New Roman" w:hAnsi="Times New Roman" w:cs="Times New Roman"/>
          <w:i/>
          <w:sz w:val="24"/>
          <w:szCs w:val="24"/>
        </w:rPr>
        <w:t xml:space="preserve">notamment le pourvoi en application de l’article 35-2 de la loi organique sur la Cour Suprême </w:t>
      </w:r>
      <w:r w:rsidR="00A038CA" w:rsidRPr="007E5CF5">
        <w:rPr>
          <w:rFonts w:ascii="Times New Roman" w:hAnsi="Times New Roman" w:cs="Times New Roman"/>
          <w:i/>
          <w:sz w:val="24"/>
          <w:szCs w:val="24"/>
        </w:rPr>
        <w:t>:</w:t>
      </w:r>
      <w:r w:rsidR="00871AB0" w:rsidRPr="007E5CF5">
        <w:rPr>
          <w:rFonts w:ascii="Times New Roman" w:eastAsia="Times New Roman" w:hAnsi="Times New Roman" w:cs="Times New Roman"/>
          <w:b/>
          <w:bCs/>
          <w:sz w:val="24"/>
          <w:szCs w:val="24"/>
          <w:lang w:eastAsia="fr-FR"/>
        </w:rPr>
        <w:t xml:space="preserve"> </w:t>
      </w:r>
      <w:r w:rsidR="00871AB0" w:rsidRPr="007E5CF5">
        <w:rPr>
          <w:rFonts w:ascii="Times New Roman" w:hAnsi="Times New Roman" w:cs="Times New Roman"/>
          <w:b/>
          <w:bCs/>
          <w:sz w:val="24"/>
          <w:szCs w:val="24"/>
          <w:u w:val="single"/>
        </w:rPr>
        <w:t>COUR Suprême Chambre Criminelle</w:t>
      </w:r>
      <w:r w:rsidR="00871AB0" w:rsidRPr="007E5CF5">
        <w:rPr>
          <w:rFonts w:ascii="Times New Roman" w:eastAsia="Times New Roman" w:hAnsi="Times New Roman" w:cs="Times New Roman"/>
          <w:b/>
          <w:iCs/>
          <w:sz w:val="24"/>
          <w:szCs w:val="24"/>
          <w:u w:val="single"/>
          <w:lang w:eastAsia="fr-FR"/>
        </w:rPr>
        <w:t xml:space="preserve"> </w:t>
      </w:r>
      <w:r w:rsidR="00871AB0" w:rsidRPr="007E5CF5">
        <w:rPr>
          <w:rFonts w:ascii="Times New Roman" w:hAnsi="Times New Roman" w:cs="Times New Roman"/>
          <w:b/>
          <w:bCs/>
          <w:iCs/>
          <w:sz w:val="24"/>
          <w:szCs w:val="24"/>
          <w:u w:val="single"/>
        </w:rPr>
        <w:t>Ministère public Contre Thierno BADIANE ;</w:t>
      </w:r>
    </w:p>
    <w:p w:rsidR="008E000C" w:rsidRPr="00640E4F" w:rsidRDefault="008E000C" w:rsidP="00640E4F">
      <w:pPr>
        <w:spacing w:before="120" w:after="120" w:line="276" w:lineRule="auto"/>
        <w:jc w:val="both"/>
        <w:rPr>
          <w:rFonts w:ascii="Times New Roman" w:hAnsi="Times New Roman" w:cs="Times New Roman"/>
          <w:b/>
          <w:sz w:val="2"/>
          <w:szCs w:val="24"/>
        </w:rPr>
      </w:pPr>
    </w:p>
    <w:p w:rsidR="008E000C" w:rsidRPr="00F13ECF" w:rsidRDefault="008E000C" w:rsidP="007E5CF5">
      <w:pPr>
        <w:pStyle w:val="Paragraphedeliste"/>
        <w:numPr>
          <w:ilvl w:val="0"/>
          <w:numId w:val="10"/>
        </w:numPr>
        <w:spacing w:before="120" w:after="120" w:line="276" w:lineRule="auto"/>
        <w:jc w:val="both"/>
        <w:rPr>
          <w:rFonts w:ascii="Times New Roman" w:hAnsi="Times New Roman" w:cs="Times New Roman"/>
          <w:bCs/>
          <w:iCs/>
          <w:sz w:val="24"/>
          <w:szCs w:val="24"/>
          <w:u w:val="single"/>
        </w:rPr>
      </w:pPr>
      <w:r w:rsidRPr="007E5CF5">
        <w:rPr>
          <w:rFonts w:ascii="Times New Roman" w:hAnsi="Times New Roman" w:cs="Times New Roman"/>
          <w:bCs/>
          <w:i/>
          <w:iCs/>
          <w:sz w:val="24"/>
          <w:szCs w:val="24"/>
        </w:rPr>
        <w:t>La rédaction nouvelle de l’article 248 ne permet pas de soulev</w:t>
      </w:r>
      <w:r w:rsidR="00F13ECF">
        <w:rPr>
          <w:rFonts w:ascii="Times New Roman" w:hAnsi="Times New Roman" w:cs="Times New Roman"/>
          <w:bCs/>
          <w:i/>
          <w:iCs/>
          <w:sz w:val="24"/>
          <w:szCs w:val="24"/>
        </w:rPr>
        <w:t>er</w:t>
      </w:r>
      <w:r w:rsidRPr="007E5CF5">
        <w:rPr>
          <w:rFonts w:ascii="Times New Roman" w:hAnsi="Times New Roman" w:cs="Times New Roman"/>
          <w:bCs/>
          <w:i/>
          <w:iCs/>
          <w:sz w:val="24"/>
          <w:szCs w:val="24"/>
        </w:rPr>
        <w:t xml:space="preserve"> la nullité d’un acte accompli par un juge d’instruction dans le cadre </w:t>
      </w:r>
      <w:r w:rsidR="009B2EE9" w:rsidRPr="007E5CF5">
        <w:rPr>
          <w:rFonts w:ascii="Times New Roman" w:hAnsi="Times New Roman" w:cs="Times New Roman"/>
          <w:bCs/>
          <w:i/>
          <w:iCs/>
          <w:sz w:val="24"/>
          <w:szCs w:val="24"/>
        </w:rPr>
        <w:t>d’un supplément d’information en ce sens que seules les prescriptions des chapitres premier à IX du titre III du livre premier du présent code doivent être observées, excluant du coup le chapitre X qui traite des nullité</w:t>
      </w:r>
      <w:r w:rsidR="00F13ECF">
        <w:rPr>
          <w:rFonts w:ascii="Times New Roman" w:hAnsi="Times New Roman" w:cs="Times New Roman"/>
          <w:bCs/>
          <w:i/>
          <w:iCs/>
          <w:sz w:val="24"/>
          <w:szCs w:val="24"/>
        </w:rPr>
        <w:t>s</w:t>
      </w:r>
      <w:r w:rsidR="009B2EE9" w:rsidRPr="007E5CF5">
        <w:rPr>
          <w:rFonts w:ascii="Times New Roman" w:hAnsi="Times New Roman" w:cs="Times New Roman"/>
          <w:bCs/>
          <w:i/>
          <w:iCs/>
          <w:sz w:val="24"/>
          <w:szCs w:val="24"/>
        </w:rPr>
        <w:t xml:space="preserve"> de l’information alors l’article 265 sous la législation antérieure</w:t>
      </w:r>
      <w:r w:rsidR="00AB290F" w:rsidRPr="007E5CF5">
        <w:rPr>
          <w:rFonts w:ascii="Times New Roman" w:hAnsi="Times New Roman" w:cs="Times New Roman"/>
          <w:bCs/>
          <w:i/>
          <w:iCs/>
          <w:sz w:val="24"/>
          <w:szCs w:val="24"/>
        </w:rPr>
        <w:t xml:space="preserve"> prescrivait l’observation des chapitres 1à 13, incluant les nullités. </w:t>
      </w:r>
    </w:p>
    <w:p w:rsidR="00F13ECF" w:rsidRPr="007E5CF5" w:rsidRDefault="00F13ECF" w:rsidP="00F13ECF">
      <w:pPr>
        <w:pStyle w:val="Paragraphedeliste"/>
        <w:spacing w:before="120" w:after="120" w:line="276" w:lineRule="auto"/>
        <w:jc w:val="both"/>
        <w:rPr>
          <w:rFonts w:ascii="Times New Roman" w:hAnsi="Times New Roman" w:cs="Times New Roman"/>
          <w:bCs/>
          <w:iCs/>
          <w:sz w:val="24"/>
          <w:szCs w:val="24"/>
          <w:u w:val="single"/>
        </w:rPr>
      </w:pPr>
      <w:r>
        <w:rPr>
          <w:rStyle w:val="Marquedecommentaire"/>
        </w:rPr>
        <w:commentReference w:id="4"/>
      </w:r>
    </w:p>
    <w:p w:rsidR="00207F4F" w:rsidRPr="00640E4F" w:rsidRDefault="00207F4F" w:rsidP="007E5CF5">
      <w:pPr>
        <w:spacing w:before="120" w:after="120" w:line="276" w:lineRule="auto"/>
        <w:jc w:val="both"/>
        <w:rPr>
          <w:rFonts w:ascii="Times New Roman" w:hAnsi="Times New Roman" w:cs="Times New Roman"/>
          <w:b/>
          <w:sz w:val="2"/>
          <w:szCs w:val="24"/>
        </w:rPr>
      </w:pP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249</w:t>
      </w: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procès-verbaux et autres pièces ou documents réunis au cours du supplément d’information sont déposés au greffe et joints au dossier de la procédure. </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Ils sont mis à la disposition des parties et du Ministère public qui sont avisés de leur dépôt par les soins du greffier de la chambre criminelle. </w:t>
      </w:r>
    </w:p>
    <w:p w:rsidR="00A4233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procureur de la République peut, à tout moment, requérir communication de la procédure, à charge de rendre les pièces dans les vingt-quatre heures.</w:t>
      </w:r>
    </w:p>
    <w:p w:rsidR="00207F4F" w:rsidRPr="00640E4F" w:rsidRDefault="00207F4F" w:rsidP="007E5CF5">
      <w:pPr>
        <w:spacing w:before="120" w:after="120" w:line="276" w:lineRule="auto"/>
        <w:jc w:val="both"/>
        <w:rPr>
          <w:rFonts w:ascii="Times New Roman" w:hAnsi="Times New Roman" w:cs="Times New Roman"/>
          <w:b/>
          <w:sz w:val="2"/>
          <w:szCs w:val="24"/>
        </w:rPr>
      </w:pPr>
    </w:p>
    <w:p w:rsidR="00207F4F" w:rsidRPr="007E5CF5" w:rsidRDefault="00A42331"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25</w:t>
      </w:r>
      <w:r w:rsidR="00207F4F" w:rsidRPr="007E5CF5">
        <w:rPr>
          <w:rFonts w:ascii="Times New Roman" w:hAnsi="Times New Roman" w:cs="Times New Roman"/>
          <w:b/>
          <w:sz w:val="24"/>
          <w:szCs w:val="24"/>
        </w:rPr>
        <w:t>0</w:t>
      </w:r>
    </w:p>
    <w:p w:rsidR="007B26AB"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Lorsqu’à raison d’un même crime, plusieurs décisions de renvoi ont été rendues contre différents accusés, le président peut, soit d’office, soit sur réquisitions du Ministère public, ordonner la jonction des procédures. </w:t>
      </w:r>
    </w:p>
    <w:p w:rsidR="00B3226A"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Cette jonction peut également être ordonnée quand plusieurs décisions de renvoi ont été rendues contre un même accusé pour des infractions différentes. </w:t>
      </w:r>
    </w:p>
    <w:p w:rsidR="00207F4F" w:rsidRPr="00640E4F" w:rsidRDefault="00207F4F" w:rsidP="007E5CF5">
      <w:pPr>
        <w:spacing w:before="120" w:after="120" w:line="276" w:lineRule="auto"/>
        <w:jc w:val="both"/>
        <w:rPr>
          <w:rFonts w:ascii="Times New Roman" w:hAnsi="Times New Roman" w:cs="Times New Roman"/>
          <w:b/>
          <w:sz w:val="2"/>
          <w:szCs w:val="24"/>
        </w:rPr>
      </w:pPr>
    </w:p>
    <w:p w:rsidR="007B26AB"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251</w:t>
      </w: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Quand la décision de mise en accusation vise plusieurs infractions non connexes, le président peut, soit d’office, soit sur réquisitions du Ministère public, ordonner que les accusés ne soient immédiatement poursuivis que sur tout ou partie de chefs d’infraction. </w:t>
      </w:r>
    </w:p>
    <w:p w:rsidR="00207F4F" w:rsidRPr="007E5CF5" w:rsidRDefault="00207F4F" w:rsidP="007E5CF5">
      <w:pPr>
        <w:spacing w:before="120" w:after="120" w:line="276" w:lineRule="auto"/>
        <w:jc w:val="both"/>
        <w:rPr>
          <w:rFonts w:ascii="Times New Roman" w:hAnsi="Times New Roman" w:cs="Times New Roman"/>
          <w:b/>
          <w:sz w:val="24"/>
          <w:szCs w:val="24"/>
        </w:rPr>
      </w:pPr>
    </w:p>
    <w:p w:rsidR="007B26AB"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Article 252</w:t>
      </w:r>
    </w:p>
    <w:p w:rsidR="00207F4F" w:rsidRPr="007E5CF5" w:rsidRDefault="00207F4F" w:rsidP="00640E4F">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(Loi n° 2016- 30 du 8 novembre 2016)</w:t>
      </w:r>
    </w:p>
    <w:p w:rsidR="00640E4F"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peut, soit d’office, soit sur réquisitions du Ministère public, ordonner le renvoi à une audience ultérieure des affaires qui ne lui paraissent pas en état d’être jugées à la date au rôle de laquelle elles ont été inscrites. </w:t>
      </w:r>
    </w:p>
    <w:p w:rsidR="00B3226A" w:rsidRPr="00640E4F" w:rsidRDefault="00B3226A" w:rsidP="007E5CF5">
      <w:pPr>
        <w:spacing w:before="120" w:after="120" w:line="276" w:lineRule="auto"/>
        <w:jc w:val="both"/>
        <w:rPr>
          <w:rFonts w:ascii="Times New Roman" w:hAnsi="Times New Roman" w:cs="Times New Roman"/>
          <w:b/>
          <w:sz w:val="2"/>
          <w:szCs w:val="24"/>
        </w:rPr>
      </w:pPr>
    </w:p>
    <w:p w:rsidR="003958F8" w:rsidRPr="007E5CF5" w:rsidRDefault="005E571C" w:rsidP="007E5CF5">
      <w:pPr>
        <w:pStyle w:val="Paragraphedeliste"/>
        <w:numPr>
          <w:ilvl w:val="0"/>
          <w:numId w:val="9"/>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Une demande de renvoi à une session ultérieure en vertu des pouvoirs discrétionnaire du Président et aux motifs d’une déposition de pièces nouvelles non comprises dans le dossier et utiles à la défense de l’accusé et à la comparution de certains témoins, a été rejetée comme étant mal fondée du fait que le Président a estimé que l’audition des personnes désignées par l’accusée n’est pas nécessaire à la manifestation de la vérité</w:t>
      </w:r>
      <w:r w:rsidR="00811F7D" w:rsidRPr="007E5CF5">
        <w:rPr>
          <w:rFonts w:ascii="Times New Roman" w:hAnsi="Times New Roman" w:cs="Times New Roman"/>
          <w:i/>
          <w:sz w:val="24"/>
          <w:szCs w:val="24"/>
        </w:rPr>
        <w:t xml:space="preserve"> : </w:t>
      </w:r>
      <w:r w:rsidR="00F757A2" w:rsidRPr="007E5CF5">
        <w:rPr>
          <w:rFonts w:ascii="Times New Roman" w:hAnsi="Times New Roman" w:cs="Times New Roman"/>
          <w:b/>
          <w:i/>
          <w:sz w:val="24"/>
          <w:szCs w:val="24"/>
          <w:u w:val="single"/>
        </w:rPr>
        <w:t>Cour d’Assises de Dakar,</w:t>
      </w:r>
      <w:r w:rsidR="00811F7D" w:rsidRPr="007E5CF5">
        <w:rPr>
          <w:rFonts w:ascii="Times New Roman" w:hAnsi="Times New Roman" w:cs="Times New Roman"/>
          <w:b/>
          <w:i/>
          <w:sz w:val="24"/>
          <w:szCs w:val="24"/>
          <w:u w:val="single"/>
        </w:rPr>
        <w:t xml:space="preserve"> Deuxième Session 2010 :Ministère Public contre </w:t>
      </w:r>
      <w:proofErr w:type="spellStart"/>
      <w:r w:rsidR="00811F7D" w:rsidRPr="007E5CF5">
        <w:rPr>
          <w:rFonts w:ascii="Times New Roman" w:hAnsi="Times New Roman" w:cs="Times New Roman"/>
          <w:b/>
          <w:i/>
          <w:sz w:val="24"/>
          <w:szCs w:val="24"/>
          <w:u w:val="single"/>
        </w:rPr>
        <w:t>Gorgui</w:t>
      </w:r>
      <w:proofErr w:type="spellEnd"/>
      <w:r w:rsidR="00811F7D" w:rsidRPr="007E5CF5">
        <w:rPr>
          <w:rFonts w:ascii="Times New Roman" w:hAnsi="Times New Roman" w:cs="Times New Roman"/>
          <w:b/>
          <w:i/>
          <w:sz w:val="24"/>
          <w:szCs w:val="24"/>
          <w:u w:val="single"/>
        </w:rPr>
        <w:t xml:space="preserve"> GUEYE</w:t>
      </w:r>
      <w:r w:rsidR="00F757A2" w:rsidRPr="007E5CF5">
        <w:rPr>
          <w:rFonts w:ascii="Times New Roman" w:hAnsi="Times New Roman" w:cs="Times New Roman"/>
          <w:b/>
          <w:i/>
          <w:sz w:val="24"/>
          <w:szCs w:val="24"/>
          <w:u w:val="single"/>
        </w:rPr>
        <w:t> ;</w:t>
      </w:r>
    </w:p>
    <w:p w:rsidR="00C136A1" w:rsidRPr="00640E4F" w:rsidRDefault="00C136A1" w:rsidP="007E5CF5">
      <w:pPr>
        <w:spacing w:before="120" w:after="120" w:line="276" w:lineRule="auto"/>
        <w:jc w:val="both"/>
        <w:rPr>
          <w:rFonts w:ascii="Times New Roman" w:hAnsi="Times New Roman" w:cs="Times New Roman"/>
          <w:b/>
          <w:sz w:val="2"/>
          <w:szCs w:val="24"/>
        </w:rPr>
      </w:pPr>
    </w:p>
    <w:p w:rsidR="009A36CA" w:rsidRPr="007E5CF5" w:rsidRDefault="00C136A1" w:rsidP="007E5CF5">
      <w:pPr>
        <w:pStyle w:val="Paragraphedeliste"/>
        <w:numPr>
          <w:ilvl w:val="0"/>
          <w:numId w:val="9"/>
        </w:numPr>
        <w:spacing w:before="120" w:after="120" w:line="276" w:lineRule="auto"/>
        <w:jc w:val="both"/>
        <w:rPr>
          <w:rFonts w:ascii="Times New Roman" w:hAnsi="Times New Roman" w:cs="Times New Roman"/>
          <w:b/>
          <w:sz w:val="24"/>
          <w:szCs w:val="24"/>
          <w:u w:val="single"/>
        </w:rPr>
      </w:pPr>
      <w:r w:rsidRPr="007E5CF5">
        <w:rPr>
          <w:rFonts w:ascii="Times New Roman" w:hAnsi="Times New Roman" w:cs="Times New Roman"/>
          <w:i/>
          <w:sz w:val="24"/>
          <w:szCs w:val="24"/>
        </w:rPr>
        <w:t xml:space="preserve">une Cour d’Assises a renvoyé d’office </w:t>
      </w:r>
      <w:r w:rsidR="009A36CA" w:rsidRPr="007E5CF5">
        <w:rPr>
          <w:rFonts w:ascii="Times New Roman" w:hAnsi="Times New Roman" w:cs="Times New Roman"/>
          <w:i/>
          <w:sz w:val="24"/>
          <w:szCs w:val="24"/>
        </w:rPr>
        <w:t xml:space="preserve">une affaire à une session ultérieure parce que les témoins dont la comparution était nécessaire à la manifestation de la vérité n’ont pas été régulièrement convoqués : </w:t>
      </w:r>
      <w:r w:rsidR="009A36CA" w:rsidRPr="007E5CF5">
        <w:rPr>
          <w:rFonts w:ascii="Times New Roman" w:hAnsi="Times New Roman" w:cs="Times New Roman"/>
          <w:b/>
          <w:sz w:val="24"/>
          <w:szCs w:val="24"/>
          <w:u w:val="single"/>
        </w:rPr>
        <w:t>Cour d’Assises de Saint-Louis du 21 JUIN 2012</w:t>
      </w:r>
      <w:r w:rsidR="009A36CA" w:rsidRPr="007E5CF5">
        <w:rPr>
          <w:rFonts w:ascii="Times New Roman" w:eastAsia="Calibri" w:hAnsi="Times New Roman" w:cs="Times New Roman"/>
          <w:b/>
          <w:sz w:val="24"/>
          <w:szCs w:val="24"/>
        </w:rPr>
        <w:t xml:space="preserve"> </w:t>
      </w:r>
      <w:r w:rsidR="009A36CA" w:rsidRPr="007E5CF5">
        <w:rPr>
          <w:rFonts w:ascii="Times New Roman" w:hAnsi="Times New Roman" w:cs="Times New Roman"/>
          <w:b/>
          <w:sz w:val="24"/>
          <w:szCs w:val="24"/>
          <w:u w:val="single"/>
        </w:rPr>
        <w:t xml:space="preserve">Ministère Public Contre : Yoro </w:t>
      </w:r>
      <w:proofErr w:type="spellStart"/>
      <w:r w:rsidR="009A36CA" w:rsidRPr="007E5CF5">
        <w:rPr>
          <w:rFonts w:ascii="Times New Roman" w:hAnsi="Times New Roman" w:cs="Times New Roman"/>
          <w:b/>
          <w:sz w:val="24"/>
          <w:szCs w:val="24"/>
          <w:u w:val="single"/>
        </w:rPr>
        <w:t>Aissata</w:t>
      </w:r>
      <w:proofErr w:type="spellEnd"/>
      <w:r w:rsidR="009A36CA" w:rsidRPr="007E5CF5">
        <w:rPr>
          <w:rFonts w:ascii="Times New Roman" w:hAnsi="Times New Roman" w:cs="Times New Roman"/>
          <w:b/>
          <w:sz w:val="24"/>
          <w:szCs w:val="24"/>
          <w:u w:val="single"/>
        </w:rPr>
        <w:t xml:space="preserve"> SOW.</w:t>
      </w:r>
    </w:p>
    <w:p w:rsidR="00CC3F80" w:rsidRPr="007E5CF5" w:rsidRDefault="00CC3F80" w:rsidP="007E5CF5">
      <w:pPr>
        <w:spacing w:before="120" w:after="120" w:line="276" w:lineRule="auto"/>
        <w:jc w:val="both"/>
        <w:rPr>
          <w:rFonts w:ascii="Times New Roman" w:hAnsi="Times New Roman" w:cs="Times New Roman"/>
          <w:b/>
          <w:sz w:val="24"/>
          <w:szCs w:val="24"/>
        </w:rPr>
      </w:pPr>
    </w:p>
    <w:p w:rsidR="00091914" w:rsidRDefault="00A42331" w:rsidP="00091914">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Chapitre V. - Des débats </w:t>
      </w:r>
      <w:r w:rsidRPr="007E5CF5">
        <w:rPr>
          <w:rFonts w:ascii="Times New Roman" w:hAnsi="Times New Roman" w:cs="Times New Roman"/>
          <w:b/>
          <w:sz w:val="24"/>
          <w:szCs w:val="24"/>
        </w:rPr>
        <w:br/>
        <w:t>Section première. - Dispositions générales</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253</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7B26AB"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1914"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débats sont publics, à moins que la publicité ne soit dangereuse pour l’ordre public et les mœurs. Dans ce cas, la chambre criminelle le déclare par un jugement rendu en audience publique et ordonne le huis clos.</w:t>
      </w:r>
    </w:p>
    <w:p w:rsidR="00091914"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En tout état de cause, le président peut également interdire l’accès de la salle d’audience aux mineurs ou à certains d’entre eux. </w:t>
      </w: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Lorsque le huis clos a été ordonné, celui-ci s’applique au prononcé des jugements qui peuvent intervenir sur les incidents contentieux visés à l’article 261 du présent code. </w:t>
      </w:r>
      <w:r w:rsidRPr="007E5CF5">
        <w:rPr>
          <w:rFonts w:ascii="Times New Roman" w:hAnsi="Times New Roman" w:cs="Times New Roman"/>
          <w:b/>
          <w:sz w:val="24"/>
          <w:szCs w:val="24"/>
        </w:rPr>
        <w:br/>
        <w:t>Le jugement sur le fond doit toujours être prononcé en audience publique. </w:t>
      </w:r>
      <w:r w:rsidRPr="007E5CF5">
        <w:rPr>
          <w:rFonts w:ascii="Times New Roman" w:hAnsi="Times New Roman" w:cs="Times New Roman"/>
          <w:b/>
          <w:sz w:val="24"/>
          <w:szCs w:val="24"/>
        </w:rPr>
        <w:br/>
      </w:r>
    </w:p>
    <w:p w:rsidR="00207F4F" w:rsidRDefault="00207F4F" w:rsidP="007E5CF5">
      <w:pPr>
        <w:spacing w:before="120" w:after="120" w:line="276" w:lineRule="auto"/>
        <w:jc w:val="both"/>
        <w:rPr>
          <w:rFonts w:ascii="Times New Roman" w:hAnsi="Times New Roman" w:cs="Times New Roman"/>
          <w:b/>
          <w:sz w:val="24"/>
          <w:szCs w:val="24"/>
        </w:rPr>
      </w:pPr>
    </w:p>
    <w:p w:rsidR="00090751" w:rsidRDefault="00090751" w:rsidP="007E5CF5">
      <w:pPr>
        <w:spacing w:before="120" w:after="120" w:line="276" w:lineRule="auto"/>
        <w:jc w:val="both"/>
        <w:rPr>
          <w:rFonts w:ascii="Times New Roman" w:hAnsi="Times New Roman" w:cs="Times New Roman"/>
          <w:b/>
          <w:sz w:val="24"/>
          <w:szCs w:val="24"/>
        </w:rPr>
      </w:pPr>
    </w:p>
    <w:p w:rsidR="00090751" w:rsidRDefault="00090751" w:rsidP="007E5CF5">
      <w:pPr>
        <w:spacing w:before="120" w:after="120" w:line="276" w:lineRule="auto"/>
        <w:jc w:val="both"/>
        <w:rPr>
          <w:rFonts w:ascii="Times New Roman" w:hAnsi="Times New Roman" w:cs="Times New Roman"/>
          <w:b/>
          <w:sz w:val="24"/>
          <w:szCs w:val="24"/>
        </w:rPr>
      </w:pPr>
    </w:p>
    <w:p w:rsidR="00091914" w:rsidRPr="007E5CF5" w:rsidRDefault="00091914" w:rsidP="007E5CF5">
      <w:pPr>
        <w:spacing w:before="120" w:after="120" w:line="276" w:lineRule="auto"/>
        <w:jc w:val="both"/>
        <w:rPr>
          <w:rFonts w:ascii="Times New Roman" w:hAnsi="Times New Roman" w:cs="Times New Roman"/>
          <w:b/>
          <w:sz w:val="24"/>
          <w:szCs w:val="24"/>
        </w:rPr>
      </w:pPr>
    </w:p>
    <w:p w:rsidR="007B26AB"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lastRenderedPageBreak/>
        <w:t xml:space="preserve">                                                         Article 254</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207F4F"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1914"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débats, une fois entamés, doivent être continués sans interruption jusqu’à leur clôture. </w:t>
      </w:r>
      <w:r w:rsidRPr="007E5CF5">
        <w:rPr>
          <w:rFonts w:ascii="Times New Roman" w:hAnsi="Times New Roman" w:cs="Times New Roman"/>
          <w:b/>
          <w:sz w:val="24"/>
          <w:szCs w:val="24"/>
        </w:rPr>
        <w:br/>
        <w:t>Ils peuvent être suspendus pendant le temps nécessaire au repos des membres de la chambre criminelle, des témoins et des accusés. </w:t>
      </w:r>
    </w:p>
    <w:p w:rsidR="00BF5B1D" w:rsidRPr="007E5CF5" w:rsidRDefault="00BF5B1D" w:rsidP="007E5CF5">
      <w:pPr>
        <w:spacing w:before="120" w:after="120" w:line="276" w:lineRule="auto"/>
        <w:jc w:val="both"/>
        <w:rPr>
          <w:rFonts w:ascii="Times New Roman" w:hAnsi="Times New Roman" w:cs="Times New Roman"/>
          <w:b/>
          <w:sz w:val="24"/>
          <w:szCs w:val="24"/>
        </w:rPr>
      </w:pPr>
    </w:p>
    <w:p w:rsidR="00207F4F" w:rsidRPr="007E5CF5" w:rsidRDefault="00207F4F" w:rsidP="007E5CF5">
      <w:pPr>
        <w:spacing w:before="120" w:after="120" w:line="276" w:lineRule="auto"/>
        <w:jc w:val="both"/>
        <w:rPr>
          <w:rFonts w:ascii="Times New Roman" w:hAnsi="Times New Roman" w:cs="Times New Roman"/>
          <w:b/>
          <w:sz w:val="24"/>
          <w:szCs w:val="24"/>
        </w:rPr>
      </w:pPr>
    </w:p>
    <w:p w:rsidR="007B26AB"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255</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207F4F"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a la police de l’audience et la direction des débats.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rejette tout ce qui tendrait à compromettre leur dignité ou à les prolonger sans donner lieu d’espérer plus de certitude dans les résultats.</w:t>
      </w:r>
    </w:p>
    <w:p w:rsidR="00BF5B1D" w:rsidRPr="007E5CF5" w:rsidRDefault="00BF5B1D" w:rsidP="007E5CF5">
      <w:pPr>
        <w:spacing w:before="120" w:after="120" w:line="276" w:lineRule="auto"/>
        <w:jc w:val="both"/>
        <w:rPr>
          <w:rFonts w:ascii="Times New Roman" w:hAnsi="Times New Roman" w:cs="Times New Roman"/>
          <w:b/>
          <w:sz w:val="24"/>
          <w:szCs w:val="24"/>
        </w:rPr>
      </w:pPr>
    </w:p>
    <w:p w:rsidR="00207F4F" w:rsidRPr="007E5CF5" w:rsidRDefault="00207F4F" w:rsidP="007E5CF5">
      <w:pPr>
        <w:spacing w:before="120" w:after="120" w:line="276" w:lineRule="auto"/>
        <w:jc w:val="both"/>
        <w:rPr>
          <w:rFonts w:ascii="Times New Roman" w:hAnsi="Times New Roman" w:cs="Times New Roman"/>
          <w:b/>
          <w:sz w:val="24"/>
          <w:szCs w:val="24"/>
        </w:rPr>
      </w:pPr>
    </w:p>
    <w:p w:rsidR="007B26AB"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256</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207F4F" w:rsidRPr="007E5CF5" w:rsidRDefault="00207F4F" w:rsidP="007E5CF5">
      <w:pPr>
        <w:spacing w:before="120" w:after="120" w:line="276" w:lineRule="auto"/>
        <w:jc w:val="both"/>
        <w:rPr>
          <w:rFonts w:ascii="Times New Roman" w:hAnsi="Times New Roman" w:cs="Times New Roman"/>
          <w:b/>
          <w:sz w:val="24"/>
          <w:szCs w:val="24"/>
        </w:rPr>
      </w:pPr>
    </w:p>
    <w:p w:rsidR="005F081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Le président est investi d’un pouvoir discrétionnaire en vertu duquel il peut, en son honneur et conscience, prendre toutes mesures qu’il croit utiles pour la manifestation de la vérité. </w:t>
      </w:r>
      <w:r w:rsidRPr="007E5CF5">
        <w:rPr>
          <w:rFonts w:ascii="Times New Roman" w:hAnsi="Times New Roman" w:cs="Times New Roman"/>
          <w:b/>
          <w:sz w:val="24"/>
          <w:szCs w:val="24"/>
        </w:rPr>
        <w:br/>
        <w:t>II peut au cours des débats, faire comparaître, au besoin par mandat d’amener, et entendre toute personne ou se faire apporter toutes nouvelles pièces qui lui paraissent, d’après les développements donnés à l’audience, utiles à la manifestation de la vérité. </w:t>
      </w:r>
      <w:r w:rsidRPr="007E5CF5">
        <w:rPr>
          <w:rFonts w:ascii="Times New Roman" w:hAnsi="Times New Roman" w:cs="Times New Roman"/>
          <w:b/>
          <w:sz w:val="24"/>
          <w:szCs w:val="24"/>
        </w:rPr>
        <w:br/>
        <w:t>Les témoins ainsi appelés ne prêtent pas serment et leurs déclarations ne sont considérées que comme renseignements.</w:t>
      </w:r>
    </w:p>
    <w:p w:rsidR="005F0811" w:rsidRPr="007E5CF5" w:rsidRDefault="005F0811" w:rsidP="007E5CF5">
      <w:pPr>
        <w:spacing w:before="120" w:after="120" w:line="276" w:lineRule="auto"/>
        <w:jc w:val="both"/>
        <w:rPr>
          <w:rFonts w:ascii="Times New Roman" w:hAnsi="Times New Roman" w:cs="Times New Roman"/>
          <w:b/>
          <w:sz w:val="24"/>
          <w:szCs w:val="24"/>
        </w:rPr>
      </w:pPr>
    </w:p>
    <w:p w:rsidR="007D11AE" w:rsidRPr="007E5CF5" w:rsidRDefault="005F0811" w:rsidP="007E5CF5">
      <w:pPr>
        <w:pStyle w:val="Paragraphedeliste"/>
        <w:numPr>
          <w:ilvl w:val="0"/>
          <w:numId w:val="8"/>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 xml:space="preserve">Comparant </w:t>
      </w:r>
      <w:r w:rsidR="00F52089" w:rsidRPr="007E5CF5">
        <w:rPr>
          <w:rFonts w:ascii="Times New Roman" w:hAnsi="Times New Roman" w:cs="Times New Roman"/>
          <w:i/>
          <w:sz w:val="24"/>
          <w:szCs w:val="24"/>
        </w:rPr>
        <w:t>à</w:t>
      </w:r>
      <w:r w:rsidRPr="007E5CF5">
        <w:rPr>
          <w:rFonts w:ascii="Times New Roman" w:hAnsi="Times New Roman" w:cs="Times New Roman"/>
          <w:i/>
          <w:sz w:val="24"/>
          <w:szCs w:val="24"/>
        </w:rPr>
        <w:t xml:space="preserve"> l’audience en vertu du pouvoir </w:t>
      </w:r>
      <w:r w:rsidR="00F52089" w:rsidRPr="007E5CF5">
        <w:rPr>
          <w:rFonts w:ascii="Times New Roman" w:hAnsi="Times New Roman" w:cs="Times New Roman"/>
          <w:i/>
          <w:sz w:val="24"/>
          <w:szCs w:val="24"/>
        </w:rPr>
        <w:t>discrétionnaire</w:t>
      </w:r>
      <w:r w:rsidRPr="007E5CF5">
        <w:rPr>
          <w:rFonts w:ascii="Times New Roman" w:hAnsi="Times New Roman" w:cs="Times New Roman"/>
          <w:i/>
          <w:sz w:val="24"/>
          <w:szCs w:val="24"/>
        </w:rPr>
        <w:t xml:space="preserve"> du </w:t>
      </w:r>
      <w:r w:rsidR="00F52089" w:rsidRPr="007E5CF5">
        <w:rPr>
          <w:rFonts w:ascii="Times New Roman" w:hAnsi="Times New Roman" w:cs="Times New Roman"/>
          <w:i/>
          <w:sz w:val="24"/>
          <w:szCs w:val="24"/>
        </w:rPr>
        <w:t>Président</w:t>
      </w:r>
      <w:r w:rsidRPr="007E5CF5">
        <w:rPr>
          <w:rFonts w:ascii="Times New Roman" w:hAnsi="Times New Roman" w:cs="Times New Roman"/>
          <w:i/>
          <w:sz w:val="24"/>
          <w:szCs w:val="24"/>
        </w:rPr>
        <w:t xml:space="preserve"> dans une affaire d’infanticide, le Docteur DIAO</w:t>
      </w:r>
      <w:r w:rsidR="007F115C" w:rsidRPr="007E5CF5">
        <w:rPr>
          <w:rFonts w:ascii="Times New Roman" w:hAnsi="Times New Roman" w:cs="Times New Roman"/>
          <w:i/>
          <w:sz w:val="24"/>
          <w:szCs w:val="24"/>
        </w:rPr>
        <w:t xml:space="preserve"> de l’</w:t>
      </w:r>
      <w:r w:rsidR="0095157B" w:rsidRPr="007E5CF5">
        <w:rPr>
          <w:rFonts w:ascii="Times New Roman" w:hAnsi="Times New Roman" w:cs="Times New Roman"/>
          <w:i/>
          <w:sz w:val="24"/>
          <w:szCs w:val="24"/>
        </w:rPr>
        <w:t>Hôpital</w:t>
      </w:r>
      <w:r w:rsidR="007F115C" w:rsidRPr="007E5CF5">
        <w:rPr>
          <w:rFonts w:ascii="Times New Roman" w:hAnsi="Times New Roman" w:cs="Times New Roman"/>
          <w:i/>
          <w:sz w:val="24"/>
          <w:szCs w:val="24"/>
        </w:rPr>
        <w:t xml:space="preserve"> </w:t>
      </w:r>
      <w:r w:rsidR="0095157B" w:rsidRPr="007E5CF5">
        <w:rPr>
          <w:rFonts w:ascii="Times New Roman" w:hAnsi="Times New Roman" w:cs="Times New Roman"/>
          <w:i/>
          <w:sz w:val="24"/>
          <w:szCs w:val="24"/>
        </w:rPr>
        <w:t>Régional</w:t>
      </w:r>
      <w:r w:rsidR="007F115C" w:rsidRPr="007E5CF5">
        <w:rPr>
          <w:rFonts w:ascii="Times New Roman" w:hAnsi="Times New Roman" w:cs="Times New Roman"/>
          <w:i/>
          <w:sz w:val="24"/>
          <w:szCs w:val="24"/>
        </w:rPr>
        <w:t xml:space="preserve"> de Saint-Louis</w:t>
      </w:r>
      <w:r w:rsidRPr="007E5CF5">
        <w:rPr>
          <w:rFonts w:ascii="Times New Roman" w:hAnsi="Times New Roman" w:cs="Times New Roman"/>
          <w:i/>
          <w:sz w:val="24"/>
          <w:szCs w:val="24"/>
        </w:rPr>
        <w:t xml:space="preserve"> </w:t>
      </w:r>
      <w:r w:rsidR="00F52089" w:rsidRPr="007E5CF5">
        <w:rPr>
          <w:rFonts w:ascii="Times New Roman" w:hAnsi="Times New Roman" w:cs="Times New Roman"/>
          <w:i/>
          <w:sz w:val="24"/>
          <w:szCs w:val="24"/>
        </w:rPr>
        <w:t>réitérant</w:t>
      </w:r>
      <w:r w:rsidRPr="007E5CF5">
        <w:rPr>
          <w:rFonts w:ascii="Times New Roman" w:hAnsi="Times New Roman" w:cs="Times New Roman"/>
          <w:i/>
          <w:sz w:val="24"/>
          <w:szCs w:val="24"/>
        </w:rPr>
        <w:t xml:space="preserve"> les termes du certificat de genre de mort a </w:t>
      </w:r>
      <w:r w:rsidR="00F52089" w:rsidRPr="007E5CF5">
        <w:rPr>
          <w:rFonts w:ascii="Times New Roman" w:hAnsi="Times New Roman" w:cs="Times New Roman"/>
          <w:i/>
          <w:sz w:val="24"/>
          <w:szCs w:val="24"/>
        </w:rPr>
        <w:t>expliqué</w:t>
      </w:r>
      <w:r w:rsidRPr="007E5CF5">
        <w:rPr>
          <w:rFonts w:ascii="Times New Roman" w:hAnsi="Times New Roman" w:cs="Times New Roman"/>
          <w:i/>
          <w:sz w:val="24"/>
          <w:szCs w:val="24"/>
        </w:rPr>
        <w:t xml:space="preserve"> une probable respiration </w:t>
      </w:r>
      <w:r w:rsidR="00F52089" w:rsidRPr="007E5CF5">
        <w:rPr>
          <w:rFonts w:ascii="Times New Roman" w:hAnsi="Times New Roman" w:cs="Times New Roman"/>
          <w:i/>
          <w:sz w:val="24"/>
          <w:szCs w:val="24"/>
        </w:rPr>
        <w:t>après</w:t>
      </w:r>
      <w:r w:rsidRPr="007E5CF5">
        <w:rPr>
          <w:rFonts w:ascii="Times New Roman" w:hAnsi="Times New Roman" w:cs="Times New Roman"/>
          <w:i/>
          <w:sz w:val="24"/>
          <w:szCs w:val="24"/>
        </w:rPr>
        <w:t xml:space="preserve"> la naissance et une probable </w:t>
      </w:r>
      <w:r w:rsidR="00F52089" w:rsidRPr="007E5CF5">
        <w:rPr>
          <w:rFonts w:ascii="Times New Roman" w:hAnsi="Times New Roman" w:cs="Times New Roman"/>
          <w:i/>
          <w:sz w:val="24"/>
          <w:szCs w:val="24"/>
        </w:rPr>
        <w:t>hémorragie</w:t>
      </w:r>
      <w:r w:rsidRPr="007E5CF5">
        <w:rPr>
          <w:rFonts w:ascii="Times New Roman" w:hAnsi="Times New Roman" w:cs="Times New Roman"/>
          <w:i/>
          <w:sz w:val="24"/>
          <w:szCs w:val="24"/>
        </w:rPr>
        <w:t xml:space="preserve"> ayant </w:t>
      </w:r>
      <w:r w:rsidR="00F52089" w:rsidRPr="007E5CF5">
        <w:rPr>
          <w:rFonts w:ascii="Times New Roman" w:hAnsi="Times New Roman" w:cs="Times New Roman"/>
          <w:i/>
          <w:sz w:val="24"/>
          <w:szCs w:val="24"/>
        </w:rPr>
        <w:t>entraîné</w:t>
      </w:r>
      <w:r w:rsidRPr="007E5CF5">
        <w:rPr>
          <w:rFonts w:ascii="Times New Roman" w:hAnsi="Times New Roman" w:cs="Times New Roman"/>
          <w:i/>
          <w:sz w:val="24"/>
          <w:szCs w:val="24"/>
        </w:rPr>
        <w:t xml:space="preserve"> la mort</w:t>
      </w:r>
      <w:r w:rsidR="007D11AE" w:rsidRPr="007E5CF5">
        <w:rPr>
          <w:rFonts w:ascii="Times New Roman" w:hAnsi="Times New Roman" w:cs="Times New Roman"/>
          <w:i/>
          <w:sz w:val="24"/>
          <w:szCs w:val="24"/>
        </w:rPr>
        <w:t> </w:t>
      </w:r>
      <w:r w:rsidR="007D11AE" w:rsidRPr="007E5CF5">
        <w:rPr>
          <w:rFonts w:ascii="Times New Roman" w:hAnsi="Times New Roman" w:cs="Times New Roman"/>
          <w:b/>
          <w:i/>
          <w:sz w:val="24"/>
          <w:szCs w:val="24"/>
        </w:rPr>
        <w:t xml:space="preserve">: </w:t>
      </w:r>
      <w:r w:rsidR="007F115C" w:rsidRPr="007E5CF5">
        <w:rPr>
          <w:rFonts w:ascii="Times New Roman" w:hAnsi="Times New Roman" w:cs="Times New Roman"/>
          <w:b/>
          <w:i/>
          <w:sz w:val="24"/>
          <w:szCs w:val="24"/>
          <w:u w:val="single"/>
        </w:rPr>
        <w:t>Chambre Criminelle de Saint- Louis</w:t>
      </w:r>
      <w:r w:rsidR="007F115C" w:rsidRPr="007E5CF5">
        <w:rPr>
          <w:rFonts w:ascii="Times New Roman" w:hAnsi="Times New Roman" w:cs="Times New Roman"/>
          <w:i/>
          <w:sz w:val="24"/>
          <w:szCs w:val="24"/>
          <w:u w:val="single"/>
        </w:rPr>
        <w:t xml:space="preserve"> </w:t>
      </w:r>
      <w:r w:rsidR="007D11AE" w:rsidRPr="007E5CF5">
        <w:rPr>
          <w:rFonts w:ascii="Times New Roman" w:hAnsi="Times New Roman" w:cs="Times New Roman"/>
          <w:b/>
          <w:i/>
          <w:sz w:val="24"/>
          <w:szCs w:val="24"/>
          <w:u w:val="single"/>
        </w:rPr>
        <w:t>JUG</w:t>
      </w:r>
      <w:r w:rsidR="00260DD2" w:rsidRPr="007E5CF5">
        <w:rPr>
          <w:rFonts w:ascii="Times New Roman" w:hAnsi="Times New Roman" w:cs="Times New Roman"/>
          <w:b/>
          <w:i/>
          <w:sz w:val="24"/>
          <w:szCs w:val="24"/>
          <w:u w:val="single"/>
        </w:rPr>
        <w:t>EMENT N° 07 du 08 Janvier 2016 ;</w:t>
      </w:r>
    </w:p>
    <w:p w:rsidR="002E0435" w:rsidRPr="007E5CF5" w:rsidRDefault="002E0435" w:rsidP="007E5CF5">
      <w:pPr>
        <w:pStyle w:val="Paragraphedeliste"/>
        <w:spacing w:before="120" w:after="120" w:line="276" w:lineRule="auto"/>
        <w:jc w:val="both"/>
        <w:rPr>
          <w:rFonts w:ascii="Times New Roman" w:hAnsi="Times New Roman" w:cs="Times New Roman"/>
          <w:b/>
          <w:i/>
          <w:sz w:val="24"/>
          <w:szCs w:val="24"/>
        </w:rPr>
      </w:pPr>
    </w:p>
    <w:p w:rsidR="00CC3F80" w:rsidRPr="007E5CF5" w:rsidRDefault="00CC3F80" w:rsidP="007E5CF5">
      <w:pPr>
        <w:pStyle w:val="Paragraphedeliste"/>
        <w:numPr>
          <w:ilvl w:val="0"/>
          <w:numId w:val="8"/>
        </w:numPr>
        <w:spacing w:before="120" w:after="120" w:line="276" w:lineRule="auto"/>
        <w:jc w:val="both"/>
        <w:rPr>
          <w:rFonts w:ascii="Times New Roman" w:hAnsi="Times New Roman" w:cs="Times New Roman"/>
          <w:b/>
          <w:i/>
          <w:sz w:val="24"/>
          <w:szCs w:val="24"/>
        </w:rPr>
      </w:pPr>
      <w:r w:rsidRPr="007E5CF5">
        <w:rPr>
          <w:rFonts w:ascii="Times New Roman" w:hAnsi="Times New Roman" w:cs="Times New Roman"/>
          <w:i/>
          <w:sz w:val="24"/>
          <w:szCs w:val="24"/>
        </w:rPr>
        <w:t>Voir article 248 et 252 CPP</w:t>
      </w:r>
      <w:r w:rsidRPr="007E5CF5">
        <w:rPr>
          <w:rFonts w:ascii="Times New Roman" w:hAnsi="Times New Roman" w:cs="Times New Roman"/>
          <w:b/>
          <w:i/>
          <w:sz w:val="24"/>
          <w:szCs w:val="24"/>
        </w:rPr>
        <w:t>.</w:t>
      </w:r>
      <w:r w:rsidR="00A16BC3" w:rsidRPr="007E5CF5">
        <w:rPr>
          <w:rFonts w:ascii="Times New Roman" w:hAnsi="Times New Roman" w:cs="Times New Roman"/>
          <w:b/>
          <w:i/>
          <w:sz w:val="24"/>
          <w:szCs w:val="24"/>
        </w:rPr>
        <w:t xml:space="preserve"> </w:t>
      </w:r>
      <w:r w:rsidR="004B1ECD" w:rsidRPr="007E5CF5">
        <w:rPr>
          <w:rFonts w:ascii="Times New Roman" w:hAnsi="Times New Roman" w:cs="Times New Roman"/>
          <w:b/>
          <w:i/>
          <w:sz w:val="24"/>
          <w:szCs w:val="24"/>
        </w:rPr>
        <w:t>à propos d</w:t>
      </w:r>
      <w:r w:rsidR="00A16BC3" w:rsidRPr="007E5CF5">
        <w:rPr>
          <w:rFonts w:ascii="Times New Roman" w:hAnsi="Times New Roman" w:cs="Times New Roman"/>
          <w:b/>
          <w:i/>
          <w:sz w:val="24"/>
          <w:szCs w:val="24"/>
        </w:rPr>
        <w:t>es complément</w:t>
      </w:r>
      <w:r w:rsidR="004B1ECD" w:rsidRPr="007E5CF5">
        <w:rPr>
          <w:rFonts w:ascii="Times New Roman" w:hAnsi="Times New Roman" w:cs="Times New Roman"/>
          <w:b/>
          <w:i/>
          <w:sz w:val="24"/>
          <w:szCs w:val="24"/>
        </w:rPr>
        <w:t>s</w:t>
      </w:r>
      <w:r w:rsidR="00A16BC3" w:rsidRPr="007E5CF5">
        <w:rPr>
          <w:rFonts w:ascii="Times New Roman" w:hAnsi="Times New Roman" w:cs="Times New Roman"/>
          <w:b/>
          <w:i/>
          <w:sz w:val="24"/>
          <w:szCs w:val="24"/>
        </w:rPr>
        <w:t xml:space="preserve"> d’information et renvois.</w:t>
      </w:r>
    </w:p>
    <w:p w:rsidR="002E0435" w:rsidRPr="007E5CF5" w:rsidRDefault="002E0435" w:rsidP="007E5CF5">
      <w:pPr>
        <w:pStyle w:val="Paragraphedeliste"/>
        <w:spacing w:before="120" w:after="120" w:line="276" w:lineRule="auto"/>
        <w:jc w:val="both"/>
        <w:rPr>
          <w:rFonts w:ascii="Times New Roman" w:hAnsi="Times New Roman" w:cs="Times New Roman"/>
          <w:b/>
          <w:i/>
          <w:sz w:val="24"/>
          <w:szCs w:val="24"/>
        </w:rPr>
      </w:pPr>
    </w:p>
    <w:p w:rsidR="00890FEA" w:rsidRPr="007E5CF5" w:rsidRDefault="005859A6" w:rsidP="007E5CF5">
      <w:pPr>
        <w:pStyle w:val="Paragraphedeliste"/>
        <w:numPr>
          <w:ilvl w:val="0"/>
          <w:numId w:val="8"/>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lastRenderedPageBreak/>
        <w:t xml:space="preserve">Jugé à la suite d’une demande d’ordonner un supplément d’information si la nullité </w:t>
      </w:r>
      <w:r w:rsidR="003C4C70" w:rsidRPr="007E5CF5">
        <w:rPr>
          <w:rFonts w:ascii="Times New Roman" w:hAnsi="Times New Roman" w:cs="Times New Roman"/>
          <w:i/>
          <w:sz w:val="24"/>
          <w:szCs w:val="24"/>
        </w:rPr>
        <w:t>relative au non-respect</w:t>
      </w:r>
      <w:r w:rsidRPr="007E5CF5">
        <w:rPr>
          <w:rFonts w:ascii="Times New Roman" w:hAnsi="Times New Roman" w:cs="Times New Roman"/>
          <w:i/>
          <w:sz w:val="24"/>
          <w:szCs w:val="24"/>
        </w:rPr>
        <w:t xml:space="preserve"> d</w:t>
      </w:r>
      <w:r w:rsidR="003C4C70" w:rsidRPr="007E5CF5">
        <w:rPr>
          <w:rFonts w:ascii="Times New Roman" w:hAnsi="Times New Roman" w:cs="Times New Roman"/>
          <w:i/>
          <w:sz w:val="24"/>
          <w:szCs w:val="24"/>
        </w:rPr>
        <w:t>e l</w:t>
      </w:r>
      <w:r w:rsidRPr="007E5CF5">
        <w:rPr>
          <w:rFonts w:ascii="Times New Roman" w:hAnsi="Times New Roman" w:cs="Times New Roman"/>
          <w:i/>
          <w:sz w:val="24"/>
          <w:szCs w:val="24"/>
        </w:rPr>
        <w:t xml:space="preserve">’assistance </w:t>
      </w:r>
      <w:r w:rsidR="003C4C70" w:rsidRPr="007E5CF5">
        <w:rPr>
          <w:rFonts w:ascii="Times New Roman" w:hAnsi="Times New Roman" w:cs="Times New Roman"/>
          <w:i/>
          <w:sz w:val="24"/>
          <w:szCs w:val="24"/>
        </w:rPr>
        <w:t xml:space="preserve">obligatoire </w:t>
      </w:r>
      <w:r w:rsidRPr="007E5CF5">
        <w:rPr>
          <w:rFonts w:ascii="Times New Roman" w:hAnsi="Times New Roman" w:cs="Times New Roman"/>
          <w:i/>
          <w:sz w:val="24"/>
          <w:szCs w:val="24"/>
        </w:rPr>
        <w:t xml:space="preserve">d’un conseil des accusés conformément aux articles </w:t>
      </w:r>
      <w:r w:rsidR="00755E39" w:rsidRPr="007E5CF5">
        <w:rPr>
          <w:rFonts w:ascii="Times New Roman" w:hAnsi="Times New Roman" w:cs="Times New Roman"/>
          <w:i/>
          <w:sz w:val="24"/>
          <w:szCs w:val="24"/>
        </w:rPr>
        <w:t>1</w:t>
      </w:r>
      <w:r w:rsidR="00E2117B" w:rsidRPr="007E5CF5">
        <w:rPr>
          <w:rFonts w:ascii="Times New Roman" w:hAnsi="Times New Roman" w:cs="Times New Roman"/>
          <w:i/>
          <w:sz w:val="24"/>
          <w:szCs w:val="24"/>
        </w:rPr>
        <w:t>0</w:t>
      </w:r>
      <w:r w:rsidR="00755E39" w:rsidRPr="007E5CF5">
        <w:rPr>
          <w:rFonts w:ascii="Times New Roman" w:hAnsi="Times New Roman" w:cs="Times New Roman"/>
          <w:i/>
          <w:sz w:val="24"/>
          <w:szCs w:val="24"/>
        </w:rPr>
        <w:t>1, 105, 168 CPP</w:t>
      </w:r>
      <w:r w:rsidR="00E2117B" w:rsidRPr="007E5CF5">
        <w:rPr>
          <w:rFonts w:ascii="Times New Roman" w:hAnsi="Times New Roman" w:cs="Times New Roman"/>
          <w:i/>
          <w:sz w:val="24"/>
          <w:szCs w:val="24"/>
        </w:rPr>
        <w:t>,</w:t>
      </w:r>
      <w:r w:rsidR="00755E39" w:rsidRPr="007E5CF5">
        <w:rPr>
          <w:rFonts w:ascii="Times New Roman" w:hAnsi="Times New Roman" w:cs="Times New Roman"/>
          <w:i/>
          <w:sz w:val="24"/>
          <w:szCs w:val="24"/>
        </w:rPr>
        <w:t xml:space="preserve"> </w:t>
      </w:r>
      <w:r w:rsidR="003C4C70" w:rsidRPr="007E5CF5">
        <w:rPr>
          <w:rFonts w:ascii="Times New Roman" w:hAnsi="Times New Roman" w:cs="Times New Roman"/>
          <w:i/>
          <w:sz w:val="24"/>
          <w:szCs w:val="24"/>
        </w:rPr>
        <w:t xml:space="preserve"> est réparable ;</w:t>
      </w:r>
      <w:r w:rsidR="00E2117B" w:rsidRPr="007E5CF5">
        <w:rPr>
          <w:rFonts w:ascii="Times New Roman" w:hAnsi="Times New Roman" w:cs="Times New Roman"/>
          <w:i/>
          <w:sz w:val="24"/>
          <w:szCs w:val="24"/>
        </w:rPr>
        <w:t xml:space="preserve"> qu’</w:t>
      </w:r>
      <w:r w:rsidR="003C4C70" w:rsidRPr="007E5CF5">
        <w:rPr>
          <w:rFonts w:ascii="Times New Roman" w:hAnsi="Times New Roman" w:cs="Times New Roman"/>
          <w:i/>
          <w:sz w:val="24"/>
          <w:szCs w:val="24"/>
        </w:rPr>
        <w:t>il n’y avait pas lieu de procéder à un tel acte</w:t>
      </w:r>
      <w:r w:rsidR="00890FEA" w:rsidRPr="007E5CF5">
        <w:rPr>
          <w:rFonts w:ascii="Times New Roman" w:hAnsi="Times New Roman" w:cs="Times New Roman"/>
          <w:i/>
          <w:sz w:val="24"/>
          <w:szCs w:val="24"/>
        </w:rPr>
        <w:t xml:space="preserve"> après avoir constaté  « </w:t>
      </w:r>
      <w:r w:rsidR="00890FEA" w:rsidRPr="007E5CF5">
        <w:rPr>
          <w:rFonts w:ascii="Times New Roman" w:hAnsi="Times New Roman" w:cs="Times New Roman"/>
          <w:b/>
          <w:i/>
          <w:sz w:val="24"/>
          <w:szCs w:val="24"/>
        </w:rPr>
        <w:t xml:space="preserve">que le Juge d’instruction s’est conformé aux dispositions prévues par le Code de Procédure Pénale pour la défense des inculpés » : </w:t>
      </w:r>
      <w:r w:rsidR="00260DD2" w:rsidRPr="007E5CF5">
        <w:rPr>
          <w:rFonts w:ascii="Times New Roman" w:hAnsi="Times New Roman" w:cs="Times New Roman"/>
          <w:b/>
          <w:i/>
          <w:sz w:val="24"/>
          <w:szCs w:val="24"/>
          <w:u w:val="single"/>
        </w:rPr>
        <w:t>Cour d’Assises de Saint-Louis</w:t>
      </w:r>
      <w:r w:rsidR="00890FEA" w:rsidRPr="007E5CF5">
        <w:rPr>
          <w:rFonts w:ascii="Times New Roman" w:hAnsi="Times New Roman" w:cs="Times New Roman"/>
          <w:b/>
          <w:i/>
          <w:sz w:val="24"/>
          <w:szCs w:val="24"/>
          <w:u w:val="single"/>
        </w:rPr>
        <w:t xml:space="preserve"> du </w:t>
      </w:r>
      <w:r w:rsidR="00260DD2" w:rsidRPr="007E5CF5">
        <w:rPr>
          <w:rFonts w:ascii="Times New Roman" w:hAnsi="Times New Roman" w:cs="Times New Roman"/>
          <w:b/>
          <w:i/>
          <w:sz w:val="24"/>
          <w:szCs w:val="24"/>
          <w:u w:val="single"/>
        </w:rPr>
        <w:t>30 Mai</w:t>
      </w:r>
      <w:r w:rsidR="00890FEA" w:rsidRPr="007E5CF5">
        <w:rPr>
          <w:rFonts w:ascii="Times New Roman" w:hAnsi="Times New Roman" w:cs="Times New Roman"/>
          <w:b/>
          <w:i/>
          <w:sz w:val="24"/>
          <w:szCs w:val="24"/>
          <w:u w:val="single"/>
        </w:rPr>
        <w:t xml:space="preserve"> 2012</w:t>
      </w:r>
      <w:r w:rsidR="007B26AB" w:rsidRPr="007E5CF5">
        <w:rPr>
          <w:rFonts w:ascii="Times New Roman" w:hAnsi="Times New Roman" w:cs="Times New Roman"/>
          <w:b/>
          <w:i/>
          <w:sz w:val="24"/>
          <w:szCs w:val="24"/>
          <w:u w:val="single"/>
        </w:rPr>
        <w:t>,</w:t>
      </w:r>
      <w:r w:rsidR="00260DD2" w:rsidRPr="007E5CF5">
        <w:rPr>
          <w:rFonts w:ascii="Times New Roman" w:hAnsi="Times New Roman" w:cs="Times New Roman"/>
          <w:b/>
          <w:i/>
          <w:sz w:val="24"/>
          <w:szCs w:val="24"/>
          <w:u w:val="single"/>
        </w:rPr>
        <w:t xml:space="preserve"> Ministère Public</w:t>
      </w:r>
      <w:r w:rsidR="00890FEA" w:rsidRPr="007E5CF5">
        <w:rPr>
          <w:rFonts w:ascii="Times New Roman" w:hAnsi="Times New Roman" w:cs="Times New Roman"/>
          <w:b/>
          <w:i/>
          <w:sz w:val="24"/>
          <w:szCs w:val="24"/>
          <w:u w:val="single"/>
        </w:rPr>
        <w:t xml:space="preserve"> </w:t>
      </w:r>
      <w:proofErr w:type="spellStart"/>
      <w:r w:rsidR="00890FEA" w:rsidRPr="007E5CF5">
        <w:rPr>
          <w:rFonts w:ascii="Times New Roman" w:hAnsi="Times New Roman" w:cs="Times New Roman"/>
          <w:b/>
          <w:i/>
          <w:sz w:val="24"/>
          <w:szCs w:val="24"/>
          <w:u w:val="single"/>
        </w:rPr>
        <w:t>Abda</w:t>
      </w:r>
      <w:proofErr w:type="spellEnd"/>
      <w:r w:rsidR="00890FEA" w:rsidRPr="007E5CF5">
        <w:rPr>
          <w:rFonts w:ascii="Times New Roman" w:hAnsi="Times New Roman" w:cs="Times New Roman"/>
          <w:b/>
          <w:i/>
          <w:sz w:val="24"/>
          <w:szCs w:val="24"/>
          <w:u w:val="single"/>
        </w:rPr>
        <w:t xml:space="preserve"> B. BA et Samba D. DIAWARA Contre </w:t>
      </w:r>
      <w:r w:rsidR="00260DD2" w:rsidRPr="007E5CF5">
        <w:rPr>
          <w:rFonts w:ascii="Times New Roman" w:hAnsi="Times New Roman" w:cs="Times New Roman"/>
          <w:b/>
          <w:i/>
          <w:sz w:val="24"/>
          <w:szCs w:val="24"/>
          <w:u w:val="single"/>
        </w:rPr>
        <w:t>Abdoulaye</w:t>
      </w:r>
      <w:r w:rsidR="00890FEA" w:rsidRPr="007E5CF5">
        <w:rPr>
          <w:rFonts w:ascii="Times New Roman" w:hAnsi="Times New Roman" w:cs="Times New Roman"/>
          <w:b/>
          <w:i/>
          <w:sz w:val="24"/>
          <w:szCs w:val="24"/>
          <w:u w:val="single"/>
        </w:rPr>
        <w:t xml:space="preserve"> THIOUNE, </w:t>
      </w:r>
      <w:r w:rsidR="00260DD2" w:rsidRPr="007E5CF5">
        <w:rPr>
          <w:rFonts w:ascii="Times New Roman" w:hAnsi="Times New Roman" w:cs="Times New Roman"/>
          <w:b/>
          <w:i/>
          <w:sz w:val="24"/>
          <w:szCs w:val="24"/>
          <w:u w:val="single"/>
        </w:rPr>
        <w:t>Issa</w:t>
      </w:r>
      <w:r w:rsidR="00890FEA" w:rsidRPr="007E5CF5">
        <w:rPr>
          <w:rFonts w:ascii="Times New Roman" w:hAnsi="Times New Roman" w:cs="Times New Roman"/>
          <w:b/>
          <w:i/>
          <w:sz w:val="24"/>
          <w:szCs w:val="24"/>
          <w:u w:val="single"/>
        </w:rPr>
        <w:t xml:space="preserve"> SY ;</w:t>
      </w:r>
    </w:p>
    <w:p w:rsidR="00890FEA" w:rsidRPr="007E5CF5" w:rsidRDefault="00890FEA" w:rsidP="007E5CF5">
      <w:pPr>
        <w:pStyle w:val="Paragraphedeliste"/>
        <w:spacing w:before="120" w:after="120" w:line="276" w:lineRule="auto"/>
        <w:jc w:val="both"/>
        <w:rPr>
          <w:rFonts w:ascii="Times New Roman" w:hAnsi="Times New Roman" w:cs="Times New Roman"/>
          <w:b/>
          <w:i/>
          <w:sz w:val="24"/>
          <w:szCs w:val="24"/>
          <w:u w:val="single"/>
        </w:rPr>
      </w:pP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257</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7B26AB"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Sous réserve des dispositions de l’article 255, alinéa premier du présent code, le Ministère public peut poser directement des questions aux accusés et aux témoins. </w:t>
      </w:r>
      <w:r w:rsidRPr="007E5CF5">
        <w:rPr>
          <w:rFonts w:ascii="Times New Roman" w:hAnsi="Times New Roman" w:cs="Times New Roman"/>
          <w:b/>
          <w:sz w:val="24"/>
          <w:szCs w:val="24"/>
        </w:rPr>
        <w:br/>
        <w:t>L’accusé, la partie civile ou leurs conseils peuvent poser des questions par l’intermédiaire du président aux accusés et aux témoins. </w:t>
      </w:r>
    </w:p>
    <w:p w:rsidR="00207F4F" w:rsidRPr="007E5CF5" w:rsidRDefault="00207F4F" w:rsidP="007E5CF5">
      <w:pPr>
        <w:spacing w:before="120" w:after="120" w:line="276" w:lineRule="auto"/>
        <w:jc w:val="both"/>
        <w:rPr>
          <w:rFonts w:ascii="Times New Roman" w:hAnsi="Times New Roman" w:cs="Times New Roman"/>
          <w:b/>
          <w:sz w:val="24"/>
          <w:szCs w:val="24"/>
        </w:rPr>
      </w:pPr>
    </w:p>
    <w:p w:rsidR="007B26AB"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258</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207F4F" w:rsidRPr="007E5CF5" w:rsidRDefault="00207F4F"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Ministère public prend, au nom de la loi, toutes les réquisitions qu’il juge utiles. La chambre criminelle est tenue de lui en donner acte et d’en délibérer. </w:t>
      </w:r>
      <w:r w:rsidRPr="007E5CF5">
        <w:rPr>
          <w:rFonts w:ascii="Times New Roman" w:hAnsi="Times New Roman" w:cs="Times New Roman"/>
          <w:b/>
          <w:sz w:val="24"/>
          <w:szCs w:val="24"/>
        </w:rPr>
        <w:br/>
        <w:t>Les réquisitions du Ministère public prises dans le cours des débats sont mentionnées par le greffier sur le registre d’audience. Toutes les décisions auxquelles elles ont donné lieu sont signées par le président et par le greffier. </w:t>
      </w:r>
    </w:p>
    <w:p w:rsidR="00BF5B1D" w:rsidRPr="007E5CF5" w:rsidRDefault="00BF5B1D" w:rsidP="007E5CF5">
      <w:pPr>
        <w:spacing w:before="120" w:after="120" w:line="276" w:lineRule="auto"/>
        <w:jc w:val="both"/>
        <w:rPr>
          <w:rFonts w:ascii="Times New Roman" w:hAnsi="Times New Roman" w:cs="Times New Roman"/>
          <w:b/>
          <w:sz w:val="24"/>
          <w:szCs w:val="24"/>
        </w:rPr>
      </w:pPr>
    </w:p>
    <w:p w:rsidR="007B26AB"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r w:rsidR="0070174A" w:rsidRPr="007E5CF5">
        <w:rPr>
          <w:rFonts w:ascii="Times New Roman" w:hAnsi="Times New Roman" w:cs="Times New Roman"/>
          <w:b/>
          <w:sz w:val="24"/>
          <w:szCs w:val="24"/>
        </w:rPr>
        <w:t xml:space="preserve">                              </w:t>
      </w:r>
      <w:r w:rsidRPr="007E5CF5">
        <w:rPr>
          <w:rFonts w:ascii="Times New Roman" w:hAnsi="Times New Roman" w:cs="Times New Roman"/>
          <w:b/>
          <w:sz w:val="24"/>
          <w:szCs w:val="24"/>
        </w:rPr>
        <w:t>Article 259</w:t>
      </w:r>
    </w:p>
    <w:p w:rsidR="00207F4F" w:rsidRPr="007E5CF5" w:rsidRDefault="00207F4F"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r w:rsidR="0070174A" w:rsidRPr="007E5CF5">
        <w:rPr>
          <w:rFonts w:ascii="Times New Roman" w:hAnsi="Times New Roman" w:cs="Times New Roman"/>
          <w:b/>
          <w:sz w:val="24"/>
          <w:szCs w:val="24"/>
        </w:rPr>
        <w:t>(Loi n° 2016- 30 du 8 novembre 2016)</w:t>
      </w:r>
      <w:r w:rsidR="00A42331" w:rsidRPr="007E5CF5">
        <w:rPr>
          <w:rFonts w:ascii="Times New Roman" w:hAnsi="Times New Roman" w:cs="Times New Roman"/>
          <w:b/>
          <w:sz w:val="24"/>
          <w:szCs w:val="24"/>
        </w:rPr>
        <w:t xml:space="preserve">  </w:t>
      </w:r>
    </w:p>
    <w:p w:rsidR="0070174A" w:rsidRPr="007E5CF5" w:rsidRDefault="0070174A" w:rsidP="007E5CF5">
      <w:pPr>
        <w:spacing w:before="120" w:after="120" w:line="276" w:lineRule="auto"/>
        <w:jc w:val="both"/>
        <w:rPr>
          <w:rFonts w:ascii="Times New Roman" w:hAnsi="Times New Roman" w:cs="Times New Roman"/>
          <w:b/>
          <w:sz w:val="24"/>
          <w:szCs w:val="24"/>
        </w:rPr>
      </w:pPr>
    </w:p>
    <w:p w:rsidR="0070174A"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Lorsque la chambre criminelle ne fait pas droit aux réquisitions du Ministère public, l’instruction ne peut être ni arrêtée, ni suspendue ou le jugement différé. </w:t>
      </w:r>
      <w:r w:rsidRPr="007E5CF5">
        <w:rPr>
          <w:rFonts w:ascii="Times New Roman" w:hAnsi="Times New Roman" w:cs="Times New Roman"/>
          <w:b/>
          <w:sz w:val="24"/>
          <w:szCs w:val="24"/>
        </w:rPr>
        <w:br/>
      </w:r>
      <w:r w:rsidR="0070174A" w:rsidRPr="007E5CF5">
        <w:rPr>
          <w:rFonts w:ascii="Times New Roman" w:hAnsi="Times New Roman" w:cs="Times New Roman"/>
          <w:b/>
          <w:sz w:val="24"/>
          <w:szCs w:val="24"/>
        </w:rPr>
        <w:t xml:space="preserve">                                                       </w:t>
      </w:r>
    </w:p>
    <w:p w:rsidR="007B26AB" w:rsidRPr="007E5CF5" w:rsidRDefault="0070174A"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260</w:t>
      </w:r>
    </w:p>
    <w:p w:rsidR="0070174A" w:rsidRPr="007E5CF5" w:rsidRDefault="0070174A"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70174A"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L’accusé, la partie civile et leurs conseils peuvent déposer des conclusions sur lesquelles la chambre criminelle est tenue de statuer.</w:t>
      </w:r>
    </w:p>
    <w:p w:rsidR="00090751" w:rsidRDefault="00090751" w:rsidP="007E5CF5">
      <w:pPr>
        <w:spacing w:before="120" w:after="120" w:line="276" w:lineRule="auto"/>
        <w:jc w:val="both"/>
        <w:rPr>
          <w:rFonts w:ascii="Times New Roman" w:hAnsi="Times New Roman" w:cs="Times New Roman"/>
          <w:b/>
          <w:sz w:val="24"/>
          <w:szCs w:val="24"/>
        </w:rPr>
      </w:pPr>
    </w:p>
    <w:p w:rsidR="007B26AB" w:rsidRPr="007E5CF5" w:rsidRDefault="0070174A"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lastRenderedPageBreak/>
        <w:t xml:space="preserve">                                                          Article 261</w:t>
      </w:r>
    </w:p>
    <w:p w:rsidR="0070174A" w:rsidRPr="007E5CF5" w:rsidRDefault="0070174A"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70174A" w:rsidRPr="007E5CF5" w:rsidRDefault="0070174A"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Tout incident contentieux est réglé par la chambre criminelle, le Ministère public et les parties ou leurs conseils entendus.</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chambre criminelle saisie de l’action publique est compétente pour statuer sur toutes les exceptions soulevées par l’accusé pour sa défense, à moins que la loi n’en dispose autrement ou que l’accusé n’excipe d’un droit réel immobilier.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Ces jugements ne peuvent préjuger du fond. </w:t>
      </w:r>
    </w:p>
    <w:p w:rsidR="00A4233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Ils ne peuvent être attaqués par la voie de l’appel qu’en même temps que le jugement rendu par la chambre criminelle sur le fond.</w:t>
      </w:r>
    </w:p>
    <w:p w:rsidR="00FD1CDE" w:rsidRPr="007E5CF5" w:rsidRDefault="00FD1CDE" w:rsidP="007E5CF5">
      <w:pPr>
        <w:spacing w:before="120" w:after="120" w:line="276" w:lineRule="auto"/>
        <w:jc w:val="both"/>
        <w:rPr>
          <w:rFonts w:ascii="Times New Roman" w:hAnsi="Times New Roman" w:cs="Times New Roman"/>
          <w:b/>
          <w:sz w:val="24"/>
          <w:szCs w:val="24"/>
        </w:rPr>
      </w:pPr>
    </w:p>
    <w:p w:rsidR="007F2905" w:rsidRPr="007E5CF5" w:rsidRDefault="00260DD2" w:rsidP="007E5CF5">
      <w:pPr>
        <w:pStyle w:val="Paragraphedeliste"/>
        <w:spacing w:before="120" w:after="120" w:line="276" w:lineRule="auto"/>
        <w:jc w:val="both"/>
        <w:rPr>
          <w:rFonts w:ascii="Times New Roman" w:hAnsi="Times New Roman" w:cs="Times New Roman"/>
          <w:b/>
          <w:i/>
          <w:sz w:val="24"/>
          <w:szCs w:val="24"/>
        </w:rPr>
      </w:pPr>
      <w:r w:rsidRPr="007E5CF5">
        <w:rPr>
          <w:rFonts w:ascii="Times New Roman" w:hAnsi="Times New Roman" w:cs="Times New Roman"/>
          <w:i/>
          <w:sz w:val="24"/>
          <w:szCs w:val="24"/>
        </w:rPr>
        <w:t xml:space="preserve"> </w:t>
      </w:r>
    </w:p>
    <w:p w:rsidR="007F2905" w:rsidRPr="007E5CF5" w:rsidRDefault="00260DD2" w:rsidP="007E5CF5">
      <w:pPr>
        <w:pStyle w:val="Paragraphedeliste"/>
        <w:numPr>
          <w:ilvl w:val="0"/>
          <w:numId w:val="8"/>
        </w:numPr>
        <w:spacing w:before="120" w:after="120" w:line="276" w:lineRule="auto"/>
        <w:jc w:val="both"/>
        <w:rPr>
          <w:rFonts w:ascii="Times New Roman" w:hAnsi="Times New Roman" w:cs="Times New Roman"/>
          <w:b/>
          <w:i/>
          <w:sz w:val="24"/>
          <w:szCs w:val="24"/>
        </w:rPr>
      </w:pPr>
      <w:r w:rsidRPr="007E5CF5">
        <w:rPr>
          <w:rFonts w:ascii="Times New Roman" w:hAnsi="Times New Roman" w:cs="Times New Roman"/>
          <w:i/>
          <w:sz w:val="24"/>
          <w:szCs w:val="24"/>
        </w:rPr>
        <w:t>L</w:t>
      </w:r>
      <w:r w:rsidR="00F165F2" w:rsidRPr="007E5CF5">
        <w:rPr>
          <w:rFonts w:ascii="Times New Roman" w:hAnsi="Times New Roman" w:cs="Times New Roman"/>
          <w:i/>
          <w:sz w:val="24"/>
          <w:szCs w:val="24"/>
        </w:rPr>
        <w:t xml:space="preserve">a </w:t>
      </w:r>
      <w:r w:rsidR="00DE48B9" w:rsidRPr="007E5CF5">
        <w:rPr>
          <w:rFonts w:ascii="Times New Roman" w:hAnsi="Times New Roman" w:cs="Times New Roman"/>
          <w:i/>
          <w:sz w:val="24"/>
          <w:szCs w:val="24"/>
        </w:rPr>
        <w:t>réforme</w:t>
      </w:r>
      <w:r w:rsidR="00F165F2" w:rsidRPr="007E5CF5">
        <w:rPr>
          <w:rFonts w:ascii="Times New Roman" w:hAnsi="Times New Roman" w:cs="Times New Roman"/>
          <w:i/>
          <w:sz w:val="24"/>
          <w:szCs w:val="24"/>
        </w:rPr>
        <w:t xml:space="preserve"> de 2008 ( loi 2008-50 citée infra ) </w:t>
      </w:r>
      <w:r w:rsidR="004C2ECF" w:rsidRPr="007E5CF5">
        <w:rPr>
          <w:rFonts w:ascii="Times New Roman" w:hAnsi="Times New Roman" w:cs="Times New Roman"/>
          <w:i/>
          <w:sz w:val="24"/>
          <w:szCs w:val="24"/>
        </w:rPr>
        <w:t xml:space="preserve">qui a </w:t>
      </w:r>
      <w:r w:rsidR="00DE48B9" w:rsidRPr="007E5CF5">
        <w:rPr>
          <w:rFonts w:ascii="Times New Roman" w:hAnsi="Times New Roman" w:cs="Times New Roman"/>
          <w:i/>
          <w:sz w:val="24"/>
          <w:szCs w:val="24"/>
        </w:rPr>
        <w:t>instauré</w:t>
      </w:r>
      <w:r w:rsidR="004C2ECF" w:rsidRPr="007E5CF5">
        <w:rPr>
          <w:rFonts w:ascii="Times New Roman" w:hAnsi="Times New Roman" w:cs="Times New Roman"/>
          <w:i/>
          <w:sz w:val="24"/>
          <w:szCs w:val="24"/>
        </w:rPr>
        <w:t xml:space="preserve"> la suppression de la phase </w:t>
      </w:r>
      <w:r w:rsidR="00DE48B9" w:rsidRPr="007E5CF5">
        <w:rPr>
          <w:rFonts w:ascii="Times New Roman" w:hAnsi="Times New Roman" w:cs="Times New Roman"/>
          <w:i/>
          <w:sz w:val="24"/>
          <w:szCs w:val="24"/>
        </w:rPr>
        <w:t>d’instruction</w:t>
      </w:r>
      <w:r w:rsidR="004C2ECF" w:rsidRPr="007E5CF5">
        <w:rPr>
          <w:rFonts w:ascii="Times New Roman" w:hAnsi="Times New Roman" w:cs="Times New Roman"/>
          <w:i/>
          <w:sz w:val="24"/>
          <w:szCs w:val="24"/>
        </w:rPr>
        <w:t xml:space="preserve"> du second </w:t>
      </w:r>
      <w:r w:rsidR="00DE48B9" w:rsidRPr="007E5CF5">
        <w:rPr>
          <w:rFonts w:ascii="Times New Roman" w:hAnsi="Times New Roman" w:cs="Times New Roman"/>
          <w:i/>
          <w:sz w:val="24"/>
          <w:szCs w:val="24"/>
        </w:rPr>
        <w:t>degré</w:t>
      </w:r>
      <w:r w:rsidR="004C2ECF" w:rsidRPr="007E5CF5">
        <w:rPr>
          <w:rFonts w:ascii="Times New Roman" w:hAnsi="Times New Roman" w:cs="Times New Roman"/>
          <w:i/>
          <w:sz w:val="24"/>
          <w:szCs w:val="24"/>
        </w:rPr>
        <w:t xml:space="preserve"> au cours de laquelle les vices de la </w:t>
      </w:r>
      <w:r w:rsidR="00DE48B9" w:rsidRPr="007E5CF5">
        <w:rPr>
          <w:rFonts w:ascii="Times New Roman" w:hAnsi="Times New Roman" w:cs="Times New Roman"/>
          <w:i/>
          <w:sz w:val="24"/>
          <w:szCs w:val="24"/>
        </w:rPr>
        <w:t>procédure</w:t>
      </w:r>
      <w:r w:rsidR="004C2ECF" w:rsidRPr="007E5CF5">
        <w:rPr>
          <w:rFonts w:ascii="Times New Roman" w:hAnsi="Times New Roman" w:cs="Times New Roman"/>
          <w:i/>
          <w:sz w:val="24"/>
          <w:szCs w:val="24"/>
        </w:rPr>
        <w:t xml:space="preserve"> était </w:t>
      </w:r>
      <w:r w:rsidRPr="007E5CF5">
        <w:rPr>
          <w:rFonts w:ascii="Times New Roman" w:hAnsi="Times New Roman" w:cs="Times New Roman"/>
          <w:i/>
          <w:sz w:val="24"/>
          <w:szCs w:val="24"/>
        </w:rPr>
        <w:t>purgés, est aussi « </w:t>
      </w:r>
      <w:r w:rsidR="004C2ECF" w:rsidRPr="007E5CF5">
        <w:rPr>
          <w:rFonts w:ascii="Times New Roman" w:hAnsi="Times New Roman" w:cs="Times New Roman"/>
          <w:i/>
          <w:sz w:val="24"/>
          <w:szCs w:val="24"/>
        </w:rPr>
        <w:t xml:space="preserve">à </w:t>
      </w:r>
      <w:r w:rsidR="00DE48B9" w:rsidRPr="007E5CF5">
        <w:rPr>
          <w:rFonts w:ascii="Times New Roman" w:hAnsi="Times New Roman" w:cs="Times New Roman"/>
          <w:i/>
          <w:sz w:val="24"/>
          <w:szCs w:val="24"/>
        </w:rPr>
        <w:t>l’origine</w:t>
      </w:r>
      <w:r w:rsidR="004C2ECF" w:rsidRPr="007E5CF5">
        <w:rPr>
          <w:rFonts w:ascii="Times New Roman" w:hAnsi="Times New Roman" w:cs="Times New Roman"/>
          <w:i/>
          <w:sz w:val="24"/>
          <w:szCs w:val="24"/>
        </w:rPr>
        <w:t xml:space="preserve"> de la </w:t>
      </w:r>
      <w:r w:rsidR="00DE48B9" w:rsidRPr="007E5CF5">
        <w:rPr>
          <w:rFonts w:ascii="Times New Roman" w:hAnsi="Times New Roman" w:cs="Times New Roman"/>
          <w:i/>
          <w:sz w:val="24"/>
          <w:szCs w:val="24"/>
        </w:rPr>
        <w:t>rédaction</w:t>
      </w:r>
      <w:r w:rsidR="004C2ECF" w:rsidRPr="007E5CF5">
        <w:rPr>
          <w:rFonts w:ascii="Times New Roman" w:hAnsi="Times New Roman" w:cs="Times New Roman"/>
          <w:i/>
          <w:sz w:val="24"/>
          <w:szCs w:val="24"/>
        </w:rPr>
        <w:t xml:space="preserve"> des articles 168 et 297</w:t>
      </w:r>
      <w:r w:rsidR="006068F8" w:rsidRPr="007E5CF5">
        <w:rPr>
          <w:rFonts w:ascii="Times New Roman" w:hAnsi="Times New Roman" w:cs="Times New Roman"/>
          <w:i/>
          <w:sz w:val="24"/>
          <w:szCs w:val="24"/>
        </w:rPr>
        <w:t xml:space="preserve"> du CPP qui permettent </w:t>
      </w:r>
      <w:r w:rsidR="00DE48B9" w:rsidRPr="007E5CF5">
        <w:rPr>
          <w:rFonts w:ascii="Times New Roman" w:hAnsi="Times New Roman" w:cs="Times New Roman"/>
          <w:i/>
          <w:sz w:val="24"/>
          <w:szCs w:val="24"/>
        </w:rPr>
        <w:t>désormais</w:t>
      </w:r>
      <w:r w:rsidR="006068F8" w:rsidRPr="007E5CF5">
        <w:rPr>
          <w:rFonts w:ascii="Times New Roman" w:hAnsi="Times New Roman" w:cs="Times New Roman"/>
          <w:i/>
          <w:sz w:val="24"/>
          <w:szCs w:val="24"/>
        </w:rPr>
        <w:t xml:space="preserve"> à la juridiction criminelle de statuer sur les exception</w:t>
      </w:r>
      <w:r w:rsidR="00771721" w:rsidRPr="007E5CF5">
        <w:rPr>
          <w:rFonts w:ascii="Times New Roman" w:hAnsi="Times New Roman" w:cs="Times New Roman"/>
          <w:i/>
          <w:sz w:val="24"/>
          <w:szCs w:val="24"/>
        </w:rPr>
        <w:t>s de nullité »</w:t>
      </w:r>
      <w:r w:rsidR="006068F8" w:rsidRPr="007E5CF5">
        <w:rPr>
          <w:rFonts w:ascii="Times New Roman" w:hAnsi="Times New Roman" w:cs="Times New Roman"/>
          <w:i/>
          <w:sz w:val="24"/>
          <w:szCs w:val="24"/>
        </w:rPr>
        <w:t xml:space="preserve"> </w:t>
      </w:r>
      <w:r w:rsidR="00F165F2" w:rsidRPr="007E5CF5">
        <w:rPr>
          <w:rFonts w:ascii="Times New Roman" w:hAnsi="Times New Roman" w:cs="Times New Roman"/>
          <w:i/>
          <w:sz w:val="24"/>
          <w:szCs w:val="24"/>
        </w:rPr>
        <w:t>;</w:t>
      </w:r>
      <w:r w:rsidR="00771721" w:rsidRPr="007E5CF5">
        <w:rPr>
          <w:rFonts w:ascii="Times New Roman" w:hAnsi="Times New Roman" w:cs="Times New Roman"/>
          <w:i/>
          <w:sz w:val="24"/>
          <w:szCs w:val="24"/>
        </w:rPr>
        <w:t xml:space="preserve">  « La </w:t>
      </w:r>
      <w:r w:rsidR="00DE48B9" w:rsidRPr="007E5CF5">
        <w:rPr>
          <w:rFonts w:ascii="Times New Roman" w:hAnsi="Times New Roman" w:cs="Times New Roman"/>
          <w:i/>
          <w:sz w:val="24"/>
          <w:szCs w:val="24"/>
        </w:rPr>
        <w:t>rédaction</w:t>
      </w:r>
      <w:r w:rsidR="00771721" w:rsidRPr="007E5CF5">
        <w:rPr>
          <w:rFonts w:ascii="Times New Roman" w:hAnsi="Times New Roman" w:cs="Times New Roman"/>
          <w:i/>
          <w:sz w:val="24"/>
          <w:szCs w:val="24"/>
        </w:rPr>
        <w:t xml:space="preserve"> nouvelle de </w:t>
      </w:r>
      <w:r w:rsidR="00DE48B9" w:rsidRPr="007E5CF5">
        <w:rPr>
          <w:rFonts w:ascii="Times New Roman" w:hAnsi="Times New Roman" w:cs="Times New Roman"/>
          <w:i/>
          <w:sz w:val="24"/>
          <w:szCs w:val="24"/>
        </w:rPr>
        <w:t>l’article</w:t>
      </w:r>
      <w:r w:rsidR="00771721" w:rsidRPr="007E5CF5">
        <w:rPr>
          <w:rFonts w:ascii="Times New Roman" w:hAnsi="Times New Roman" w:cs="Times New Roman"/>
          <w:i/>
          <w:sz w:val="24"/>
          <w:szCs w:val="24"/>
        </w:rPr>
        <w:t xml:space="preserve"> 175 CPP ne permet</w:t>
      </w:r>
      <w:r w:rsidR="00905260" w:rsidRPr="007E5CF5">
        <w:rPr>
          <w:rFonts w:ascii="Times New Roman" w:hAnsi="Times New Roman" w:cs="Times New Roman"/>
          <w:i/>
          <w:sz w:val="24"/>
          <w:szCs w:val="24"/>
        </w:rPr>
        <w:t xml:space="preserve"> plus la purge des vices par </w:t>
      </w:r>
      <w:r w:rsidR="00DE48B9" w:rsidRPr="007E5CF5">
        <w:rPr>
          <w:rFonts w:ascii="Times New Roman" w:hAnsi="Times New Roman" w:cs="Times New Roman"/>
          <w:i/>
          <w:sz w:val="24"/>
          <w:szCs w:val="24"/>
        </w:rPr>
        <w:t>l’ordonnance</w:t>
      </w:r>
      <w:r w:rsidR="00905260" w:rsidRPr="007E5CF5">
        <w:rPr>
          <w:rFonts w:ascii="Times New Roman" w:hAnsi="Times New Roman" w:cs="Times New Roman"/>
          <w:i/>
          <w:sz w:val="24"/>
          <w:szCs w:val="24"/>
        </w:rPr>
        <w:t xml:space="preserve"> de mise en accusation</w:t>
      </w:r>
      <w:r w:rsidR="00680E28" w:rsidRPr="007E5CF5">
        <w:rPr>
          <w:rFonts w:ascii="Times New Roman" w:hAnsi="Times New Roman" w:cs="Times New Roman"/>
          <w:i/>
          <w:sz w:val="24"/>
          <w:szCs w:val="24"/>
        </w:rPr>
        <w:t> » </w:t>
      </w:r>
      <w:r w:rsidR="002A2B0C" w:rsidRPr="007E5CF5">
        <w:rPr>
          <w:rFonts w:ascii="Times New Roman" w:hAnsi="Times New Roman" w:cs="Times New Roman"/>
          <w:b/>
          <w:i/>
          <w:sz w:val="24"/>
          <w:szCs w:val="24"/>
        </w:rPr>
        <w:t xml:space="preserve">DIAKHOUMPA Cheikh </w:t>
      </w:r>
      <w:r w:rsidR="00DE48B9" w:rsidRPr="007E5CF5">
        <w:rPr>
          <w:rFonts w:ascii="Times New Roman" w:hAnsi="Times New Roman" w:cs="Times New Roman"/>
          <w:b/>
          <w:i/>
          <w:sz w:val="24"/>
          <w:szCs w:val="24"/>
        </w:rPr>
        <w:t>Traité</w:t>
      </w:r>
      <w:r w:rsidR="002A2B0C" w:rsidRPr="007E5CF5">
        <w:rPr>
          <w:rFonts w:ascii="Times New Roman" w:hAnsi="Times New Roman" w:cs="Times New Roman"/>
          <w:b/>
          <w:i/>
          <w:sz w:val="24"/>
          <w:szCs w:val="24"/>
        </w:rPr>
        <w:t xml:space="preserve"> </w:t>
      </w:r>
      <w:r w:rsidR="00DE48B9" w:rsidRPr="007E5CF5">
        <w:rPr>
          <w:rFonts w:ascii="Times New Roman" w:hAnsi="Times New Roman" w:cs="Times New Roman"/>
          <w:b/>
          <w:i/>
          <w:sz w:val="24"/>
          <w:szCs w:val="24"/>
        </w:rPr>
        <w:t>Théorique</w:t>
      </w:r>
      <w:r w:rsidR="002A2B0C" w:rsidRPr="007E5CF5">
        <w:rPr>
          <w:rFonts w:ascii="Times New Roman" w:hAnsi="Times New Roman" w:cs="Times New Roman"/>
          <w:b/>
          <w:i/>
          <w:sz w:val="24"/>
          <w:szCs w:val="24"/>
        </w:rPr>
        <w:t xml:space="preserve"> et Pratique de la </w:t>
      </w:r>
      <w:r w:rsidR="00DE48B9" w:rsidRPr="007E5CF5">
        <w:rPr>
          <w:rFonts w:ascii="Times New Roman" w:hAnsi="Times New Roman" w:cs="Times New Roman"/>
          <w:b/>
          <w:i/>
          <w:sz w:val="24"/>
          <w:szCs w:val="24"/>
        </w:rPr>
        <w:t>Procédure</w:t>
      </w:r>
      <w:r w:rsidR="002A2B0C" w:rsidRPr="007E5CF5">
        <w:rPr>
          <w:rFonts w:ascii="Times New Roman" w:hAnsi="Times New Roman" w:cs="Times New Roman"/>
          <w:b/>
          <w:i/>
          <w:sz w:val="24"/>
          <w:szCs w:val="24"/>
        </w:rPr>
        <w:t xml:space="preserve"> </w:t>
      </w:r>
      <w:r w:rsidR="00DE48B9" w:rsidRPr="007E5CF5">
        <w:rPr>
          <w:rFonts w:ascii="Times New Roman" w:hAnsi="Times New Roman" w:cs="Times New Roman"/>
          <w:b/>
          <w:i/>
          <w:sz w:val="24"/>
          <w:szCs w:val="24"/>
        </w:rPr>
        <w:t>Pénale</w:t>
      </w:r>
      <w:r w:rsidR="002A2B0C" w:rsidRPr="007E5CF5">
        <w:rPr>
          <w:rFonts w:ascii="Times New Roman" w:hAnsi="Times New Roman" w:cs="Times New Roman"/>
          <w:b/>
          <w:i/>
          <w:sz w:val="24"/>
          <w:szCs w:val="24"/>
        </w:rPr>
        <w:t xml:space="preserve"> Tome 1 : La phase </w:t>
      </w:r>
      <w:r w:rsidR="00DE48B9" w:rsidRPr="007E5CF5">
        <w:rPr>
          <w:rFonts w:ascii="Times New Roman" w:hAnsi="Times New Roman" w:cs="Times New Roman"/>
          <w:b/>
          <w:i/>
          <w:sz w:val="24"/>
          <w:szCs w:val="24"/>
        </w:rPr>
        <w:t>préparatoire</w:t>
      </w:r>
      <w:r w:rsidR="002A2B0C" w:rsidRPr="007E5CF5">
        <w:rPr>
          <w:rFonts w:ascii="Times New Roman" w:hAnsi="Times New Roman" w:cs="Times New Roman"/>
          <w:b/>
          <w:i/>
          <w:sz w:val="24"/>
          <w:szCs w:val="24"/>
        </w:rPr>
        <w:t xml:space="preserve"> du </w:t>
      </w:r>
      <w:r w:rsidR="00DE48B9" w:rsidRPr="007E5CF5">
        <w:rPr>
          <w:rFonts w:ascii="Times New Roman" w:hAnsi="Times New Roman" w:cs="Times New Roman"/>
          <w:b/>
          <w:i/>
          <w:sz w:val="24"/>
          <w:szCs w:val="24"/>
        </w:rPr>
        <w:t>procès</w:t>
      </w:r>
      <w:r w:rsidR="002A2B0C" w:rsidRPr="007E5CF5">
        <w:rPr>
          <w:rFonts w:ascii="Times New Roman" w:hAnsi="Times New Roman" w:cs="Times New Roman"/>
          <w:b/>
          <w:i/>
          <w:sz w:val="24"/>
          <w:szCs w:val="24"/>
        </w:rPr>
        <w:t xml:space="preserve"> </w:t>
      </w:r>
      <w:r w:rsidR="00DE48B9" w:rsidRPr="007E5CF5">
        <w:rPr>
          <w:rFonts w:ascii="Times New Roman" w:hAnsi="Times New Roman" w:cs="Times New Roman"/>
          <w:b/>
          <w:i/>
          <w:sz w:val="24"/>
          <w:szCs w:val="24"/>
        </w:rPr>
        <w:t>pénal</w:t>
      </w:r>
      <w:r w:rsidR="002A2B0C" w:rsidRPr="007E5CF5">
        <w:rPr>
          <w:rFonts w:ascii="Times New Roman" w:hAnsi="Times New Roman" w:cs="Times New Roman"/>
          <w:b/>
          <w:i/>
          <w:sz w:val="24"/>
          <w:szCs w:val="24"/>
        </w:rPr>
        <w:t xml:space="preserve"> pages :295 et 296</w:t>
      </w:r>
      <w:r w:rsidR="009C4369" w:rsidRPr="007E5CF5">
        <w:rPr>
          <w:rFonts w:ascii="Times New Roman" w:hAnsi="Times New Roman" w:cs="Times New Roman"/>
          <w:b/>
          <w:i/>
          <w:sz w:val="24"/>
          <w:szCs w:val="24"/>
        </w:rPr>
        <w:t xml:space="preserve"> </w:t>
      </w:r>
      <w:r w:rsidR="00680E28" w:rsidRPr="007E5CF5">
        <w:rPr>
          <w:rFonts w:ascii="Times New Roman" w:hAnsi="Times New Roman" w:cs="Times New Roman"/>
          <w:b/>
          <w:i/>
          <w:sz w:val="24"/>
          <w:szCs w:val="24"/>
        </w:rPr>
        <w:t xml:space="preserve">; </w:t>
      </w:r>
      <w:r w:rsidR="00680E28" w:rsidRPr="007E5CF5">
        <w:rPr>
          <w:rFonts w:ascii="Times New Roman" w:hAnsi="Times New Roman" w:cs="Times New Roman"/>
          <w:i/>
          <w:sz w:val="24"/>
          <w:szCs w:val="24"/>
        </w:rPr>
        <w:t xml:space="preserve">A </w:t>
      </w:r>
      <w:r w:rsidR="00DE48B9" w:rsidRPr="007E5CF5">
        <w:rPr>
          <w:rFonts w:ascii="Times New Roman" w:hAnsi="Times New Roman" w:cs="Times New Roman"/>
          <w:i/>
          <w:sz w:val="24"/>
          <w:szCs w:val="24"/>
        </w:rPr>
        <w:t>préciser</w:t>
      </w:r>
      <w:r w:rsidR="00680E28" w:rsidRPr="007E5CF5">
        <w:rPr>
          <w:rFonts w:ascii="Times New Roman" w:hAnsi="Times New Roman" w:cs="Times New Roman"/>
          <w:i/>
          <w:sz w:val="24"/>
          <w:szCs w:val="24"/>
        </w:rPr>
        <w:t xml:space="preserve"> la survivance</w:t>
      </w:r>
      <w:r w:rsidR="009C4369" w:rsidRPr="007E5CF5">
        <w:rPr>
          <w:rFonts w:ascii="Times New Roman" w:hAnsi="Times New Roman" w:cs="Times New Roman"/>
          <w:i/>
          <w:sz w:val="24"/>
          <w:szCs w:val="24"/>
        </w:rPr>
        <w:t xml:space="preserve"> de la purge des vices lorsque la Chambre Criminelle est saisie par un arrêt de renvoi ou en cas d’évocation par la Chambre d’accusation qui reste possible </w:t>
      </w:r>
      <w:r w:rsidR="00DE48B9" w:rsidRPr="007E5CF5">
        <w:rPr>
          <w:rFonts w:ascii="Times New Roman" w:hAnsi="Times New Roman" w:cs="Times New Roman"/>
          <w:i/>
          <w:sz w:val="24"/>
          <w:szCs w:val="24"/>
        </w:rPr>
        <w:t>conformément</w:t>
      </w:r>
      <w:r w:rsidR="009C4369" w:rsidRPr="007E5CF5">
        <w:rPr>
          <w:rFonts w:ascii="Times New Roman" w:hAnsi="Times New Roman" w:cs="Times New Roman"/>
          <w:i/>
          <w:sz w:val="24"/>
          <w:szCs w:val="24"/>
        </w:rPr>
        <w:t xml:space="preserve"> aux dispositions de </w:t>
      </w:r>
      <w:r w:rsidR="00DE48B9" w:rsidRPr="007E5CF5">
        <w:rPr>
          <w:rFonts w:ascii="Times New Roman" w:hAnsi="Times New Roman" w:cs="Times New Roman"/>
          <w:i/>
          <w:sz w:val="24"/>
          <w:szCs w:val="24"/>
        </w:rPr>
        <w:t>l’article</w:t>
      </w:r>
      <w:r w:rsidR="009C4369" w:rsidRPr="007E5CF5">
        <w:rPr>
          <w:rFonts w:ascii="Times New Roman" w:hAnsi="Times New Roman" w:cs="Times New Roman"/>
          <w:i/>
          <w:sz w:val="24"/>
          <w:szCs w:val="24"/>
        </w:rPr>
        <w:t xml:space="preserve"> 557 CPP « qui n’a pas fait l’objet d’abrogation</w:t>
      </w:r>
      <w:r w:rsidR="00881028" w:rsidRPr="007E5CF5">
        <w:rPr>
          <w:rFonts w:ascii="Times New Roman" w:hAnsi="Times New Roman" w:cs="Times New Roman"/>
          <w:i/>
          <w:sz w:val="24"/>
          <w:szCs w:val="24"/>
        </w:rPr>
        <w:t> » :</w:t>
      </w:r>
      <w:r w:rsidR="00881028" w:rsidRPr="007E5CF5">
        <w:rPr>
          <w:rFonts w:ascii="Times New Roman" w:hAnsi="Times New Roman" w:cs="Times New Roman"/>
          <w:b/>
          <w:i/>
          <w:sz w:val="24"/>
          <w:szCs w:val="24"/>
        </w:rPr>
        <w:t xml:space="preserve">DIAKHOUMPA Cheikh </w:t>
      </w:r>
      <w:r w:rsidR="00DE48B9" w:rsidRPr="007E5CF5">
        <w:rPr>
          <w:rFonts w:ascii="Times New Roman" w:hAnsi="Times New Roman" w:cs="Times New Roman"/>
          <w:b/>
          <w:i/>
          <w:sz w:val="24"/>
          <w:szCs w:val="24"/>
        </w:rPr>
        <w:t>cité</w:t>
      </w:r>
      <w:r w:rsidR="00881028" w:rsidRPr="007E5CF5">
        <w:rPr>
          <w:rFonts w:ascii="Times New Roman" w:hAnsi="Times New Roman" w:cs="Times New Roman"/>
          <w:b/>
          <w:i/>
          <w:sz w:val="24"/>
          <w:szCs w:val="24"/>
        </w:rPr>
        <w:t xml:space="preserve"> infra ;</w:t>
      </w:r>
    </w:p>
    <w:p w:rsidR="007F2905" w:rsidRPr="007E5CF5" w:rsidRDefault="007F2905" w:rsidP="007E5CF5">
      <w:pPr>
        <w:pStyle w:val="Paragraphedeliste"/>
        <w:spacing w:before="120" w:after="120" w:line="276" w:lineRule="auto"/>
        <w:jc w:val="both"/>
        <w:rPr>
          <w:rFonts w:ascii="Times New Roman" w:hAnsi="Times New Roman" w:cs="Times New Roman"/>
          <w:i/>
          <w:sz w:val="24"/>
          <w:szCs w:val="24"/>
        </w:rPr>
      </w:pPr>
    </w:p>
    <w:p w:rsidR="00FD1CDE" w:rsidRPr="007E5CF5" w:rsidRDefault="00D95540" w:rsidP="007E5CF5">
      <w:pPr>
        <w:pStyle w:val="Paragraphedeliste"/>
        <w:numPr>
          <w:ilvl w:val="0"/>
          <w:numId w:val="8"/>
        </w:numPr>
        <w:spacing w:before="120" w:after="120" w:line="276" w:lineRule="auto"/>
        <w:jc w:val="both"/>
        <w:rPr>
          <w:rFonts w:ascii="Times New Roman" w:hAnsi="Times New Roman" w:cs="Times New Roman"/>
          <w:i/>
          <w:sz w:val="24"/>
          <w:szCs w:val="24"/>
          <w:u w:val="single"/>
        </w:rPr>
      </w:pPr>
      <w:r w:rsidRPr="007E5CF5">
        <w:rPr>
          <w:rFonts w:ascii="Times New Roman" w:hAnsi="Times New Roman" w:cs="Times New Roman"/>
          <w:i/>
          <w:sz w:val="24"/>
          <w:szCs w:val="24"/>
        </w:rPr>
        <w:t>Sur l’exception d’</w:t>
      </w:r>
      <w:r w:rsidR="00041F1D" w:rsidRPr="007E5CF5">
        <w:rPr>
          <w:rFonts w:ascii="Times New Roman" w:hAnsi="Times New Roman" w:cs="Times New Roman"/>
          <w:i/>
          <w:sz w:val="24"/>
          <w:szCs w:val="24"/>
        </w:rPr>
        <w:t>incompétence</w:t>
      </w:r>
      <w:r w:rsidRPr="007E5CF5">
        <w:rPr>
          <w:rFonts w:ascii="Times New Roman" w:hAnsi="Times New Roman" w:cs="Times New Roman"/>
          <w:i/>
          <w:sz w:val="24"/>
          <w:szCs w:val="24"/>
        </w:rPr>
        <w:t xml:space="preserve"> </w:t>
      </w:r>
      <w:r w:rsidR="00041F1D" w:rsidRPr="007E5CF5">
        <w:rPr>
          <w:rFonts w:ascii="Times New Roman" w:hAnsi="Times New Roman" w:cs="Times New Roman"/>
          <w:i/>
          <w:sz w:val="24"/>
          <w:szCs w:val="24"/>
        </w:rPr>
        <w:t>soulevée</w:t>
      </w:r>
      <w:r w:rsidRPr="007E5CF5">
        <w:rPr>
          <w:rFonts w:ascii="Times New Roman" w:hAnsi="Times New Roman" w:cs="Times New Roman"/>
          <w:i/>
          <w:sz w:val="24"/>
          <w:szCs w:val="24"/>
        </w:rPr>
        <w:t xml:space="preserve"> in-</w:t>
      </w:r>
      <w:proofErr w:type="spellStart"/>
      <w:r w:rsidRPr="007E5CF5">
        <w:rPr>
          <w:rFonts w:ascii="Times New Roman" w:hAnsi="Times New Roman" w:cs="Times New Roman"/>
          <w:i/>
          <w:sz w:val="24"/>
          <w:szCs w:val="24"/>
        </w:rPr>
        <w:t>limine</w:t>
      </w:r>
      <w:proofErr w:type="spellEnd"/>
      <w:r w:rsidRPr="007E5CF5">
        <w:rPr>
          <w:rFonts w:ascii="Times New Roman" w:hAnsi="Times New Roman" w:cs="Times New Roman"/>
          <w:i/>
          <w:sz w:val="24"/>
          <w:szCs w:val="24"/>
        </w:rPr>
        <w:t xml:space="preserve"> </w:t>
      </w:r>
      <w:proofErr w:type="spellStart"/>
      <w:r w:rsidRPr="007E5CF5">
        <w:rPr>
          <w:rFonts w:ascii="Times New Roman" w:hAnsi="Times New Roman" w:cs="Times New Roman"/>
          <w:i/>
          <w:sz w:val="24"/>
          <w:szCs w:val="24"/>
        </w:rPr>
        <w:t>litis</w:t>
      </w:r>
      <w:proofErr w:type="spellEnd"/>
      <w:r w:rsidRPr="007E5CF5">
        <w:rPr>
          <w:rFonts w:ascii="Times New Roman" w:hAnsi="Times New Roman" w:cs="Times New Roman"/>
          <w:i/>
          <w:sz w:val="24"/>
          <w:szCs w:val="24"/>
        </w:rPr>
        <w:t xml:space="preserve"> </w:t>
      </w:r>
      <w:r w:rsidR="00891669" w:rsidRPr="007E5CF5">
        <w:rPr>
          <w:rFonts w:ascii="Times New Roman" w:hAnsi="Times New Roman" w:cs="Times New Roman"/>
          <w:i/>
          <w:sz w:val="24"/>
          <w:szCs w:val="24"/>
        </w:rPr>
        <w:t>au regard de l’extrait de naissance qui atteste que l’</w:t>
      </w:r>
      <w:r w:rsidR="00421E56" w:rsidRPr="007E5CF5">
        <w:rPr>
          <w:rFonts w:ascii="Times New Roman" w:hAnsi="Times New Roman" w:cs="Times New Roman"/>
          <w:i/>
          <w:sz w:val="24"/>
          <w:szCs w:val="24"/>
        </w:rPr>
        <w:t xml:space="preserve">accusé était mineur au </w:t>
      </w:r>
      <w:r w:rsidR="00891669" w:rsidRPr="007E5CF5">
        <w:rPr>
          <w:rFonts w:ascii="Times New Roman" w:hAnsi="Times New Roman" w:cs="Times New Roman"/>
          <w:i/>
          <w:sz w:val="24"/>
          <w:szCs w:val="24"/>
        </w:rPr>
        <w:t>mom</w:t>
      </w:r>
      <w:r w:rsidR="00041F1D" w:rsidRPr="007E5CF5">
        <w:rPr>
          <w:rFonts w:ascii="Times New Roman" w:hAnsi="Times New Roman" w:cs="Times New Roman"/>
          <w:i/>
          <w:sz w:val="24"/>
          <w:szCs w:val="24"/>
        </w:rPr>
        <w:t>ent des faits</w:t>
      </w:r>
      <w:r w:rsidR="006D637B" w:rsidRPr="007E5CF5">
        <w:rPr>
          <w:rFonts w:ascii="Times New Roman" w:hAnsi="Times New Roman" w:cs="Times New Roman"/>
          <w:i/>
          <w:sz w:val="24"/>
          <w:szCs w:val="24"/>
        </w:rPr>
        <w:t xml:space="preserve"> et qui n’a pas fait l’objet de contestation en vertu des dispositions de l’article 29 </w:t>
      </w:r>
      <w:r w:rsidR="00A85FEC" w:rsidRPr="007E5CF5">
        <w:rPr>
          <w:rFonts w:ascii="Times New Roman" w:hAnsi="Times New Roman" w:cs="Times New Roman"/>
          <w:i/>
          <w:sz w:val="24"/>
          <w:szCs w:val="24"/>
        </w:rPr>
        <w:t xml:space="preserve">du </w:t>
      </w:r>
      <w:r w:rsidR="006D637B" w:rsidRPr="007E5CF5">
        <w:rPr>
          <w:rFonts w:ascii="Times New Roman" w:hAnsi="Times New Roman" w:cs="Times New Roman"/>
          <w:i/>
          <w:sz w:val="24"/>
          <w:szCs w:val="24"/>
        </w:rPr>
        <w:t>C</w:t>
      </w:r>
      <w:r w:rsidR="00A85FEC" w:rsidRPr="007E5CF5">
        <w:rPr>
          <w:rFonts w:ascii="Times New Roman" w:hAnsi="Times New Roman" w:cs="Times New Roman"/>
          <w:i/>
          <w:sz w:val="24"/>
          <w:szCs w:val="24"/>
        </w:rPr>
        <w:t xml:space="preserve">ode de la </w:t>
      </w:r>
      <w:r w:rsidR="006D637B" w:rsidRPr="007E5CF5">
        <w:rPr>
          <w:rFonts w:ascii="Times New Roman" w:hAnsi="Times New Roman" w:cs="Times New Roman"/>
          <w:i/>
          <w:sz w:val="24"/>
          <w:szCs w:val="24"/>
        </w:rPr>
        <w:t>F</w:t>
      </w:r>
      <w:r w:rsidR="00A85FEC" w:rsidRPr="007E5CF5">
        <w:rPr>
          <w:rFonts w:ascii="Times New Roman" w:hAnsi="Times New Roman" w:cs="Times New Roman"/>
          <w:i/>
          <w:sz w:val="24"/>
          <w:szCs w:val="24"/>
        </w:rPr>
        <w:t>amille</w:t>
      </w:r>
      <w:r w:rsidR="005B5162" w:rsidRPr="007E5CF5">
        <w:rPr>
          <w:rFonts w:ascii="Times New Roman" w:hAnsi="Times New Roman" w:cs="Times New Roman"/>
          <w:i/>
          <w:sz w:val="24"/>
          <w:szCs w:val="24"/>
        </w:rPr>
        <w:t>,</w:t>
      </w:r>
      <w:r w:rsidR="00041F1D" w:rsidRPr="007E5CF5">
        <w:rPr>
          <w:rFonts w:ascii="Times New Roman" w:hAnsi="Times New Roman" w:cs="Times New Roman"/>
          <w:i/>
          <w:sz w:val="24"/>
          <w:szCs w:val="24"/>
        </w:rPr>
        <w:t xml:space="preserve"> une Cour d’Assises s’est déclaré incompétente en respect des dispositions de l’article 566 du CPP</w:t>
      </w:r>
      <w:r w:rsidR="0008580C" w:rsidRPr="007E5CF5">
        <w:rPr>
          <w:rFonts w:ascii="Times New Roman" w:hAnsi="Times New Roman" w:cs="Times New Roman"/>
          <w:i/>
          <w:sz w:val="24"/>
          <w:szCs w:val="24"/>
        </w:rPr>
        <w:t>, parce que même si</w:t>
      </w:r>
      <w:r w:rsidR="0008580C" w:rsidRPr="007E5CF5">
        <w:rPr>
          <w:rFonts w:ascii="Times New Roman" w:hAnsi="Times New Roman" w:cs="Times New Roman"/>
          <w:b/>
          <w:i/>
          <w:sz w:val="24"/>
          <w:szCs w:val="24"/>
        </w:rPr>
        <w:t xml:space="preserve"> </w:t>
      </w:r>
      <w:r w:rsidR="0008580C" w:rsidRPr="007E5CF5">
        <w:rPr>
          <w:rFonts w:ascii="Times New Roman" w:hAnsi="Times New Roman" w:cs="Times New Roman"/>
          <w:i/>
          <w:sz w:val="24"/>
          <w:szCs w:val="24"/>
        </w:rPr>
        <w:t>l’article 218 du Code de Procédure Pénale donne à la Cour d’Assises une plénitude de juridiction pour juger devant elle les individus renvoyés par l’arrêt de mise en accusation, celle-ci doit toutefois être tempérée au regard des règles de compétences territoriale, matérielle et personnelle et qu’à cet égard, il est pertinent de relever qu’en raison de la minorité pénale, l’article 566 du Code de Procédure Pénale enlève toute compétence à la Cour d’Assises même en présence de faits qualifiés de crime au seul profit du Tribunal pour Enfant lorsqu’un mineur est en cause :</w:t>
      </w:r>
      <w:r w:rsidR="00041F1D" w:rsidRPr="007E5CF5">
        <w:rPr>
          <w:rFonts w:ascii="Times New Roman" w:hAnsi="Times New Roman" w:cs="Times New Roman"/>
          <w:i/>
          <w:sz w:val="24"/>
          <w:szCs w:val="24"/>
        </w:rPr>
        <w:t xml:space="preserve"> </w:t>
      </w:r>
      <w:r w:rsidR="00041F1D" w:rsidRPr="007E5CF5">
        <w:rPr>
          <w:rFonts w:ascii="Times New Roman" w:hAnsi="Times New Roman" w:cs="Times New Roman"/>
          <w:b/>
          <w:i/>
          <w:sz w:val="24"/>
          <w:szCs w:val="24"/>
          <w:u w:val="single"/>
        </w:rPr>
        <w:t xml:space="preserve">Cour d’Assises </w:t>
      </w:r>
      <w:r w:rsidR="005B5162" w:rsidRPr="007E5CF5">
        <w:rPr>
          <w:rFonts w:ascii="Times New Roman" w:hAnsi="Times New Roman" w:cs="Times New Roman"/>
          <w:b/>
          <w:i/>
          <w:sz w:val="24"/>
          <w:szCs w:val="24"/>
          <w:u w:val="single"/>
        </w:rPr>
        <w:t>de Dakar séant au Palais de Justice de Thiès</w:t>
      </w:r>
      <w:r w:rsidR="00891669" w:rsidRPr="007E5CF5">
        <w:rPr>
          <w:rFonts w:ascii="Times New Roman" w:hAnsi="Times New Roman" w:cs="Times New Roman"/>
          <w:b/>
          <w:i/>
          <w:sz w:val="24"/>
          <w:szCs w:val="24"/>
          <w:u w:val="single"/>
        </w:rPr>
        <w:t xml:space="preserve"> Arrêt  N° 18  du 09/04/2013</w:t>
      </w:r>
      <w:r w:rsidR="005B5162" w:rsidRPr="007E5CF5">
        <w:rPr>
          <w:rFonts w:ascii="Times New Roman" w:hAnsi="Times New Roman" w:cs="Times New Roman"/>
          <w:b/>
          <w:i/>
          <w:sz w:val="24"/>
          <w:szCs w:val="24"/>
          <w:u w:val="single"/>
        </w:rPr>
        <w:t xml:space="preserve"> Ministère Public contre </w:t>
      </w:r>
      <w:proofErr w:type="spellStart"/>
      <w:r w:rsidR="005B5162" w:rsidRPr="007E5CF5">
        <w:rPr>
          <w:rFonts w:ascii="Times New Roman" w:hAnsi="Times New Roman" w:cs="Times New Roman"/>
          <w:b/>
          <w:i/>
          <w:sz w:val="24"/>
          <w:szCs w:val="24"/>
          <w:u w:val="single"/>
        </w:rPr>
        <w:t>Serigne</w:t>
      </w:r>
      <w:proofErr w:type="spellEnd"/>
      <w:r w:rsidR="005B5162" w:rsidRPr="007E5CF5">
        <w:rPr>
          <w:rFonts w:ascii="Times New Roman" w:hAnsi="Times New Roman" w:cs="Times New Roman"/>
          <w:b/>
          <w:i/>
          <w:sz w:val="24"/>
          <w:szCs w:val="24"/>
          <w:u w:val="single"/>
        </w:rPr>
        <w:t xml:space="preserve"> </w:t>
      </w:r>
      <w:proofErr w:type="spellStart"/>
      <w:r w:rsidR="005B5162" w:rsidRPr="007E5CF5">
        <w:rPr>
          <w:rFonts w:ascii="Times New Roman" w:hAnsi="Times New Roman" w:cs="Times New Roman"/>
          <w:b/>
          <w:i/>
          <w:sz w:val="24"/>
          <w:szCs w:val="24"/>
          <w:u w:val="single"/>
        </w:rPr>
        <w:t>Saliou</w:t>
      </w:r>
      <w:proofErr w:type="spellEnd"/>
      <w:r w:rsidR="005B5162" w:rsidRPr="007E5CF5">
        <w:rPr>
          <w:rFonts w:ascii="Times New Roman" w:hAnsi="Times New Roman" w:cs="Times New Roman"/>
          <w:b/>
          <w:i/>
          <w:sz w:val="24"/>
          <w:szCs w:val="24"/>
          <w:u w:val="single"/>
        </w:rPr>
        <w:t xml:space="preserve"> MBACKE ;</w:t>
      </w:r>
    </w:p>
    <w:p w:rsidR="00601DB7" w:rsidRPr="007E5CF5" w:rsidRDefault="00601DB7" w:rsidP="007E5CF5">
      <w:pPr>
        <w:pStyle w:val="Paragraphedeliste"/>
        <w:spacing w:before="120" w:after="120" w:line="276" w:lineRule="auto"/>
        <w:jc w:val="both"/>
        <w:rPr>
          <w:rFonts w:ascii="Times New Roman" w:hAnsi="Times New Roman" w:cs="Times New Roman"/>
          <w:i/>
          <w:sz w:val="24"/>
          <w:szCs w:val="24"/>
        </w:rPr>
      </w:pPr>
    </w:p>
    <w:p w:rsidR="007F2905" w:rsidRPr="007E5CF5" w:rsidRDefault="007F2905" w:rsidP="007E5CF5">
      <w:pPr>
        <w:pStyle w:val="Paragraphedeliste"/>
        <w:spacing w:before="120" w:after="120" w:line="276" w:lineRule="auto"/>
        <w:jc w:val="both"/>
        <w:rPr>
          <w:rFonts w:ascii="Times New Roman" w:hAnsi="Times New Roman" w:cs="Times New Roman"/>
          <w:i/>
          <w:sz w:val="24"/>
          <w:szCs w:val="24"/>
          <w:u w:val="single"/>
        </w:rPr>
      </w:pPr>
    </w:p>
    <w:p w:rsidR="00601DB7" w:rsidRPr="007E5CF5" w:rsidRDefault="00AB30E8" w:rsidP="007E5CF5">
      <w:pPr>
        <w:pStyle w:val="Paragraphedeliste"/>
        <w:numPr>
          <w:ilvl w:val="0"/>
          <w:numId w:val="8"/>
        </w:numPr>
        <w:spacing w:before="120" w:after="120" w:line="276" w:lineRule="auto"/>
        <w:jc w:val="both"/>
        <w:rPr>
          <w:rFonts w:ascii="Times New Roman" w:hAnsi="Times New Roman" w:cs="Times New Roman"/>
          <w:i/>
          <w:sz w:val="24"/>
          <w:szCs w:val="24"/>
          <w:u w:val="single"/>
        </w:rPr>
      </w:pPr>
      <w:r w:rsidRPr="007E5CF5">
        <w:rPr>
          <w:rFonts w:ascii="Times New Roman" w:hAnsi="Times New Roman" w:cs="Times New Roman"/>
          <w:i/>
          <w:sz w:val="24"/>
          <w:szCs w:val="24"/>
        </w:rPr>
        <w:lastRenderedPageBreak/>
        <w:t>U</w:t>
      </w:r>
      <w:r w:rsidR="00601DB7" w:rsidRPr="007E5CF5">
        <w:rPr>
          <w:rFonts w:ascii="Times New Roman" w:hAnsi="Times New Roman" w:cs="Times New Roman"/>
          <w:i/>
          <w:sz w:val="24"/>
          <w:szCs w:val="24"/>
        </w:rPr>
        <w:t>ne Cour d’Assises a ordonné le sursis à statuer jusqu’à ce que la juridiction saisie sur tierce opposition, se prononce sur l’annulation d’un extrait de naissance établi par le centre de l’état civil alors que</w:t>
      </w:r>
      <w:r w:rsidR="006C6D9F" w:rsidRPr="007E5CF5">
        <w:rPr>
          <w:rFonts w:ascii="Times New Roman" w:hAnsi="Times New Roman" w:cs="Times New Roman"/>
          <w:i/>
          <w:sz w:val="24"/>
          <w:szCs w:val="24"/>
        </w:rPr>
        <w:t xml:space="preserve"> l’accusé avait fait plaider l’incompétence en raison de sa minorité, l’article susvisé précisant « … à moins que la loi n’en dispose autrement ». En tirant les conséquences de la règle selon laquelle la détermination de la majorité ou de la minorité des personnes</w:t>
      </w:r>
      <w:r w:rsidR="00FE606B" w:rsidRPr="007E5CF5">
        <w:rPr>
          <w:rFonts w:ascii="Times New Roman" w:hAnsi="Times New Roman" w:cs="Times New Roman"/>
          <w:i/>
          <w:sz w:val="24"/>
          <w:szCs w:val="24"/>
        </w:rPr>
        <w:t xml:space="preserve"> qui est une question d’état, échappe à </w:t>
      </w:r>
      <w:r w:rsidR="00484906" w:rsidRPr="007E5CF5">
        <w:rPr>
          <w:rFonts w:ascii="Times New Roman" w:hAnsi="Times New Roman" w:cs="Times New Roman"/>
          <w:i/>
          <w:sz w:val="24"/>
          <w:szCs w:val="24"/>
        </w:rPr>
        <w:t xml:space="preserve">la compétence du juge criminel et </w:t>
      </w:r>
      <w:r w:rsidR="00FE606B" w:rsidRPr="007E5CF5">
        <w:rPr>
          <w:rFonts w:ascii="Times New Roman" w:hAnsi="Times New Roman" w:cs="Times New Roman"/>
          <w:i/>
          <w:sz w:val="24"/>
          <w:szCs w:val="24"/>
        </w:rPr>
        <w:t>relève de l’office du juge civil qui n’avait pas encore épuisé sa saisine</w:t>
      </w:r>
      <w:r w:rsidR="00854A47" w:rsidRPr="007E5CF5">
        <w:rPr>
          <w:rFonts w:ascii="Times New Roman" w:hAnsi="Times New Roman" w:cs="Times New Roman"/>
          <w:i/>
          <w:sz w:val="24"/>
          <w:szCs w:val="24"/>
        </w:rPr>
        <w:t>, ladite juridiction n’a pas statué sur l’exception soulevée</w:t>
      </w:r>
      <w:r w:rsidR="00FE606B" w:rsidRPr="007E5CF5">
        <w:rPr>
          <w:rFonts w:ascii="Times New Roman" w:hAnsi="Times New Roman" w:cs="Times New Roman"/>
          <w:i/>
          <w:sz w:val="24"/>
          <w:szCs w:val="24"/>
        </w:rPr>
        <w:t> </w:t>
      </w:r>
      <w:r w:rsidR="00A85FEC" w:rsidRPr="007E5CF5">
        <w:rPr>
          <w:rFonts w:ascii="Times New Roman" w:hAnsi="Times New Roman" w:cs="Times New Roman"/>
          <w:i/>
          <w:sz w:val="24"/>
          <w:szCs w:val="24"/>
        </w:rPr>
        <w:t>en respect des dispositions de l’article 96 al. 1  du Code de la Famille qui dispose « l’état des personnes oblige le juge à surseoir à statuer tant que le Tribunal civil n’aura pas tranché la question d’état</w:t>
      </w:r>
      <w:r w:rsidR="00FE606B" w:rsidRPr="007E5CF5">
        <w:rPr>
          <w:rFonts w:ascii="Times New Roman" w:hAnsi="Times New Roman" w:cs="Times New Roman"/>
          <w:i/>
          <w:sz w:val="24"/>
          <w:szCs w:val="24"/>
        </w:rPr>
        <w:t xml:space="preserve">: </w:t>
      </w:r>
      <w:r w:rsidR="00FE606B" w:rsidRPr="007E5CF5">
        <w:rPr>
          <w:rFonts w:ascii="Times New Roman" w:hAnsi="Times New Roman" w:cs="Times New Roman"/>
          <w:b/>
          <w:i/>
          <w:sz w:val="24"/>
          <w:szCs w:val="24"/>
          <w:u w:val="single"/>
        </w:rPr>
        <w:t xml:space="preserve">Cour d’Assises de Saint- Louis du 31 Mai 2012 Ministère Public et Héritiers de feu </w:t>
      </w:r>
      <w:proofErr w:type="spellStart"/>
      <w:r w:rsidR="00FE606B" w:rsidRPr="007E5CF5">
        <w:rPr>
          <w:rFonts w:ascii="Times New Roman" w:hAnsi="Times New Roman" w:cs="Times New Roman"/>
          <w:b/>
          <w:i/>
          <w:sz w:val="24"/>
          <w:szCs w:val="24"/>
          <w:u w:val="single"/>
        </w:rPr>
        <w:t>Demba</w:t>
      </w:r>
      <w:proofErr w:type="spellEnd"/>
      <w:r w:rsidR="00FE606B" w:rsidRPr="007E5CF5">
        <w:rPr>
          <w:rFonts w:ascii="Times New Roman" w:hAnsi="Times New Roman" w:cs="Times New Roman"/>
          <w:b/>
          <w:i/>
          <w:sz w:val="24"/>
          <w:szCs w:val="24"/>
          <w:u w:val="single"/>
        </w:rPr>
        <w:t xml:space="preserve"> SOW Contre Daouda DIALLO </w:t>
      </w:r>
      <w:r w:rsidR="00FE606B" w:rsidRPr="007E5CF5">
        <w:rPr>
          <w:rFonts w:ascii="Times New Roman" w:hAnsi="Times New Roman" w:cs="Times New Roman"/>
          <w:i/>
          <w:sz w:val="24"/>
          <w:szCs w:val="24"/>
          <w:u w:val="single"/>
        </w:rPr>
        <w:t>;</w:t>
      </w:r>
      <w:r w:rsidR="00601DB7" w:rsidRPr="007E5CF5">
        <w:rPr>
          <w:rFonts w:ascii="Times New Roman" w:hAnsi="Times New Roman" w:cs="Times New Roman"/>
          <w:i/>
          <w:sz w:val="24"/>
          <w:szCs w:val="24"/>
          <w:u w:val="single"/>
        </w:rPr>
        <w:t xml:space="preserve"> </w:t>
      </w:r>
    </w:p>
    <w:p w:rsidR="0008580C" w:rsidRPr="007E5CF5" w:rsidRDefault="0008580C" w:rsidP="007E5CF5">
      <w:pPr>
        <w:pStyle w:val="Paragraphedeliste"/>
        <w:spacing w:before="120" w:after="120" w:line="276" w:lineRule="auto"/>
        <w:jc w:val="both"/>
        <w:rPr>
          <w:rFonts w:ascii="Times New Roman" w:hAnsi="Times New Roman" w:cs="Times New Roman"/>
          <w:i/>
          <w:sz w:val="24"/>
          <w:szCs w:val="24"/>
        </w:rPr>
      </w:pPr>
    </w:p>
    <w:p w:rsidR="007F2905" w:rsidRPr="007E5CF5" w:rsidRDefault="007F2905" w:rsidP="007E5CF5">
      <w:pPr>
        <w:pStyle w:val="Paragraphedeliste"/>
        <w:spacing w:before="120" w:after="120" w:line="276" w:lineRule="auto"/>
        <w:jc w:val="both"/>
        <w:rPr>
          <w:rFonts w:ascii="Times New Roman" w:hAnsi="Times New Roman" w:cs="Times New Roman"/>
          <w:b/>
          <w:i/>
          <w:sz w:val="24"/>
          <w:szCs w:val="24"/>
        </w:rPr>
      </w:pPr>
    </w:p>
    <w:p w:rsidR="00960029" w:rsidRPr="007E5CF5" w:rsidRDefault="00484906" w:rsidP="007E5CF5">
      <w:pPr>
        <w:pStyle w:val="Paragraphedeliste"/>
        <w:numPr>
          <w:ilvl w:val="0"/>
          <w:numId w:val="8"/>
        </w:numPr>
        <w:spacing w:before="120" w:after="120" w:line="276" w:lineRule="auto"/>
        <w:jc w:val="both"/>
        <w:rPr>
          <w:rFonts w:ascii="Times New Roman" w:hAnsi="Times New Roman" w:cs="Times New Roman"/>
          <w:b/>
          <w:i/>
          <w:sz w:val="24"/>
          <w:szCs w:val="24"/>
        </w:rPr>
      </w:pPr>
      <w:r w:rsidRPr="007E5CF5">
        <w:rPr>
          <w:rFonts w:ascii="Times New Roman" w:hAnsi="Times New Roman" w:cs="Times New Roman"/>
          <w:i/>
          <w:sz w:val="24"/>
          <w:szCs w:val="24"/>
        </w:rPr>
        <w:t>C’est en respect des articles cités ci-après qu’u</w:t>
      </w:r>
      <w:r w:rsidR="007670A5" w:rsidRPr="007E5CF5">
        <w:rPr>
          <w:rFonts w:ascii="Times New Roman" w:hAnsi="Times New Roman" w:cs="Times New Roman"/>
          <w:i/>
          <w:sz w:val="24"/>
          <w:szCs w:val="24"/>
        </w:rPr>
        <w:t xml:space="preserve">ne Cour d’Assises a déclaré recevable quant à la forme une exception soulevée devant elle </w:t>
      </w:r>
      <w:r w:rsidR="00041F1D" w:rsidRPr="007E5CF5">
        <w:rPr>
          <w:rFonts w:ascii="Times New Roman" w:hAnsi="Times New Roman" w:cs="Times New Roman"/>
          <w:i/>
          <w:sz w:val="24"/>
          <w:szCs w:val="24"/>
        </w:rPr>
        <w:t xml:space="preserve">en vertu des dispositions de l’article </w:t>
      </w:r>
      <w:r w:rsidR="007670A5" w:rsidRPr="007E5CF5">
        <w:rPr>
          <w:rFonts w:ascii="Times New Roman" w:hAnsi="Times New Roman" w:cs="Times New Roman"/>
          <w:i/>
          <w:sz w:val="24"/>
          <w:szCs w:val="24"/>
        </w:rPr>
        <w:t>297 CPP</w:t>
      </w:r>
      <w:r w:rsidR="008A6DD9" w:rsidRPr="007E5CF5">
        <w:rPr>
          <w:rFonts w:ascii="Times New Roman" w:hAnsi="Times New Roman" w:cs="Times New Roman"/>
          <w:i/>
          <w:sz w:val="24"/>
          <w:szCs w:val="24"/>
        </w:rPr>
        <w:t xml:space="preserve"> avant de la rejeter au fond en application des dispositions de l’article 557 CPP en vertu desquelles en </w:t>
      </w:r>
      <w:r w:rsidR="005E1C24" w:rsidRPr="007E5CF5">
        <w:rPr>
          <w:rFonts w:ascii="Times New Roman" w:hAnsi="Times New Roman" w:cs="Times New Roman"/>
          <w:i/>
          <w:sz w:val="24"/>
          <w:szCs w:val="24"/>
        </w:rPr>
        <w:t>matière</w:t>
      </w:r>
      <w:r w:rsidR="008A6DD9" w:rsidRPr="007E5CF5">
        <w:rPr>
          <w:rFonts w:ascii="Times New Roman" w:hAnsi="Times New Roman" w:cs="Times New Roman"/>
          <w:i/>
          <w:sz w:val="24"/>
          <w:szCs w:val="24"/>
        </w:rPr>
        <w:t xml:space="preserve"> criminelle l’</w:t>
      </w:r>
      <w:r w:rsidR="005E1C24" w:rsidRPr="007E5CF5">
        <w:rPr>
          <w:rFonts w:ascii="Times New Roman" w:hAnsi="Times New Roman" w:cs="Times New Roman"/>
          <w:i/>
          <w:sz w:val="24"/>
          <w:szCs w:val="24"/>
        </w:rPr>
        <w:t>arrêt</w:t>
      </w:r>
      <w:r w:rsidR="008A6DD9" w:rsidRPr="007E5CF5">
        <w:rPr>
          <w:rFonts w:ascii="Times New Roman" w:hAnsi="Times New Roman" w:cs="Times New Roman"/>
          <w:i/>
          <w:sz w:val="24"/>
          <w:szCs w:val="24"/>
        </w:rPr>
        <w:t xml:space="preserve"> de renvoi de la chambre d’accusation devenu </w:t>
      </w:r>
      <w:r w:rsidR="005E1C24" w:rsidRPr="007E5CF5">
        <w:rPr>
          <w:rFonts w:ascii="Times New Roman" w:hAnsi="Times New Roman" w:cs="Times New Roman"/>
          <w:i/>
          <w:sz w:val="24"/>
          <w:szCs w:val="24"/>
        </w:rPr>
        <w:t>définitif</w:t>
      </w:r>
      <w:r w:rsidR="008A6DD9" w:rsidRPr="007E5CF5">
        <w:rPr>
          <w:rFonts w:ascii="Times New Roman" w:hAnsi="Times New Roman" w:cs="Times New Roman"/>
          <w:i/>
          <w:sz w:val="24"/>
          <w:szCs w:val="24"/>
        </w:rPr>
        <w:t xml:space="preserve"> </w:t>
      </w:r>
      <w:r w:rsidR="00960029" w:rsidRPr="007E5CF5">
        <w:rPr>
          <w:rFonts w:ascii="Times New Roman" w:hAnsi="Times New Roman" w:cs="Times New Roman"/>
          <w:i/>
          <w:sz w:val="24"/>
          <w:szCs w:val="24"/>
        </w:rPr>
        <w:t xml:space="preserve">couvre les vices de la </w:t>
      </w:r>
      <w:r w:rsidR="005E1C24" w:rsidRPr="007E5CF5">
        <w:rPr>
          <w:rFonts w:ascii="Times New Roman" w:hAnsi="Times New Roman" w:cs="Times New Roman"/>
          <w:i/>
          <w:sz w:val="24"/>
          <w:szCs w:val="24"/>
        </w:rPr>
        <w:t>procédure</w:t>
      </w:r>
      <w:r w:rsidR="00960029" w:rsidRPr="007E5CF5">
        <w:rPr>
          <w:rFonts w:ascii="Times New Roman" w:hAnsi="Times New Roman" w:cs="Times New Roman"/>
          <w:i/>
          <w:sz w:val="24"/>
          <w:szCs w:val="24"/>
        </w:rPr>
        <w:t xml:space="preserve"> antérieure :</w:t>
      </w:r>
      <w:r w:rsidR="00960029" w:rsidRPr="007E5CF5">
        <w:rPr>
          <w:rFonts w:ascii="Times New Roman" w:eastAsia="Calibri" w:hAnsi="Times New Roman" w:cs="Times New Roman"/>
          <w:b/>
          <w:sz w:val="24"/>
          <w:szCs w:val="24"/>
        </w:rPr>
        <w:t xml:space="preserve"> </w:t>
      </w:r>
      <w:r w:rsidR="00960029" w:rsidRPr="007E5CF5">
        <w:rPr>
          <w:rFonts w:ascii="Times New Roman" w:hAnsi="Times New Roman" w:cs="Times New Roman"/>
          <w:b/>
          <w:i/>
          <w:sz w:val="24"/>
          <w:szCs w:val="24"/>
          <w:u w:val="single"/>
        </w:rPr>
        <w:t>Cour d’Assises de Dakar Arrêt  N° 18  du 09/04/2013</w:t>
      </w:r>
      <w:r w:rsidR="00960029" w:rsidRPr="007E5CF5">
        <w:rPr>
          <w:rFonts w:ascii="Times New Roman" w:eastAsia="Times New Roman" w:hAnsi="Times New Roman" w:cs="Times New Roman"/>
          <w:sz w:val="24"/>
          <w:szCs w:val="24"/>
          <w:u w:val="single"/>
          <w:lang w:eastAsia="fr-FR"/>
        </w:rPr>
        <w:t xml:space="preserve"> </w:t>
      </w:r>
      <w:r w:rsidR="00960029" w:rsidRPr="007E5CF5">
        <w:rPr>
          <w:rFonts w:ascii="Times New Roman" w:hAnsi="Times New Roman" w:cs="Times New Roman"/>
          <w:b/>
          <w:i/>
          <w:sz w:val="24"/>
          <w:szCs w:val="24"/>
          <w:u w:val="single"/>
        </w:rPr>
        <w:t>Ministère Public et Ousmane DIA Contre Ousmane Noël Diagne</w:t>
      </w:r>
      <w:r w:rsidR="00260DD2" w:rsidRPr="007E5CF5">
        <w:rPr>
          <w:rFonts w:ascii="Times New Roman" w:hAnsi="Times New Roman" w:cs="Times New Roman"/>
          <w:b/>
          <w:i/>
          <w:sz w:val="24"/>
          <w:szCs w:val="24"/>
          <w:u w:val="single"/>
        </w:rPr>
        <w:t> ;</w:t>
      </w:r>
    </w:p>
    <w:p w:rsidR="005E1C24" w:rsidRPr="007E5CF5" w:rsidRDefault="005E1C24" w:rsidP="007E5CF5">
      <w:pPr>
        <w:spacing w:before="120" w:after="120" w:line="276" w:lineRule="auto"/>
        <w:jc w:val="both"/>
        <w:rPr>
          <w:rFonts w:ascii="Times New Roman" w:hAnsi="Times New Roman" w:cs="Times New Roman"/>
          <w:b/>
          <w:sz w:val="24"/>
          <w:szCs w:val="24"/>
        </w:rPr>
      </w:pPr>
    </w:p>
    <w:p w:rsidR="001C6558" w:rsidRPr="007E5CF5" w:rsidRDefault="00AB30E8" w:rsidP="007E5CF5">
      <w:pPr>
        <w:pStyle w:val="Paragraphedeliste"/>
        <w:numPr>
          <w:ilvl w:val="0"/>
          <w:numId w:val="8"/>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 xml:space="preserve">Sur une exception de nullité soulevée par la défense, une chambre criminelle a annulé les procès-verbaux de première comparution des accusés ainsi que la procédure ultérieure les concernant  </w:t>
      </w:r>
      <w:r w:rsidR="006C591A" w:rsidRPr="007E5CF5">
        <w:rPr>
          <w:rFonts w:ascii="Times New Roman" w:hAnsi="Times New Roman" w:cs="Times New Roman"/>
          <w:i/>
          <w:sz w:val="24"/>
          <w:szCs w:val="24"/>
        </w:rPr>
        <w:t xml:space="preserve">en applications des dispositions de l’article 164 CPP </w:t>
      </w:r>
      <w:r w:rsidRPr="007E5CF5">
        <w:rPr>
          <w:rFonts w:ascii="Times New Roman" w:hAnsi="Times New Roman" w:cs="Times New Roman"/>
          <w:i/>
          <w:sz w:val="24"/>
          <w:szCs w:val="24"/>
        </w:rPr>
        <w:t xml:space="preserve">et renvoyé le ministère public à mieux se pourvoir en ce qui les concerne </w:t>
      </w:r>
      <w:r w:rsidR="006C591A" w:rsidRPr="007E5CF5">
        <w:rPr>
          <w:rFonts w:ascii="Times New Roman" w:hAnsi="Times New Roman" w:cs="Times New Roman"/>
          <w:i/>
          <w:sz w:val="24"/>
          <w:szCs w:val="24"/>
        </w:rPr>
        <w:t xml:space="preserve">aux motifs que lesdits procès-verbaux ont été dressés  immédiatement dès leur conduite devant le juge , en l’absence  de leurs conseils et sans renonciation expresse des inculpés au délai d’attente  de 24 heures imparti par les articles 101 et 105 CPP , alors qu’il s’agit d’une formalité substantielle garantissant les droits de la défense : </w:t>
      </w:r>
      <w:r w:rsidR="006C591A" w:rsidRPr="007E5CF5">
        <w:rPr>
          <w:rFonts w:ascii="Times New Roman" w:hAnsi="Times New Roman" w:cs="Times New Roman"/>
          <w:b/>
          <w:i/>
          <w:sz w:val="24"/>
          <w:szCs w:val="24"/>
          <w:u w:val="single"/>
        </w:rPr>
        <w:t xml:space="preserve">Tribunal de Grande Instance de LOUGA, </w:t>
      </w:r>
      <w:r w:rsidR="008218DF" w:rsidRPr="007E5CF5">
        <w:rPr>
          <w:rFonts w:ascii="Times New Roman" w:hAnsi="Times New Roman" w:cs="Times New Roman"/>
          <w:b/>
          <w:i/>
          <w:sz w:val="24"/>
          <w:szCs w:val="24"/>
          <w:u w:val="single"/>
        </w:rPr>
        <w:t xml:space="preserve">Chambre Criminelle du 28 avril 2016 LE Ministère Public Et </w:t>
      </w:r>
      <w:proofErr w:type="spellStart"/>
      <w:r w:rsidR="008218DF" w:rsidRPr="007E5CF5">
        <w:rPr>
          <w:rFonts w:ascii="Times New Roman" w:hAnsi="Times New Roman" w:cs="Times New Roman"/>
          <w:b/>
          <w:i/>
          <w:sz w:val="24"/>
          <w:szCs w:val="24"/>
          <w:u w:val="single"/>
        </w:rPr>
        <w:t>Soukeyna</w:t>
      </w:r>
      <w:proofErr w:type="spellEnd"/>
      <w:r w:rsidR="008218DF" w:rsidRPr="007E5CF5">
        <w:rPr>
          <w:rFonts w:ascii="Times New Roman" w:hAnsi="Times New Roman" w:cs="Times New Roman"/>
          <w:b/>
          <w:i/>
          <w:sz w:val="24"/>
          <w:szCs w:val="24"/>
          <w:u w:val="single"/>
        </w:rPr>
        <w:t xml:space="preserve"> SEYE, </w:t>
      </w:r>
      <w:proofErr w:type="spellStart"/>
      <w:r w:rsidR="008218DF" w:rsidRPr="007E5CF5">
        <w:rPr>
          <w:rFonts w:ascii="Times New Roman" w:hAnsi="Times New Roman" w:cs="Times New Roman"/>
          <w:b/>
          <w:i/>
          <w:sz w:val="24"/>
          <w:szCs w:val="24"/>
          <w:u w:val="single"/>
        </w:rPr>
        <w:t>Mafall</w:t>
      </w:r>
      <w:proofErr w:type="spellEnd"/>
      <w:r w:rsidR="008218DF" w:rsidRPr="007E5CF5">
        <w:rPr>
          <w:rFonts w:ascii="Times New Roman" w:hAnsi="Times New Roman" w:cs="Times New Roman"/>
          <w:b/>
          <w:i/>
          <w:sz w:val="24"/>
          <w:szCs w:val="24"/>
          <w:u w:val="single"/>
        </w:rPr>
        <w:t xml:space="preserve">   DIOP, </w:t>
      </w:r>
      <w:proofErr w:type="spellStart"/>
      <w:r w:rsidR="008218DF" w:rsidRPr="007E5CF5">
        <w:rPr>
          <w:rFonts w:ascii="Times New Roman" w:hAnsi="Times New Roman" w:cs="Times New Roman"/>
          <w:b/>
          <w:i/>
          <w:sz w:val="24"/>
          <w:szCs w:val="24"/>
          <w:u w:val="single"/>
        </w:rPr>
        <w:t>Gora</w:t>
      </w:r>
      <w:proofErr w:type="spellEnd"/>
      <w:r w:rsidR="008218DF" w:rsidRPr="007E5CF5">
        <w:rPr>
          <w:rFonts w:ascii="Times New Roman" w:hAnsi="Times New Roman" w:cs="Times New Roman"/>
          <w:b/>
          <w:i/>
          <w:sz w:val="24"/>
          <w:szCs w:val="24"/>
          <w:u w:val="single"/>
        </w:rPr>
        <w:t xml:space="preserve"> DIOP, </w:t>
      </w:r>
      <w:proofErr w:type="spellStart"/>
      <w:r w:rsidR="008218DF" w:rsidRPr="007E5CF5">
        <w:rPr>
          <w:rFonts w:ascii="Times New Roman" w:hAnsi="Times New Roman" w:cs="Times New Roman"/>
          <w:b/>
          <w:i/>
          <w:sz w:val="24"/>
          <w:szCs w:val="24"/>
          <w:u w:val="single"/>
        </w:rPr>
        <w:t>Madaour</w:t>
      </w:r>
      <w:proofErr w:type="spellEnd"/>
      <w:r w:rsidR="008218DF" w:rsidRPr="007E5CF5">
        <w:rPr>
          <w:rFonts w:ascii="Times New Roman" w:hAnsi="Times New Roman" w:cs="Times New Roman"/>
          <w:b/>
          <w:i/>
          <w:sz w:val="24"/>
          <w:szCs w:val="24"/>
          <w:u w:val="single"/>
        </w:rPr>
        <w:t xml:space="preserve"> SAMB, Thierno  GUEYE CONTRE : Abdou SOW, </w:t>
      </w:r>
      <w:proofErr w:type="spellStart"/>
      <w:r w:rsidR="008218DF" w:rsidRPr="007E5CF5">
        <w:rPr>
          <w:rFonts w:ascii="Times New Roman" w:hAnsi="Times New Roman" w:cs="Times New Roman"/>
          <w:b/>
          <w:i/>
          <w:sz w:val="24"/>
          <w:szCs w:val="24"/>
          <w:u w:val="single"/>
        </w:rPr>
        <w:t>Mballo</w:t>
      </w:r>
      <w:proofErr w:type="spellEnd"/>
      <w:r w:rsidR="008218DF" w:rsidRPr="007E5CF5">
        <w:rPr>
          <w:rFonts w:ascii="Times New Roman" w:hAnsi="Times New Roman" w:cs="Times New Roman"/>
          <w:b/>
          <w:i/>
          <w:sz w:val="24"/>
          <w:szCs w:val="24"/>
          <w:u w:val="single"/>
        </w:rPr>
        <w:t xml:space="preserve"> SOW, Mamadou DIENG alias </w:t>
      </w:r>
      <w:proofErr w:type="spellStart"/>
      <w:r w:rsidR="008218DF" w:rsidRPr="007E5CF5">
        <w:rPr>
          <w:rFonts w:ascii="Times New Roman" w:hAnsi="Times New Roman" w:cs="Times New Roman"/>
          <w:b/>
          <w:i/>
          <w:sz w:val="24"/>
          <w:szCs w:val="24"/>
          <w:u w:val="single"/>
        </w:rPr>
        <w:t>Sadel</w:t>
      </w:r>
      <w:proofErr w:type="spellEnd"/>
      <w:r w:rsidR="008218DF" w:rsidRPr="007E5CF5">
        <w:rPr>
          <w:rFonts w:ascii="Times New Roman" w:hAnsi="Times New Roman" w:cs="Times New Roman"/>
          <w:b/>
          <w:i/>
          <w:sz w:val="24"/>
          <w:szCs w:val="24"/>
          <w:u w:val="single"/>
        </w:rPr>
        <w:t xml:space="preserve">, </w:t>
      </w:r>
      <w:proofErr w:type="spellStart"/>
      <w:r w:rsidR="008218DF" w:rsidRPr="007E5CF5">
        <w:rPr>
          <w:rFonts w:ascii="Times New Roman" w:hAnsi="Times New Roman" w:cs="Times New Roman"/>
          <w:b/>
          <w:i/>
          <w:sz w:val="24"/>
          <w:szCs w:val="24"/>
          <w:u w:val="single"/>
        </w:rPr>
        <w:t>Aldiouma</w:t>
      </w:r>
      <w:proofErr w:type="spellEnd"/>
      <w:r w:rsidR="008218DF" w:rsidRPr="007E5CF5">
        <w:rPr>
          <w:rFonts w:ascii="Times New Roman" w:hAnsi="Times New Roman" w:cs="Times New Roman"/>
          <w:b/>
          <w:i/>
          <w:sz w:val="24"/>
          <w:szCs w:val="24"/>
          <w:u w:val="single"/>
        </w:rPr>
        <w:t xml:space="preserve"> BA alias </w:t>
      </w:r>
      <w:proofErr w:type="spellStart"/>
      <w:r w:rsidR="008218DF" w:rsidRPr="007E5CF5">
        <w:rPr>
          <w:rFonts w:ascii="Times New Roman" w:hAnsi="Times New Roman" w:cs="Times New Roman"/>
          <w:b/>
          <w:i/>
          <w:sz w:val="24"/>
          <w:szCs w:val="24"/>
          <w:u w:val="single"/>
        </w:rPr>
        <w:t>Diouma</w:t>
      </w:r>
      <w:proofErr w:type="spellEnd"/>
      <w:r w:rsidR="008218DF" w:rsidRPr="007E5CF5">
        <w:rPr>
          <w:rFonts w:ascii="Times New Roman" w:hAnsi="Times New Roman" w:cs="Times New Roman"/>
          <w:b/>
          <w:i/>
          <w:sz w:val="24"/>
          <w:szCs w:val="24"/>
          <w:u w:val="single"/>
        </w:rPr>
        <w:t xml:space="preserve">, </w:t>
      </w:r>
      <w:proofErr w:type="spellStart"/>
      <w:r w:rsidR="008218DF" w:rsidRPr="007E5CF5">
        <w:rPr>
          <w:rFonts w:ascii="Times New Roman" w:hAnsi="Times New Roman" w:cs="Times New Roman"/>
          <w:b/>
          <w:i/>
          <w:sz w:val="24"/>
          <w:szCs w:val="24"/>
          <w:u w:val="single"/>
        </w:rPr>
        <w:t>Serigne</w:t>
      </w:r>
      <w:proofErr w:type="spellEnd"/>
      <w:r w:rsidR="008218DF" w:rsidRPr="007E5CF5">
        <w:rPr>
          <w:rFonts w:ascii="Times New Roman" w:hAnsi="Times New Roman" w:cs="Times New Roman"/>
          <w:b/>
          <w:i/>
          <w:sz w:val="24"/>
          <w:szCs w:val="24"/>
          <w:u w:val="single"/>
        </w:rPr>
        <w:t xml:space="preserve"> NDIAYE</w:t>
      </w:r>
      <w:r w:rsidR="006C591A" w:rsidRPr="007E5CF5">
        <w:rPr>
          <w:rFonts w:ascii="Times New Roman" w:hAnsi="Times New Roman" w:cs="Times New Roman"/>
          <w:i/>
          <w:sz w:val="24"/>
          <w:szCs w:val="24"/>
        </w:rPr>
        <w:t xml:space="preserve">; </w:t>
      </w:r>
    </w:p>
    <w:p w:rsidR="001C6558" w:rsidRPr="007E5CF5" w:rsidRDefault="001C6558" w:rsidP="007E5CF5">
      <w:pPr>
        <w:pStyle w:val="Paragraphedeliste"/>
        <w:spacing w:before="120" w:after="120" w:line="276" w:lineRule="auto"/>
        <w:jc w:val="both"/>
        <w:rPr>
          <w:rFonts w:ascii="Times New Roman" w:hAnsi="Times New Roman" w:cs="Times New Roman"/>
          <w:b/>
          <w:i/>
          <w:sz w:val="24"/>
          <w:szCs w:val="24"/>
          <w:u w:val="single"/>
        </w:rPr>
      </w:pPr>
    </w:p>
    <w:p w:rsidR="001C6558" w:rsidRPr="007E5CF5" w:rsidRDefault="001C6558" w:rsidP="007E5CF5">
      <w:pPr>
        <w:pStyle w:val="Paragraphedeliste"/>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b/>
          <w:i/>
          <w:sz w:val="24"/>
          <w:szCs w:val="24"/>
          <w:u w:val="single"/>
        </w:rPr>
        <w:t>Tribunal de Grande Instance de LOUGA, chambre criminelle du 28 avril 2016</w:t>
      </w:r>
      <w:r w:rsidRPr="007E5CF5">
        <w:rPr>
          <w:rFonts w:ascii="Times New Roman" w:hAnsi="Times New Roman" w:cs="Times New Roman"/>
          <w:b/>
          <w:i/>
          <w:sz w:val="24"/>
          <w:szCs w:val="24"/>
        </w:rPr>
        <w:t xml:space="preserve"> </w:t>
      </w:r>
      <w:r w:rsidRPr="007E5CF5">
        <w:rPr>
          <w:rFonts w:ascii="Times New Roman" w:hAnsi="Times New Roman" w:cs="Times New Roman"/>
          <w:b/>
          <w:i/>
          <w:sz w:val="24"/>
          <w:szCs w:val="24"/>
          <w:u w:val="single"/>
        </w:rPr>
        <w:t xml:space="preserve">Ministère Public Contre: </w:t>
      </w:r>
      <w:proofErr w:type="spellStart"/>
      <w:r w:rsidRPr="007E5CF5">
        <w:rPr>
          <w:rFonts w:ascii="Times New Roman" w:hAnsi="Times New Roman" w:cs="Times New Roman"/>
          <w:b/>
          <w:i/>
          <w:sz w:val="24"/>
          <w:szCs w:val="24"/>
          <w:u w:val="single"/>
        </w:rPr>
        <w:t>Ramata</w:t>
      </w:r>
      <w:proofErr w:type="spellEnd"/>
      <w:r w:rsidRPr="007E5CF5">
        <w:rPr>
          <w:rFonts w:ascii="Times New Roman" w:hAnsi="Times New Roman" w:cs="Times New Roman"/>
          <w:b/>
          <w:i/>
          <w:sz w:val="24"/>
          <w:szCs w:val="24"/>
          <w:u w:val="single"/>
        </w:rPr>
        <w:t xml:space="preserve"> </w:t>
      </w:r>
      <w:proofErr w:type="spellStart"/>
      <w:r w:rsidRPr="007E5CF5">
        <w:rPr>
          <w:rFonts w:ascii="Times New Roman" w:hAnsi="Times New Roman" w:cs="Times New Roman"/>
          <w:b/>
          <w:i/>
          <w:sz w:val="24"/>
          <w:szCs w:val="24"/>
          <w:u w:val="single"/>
        </w:rPr>
        <w:t>Ifra</w:t>
      </w:r>
      <w:proofErr w:type="spellEnd"/>
      <w:r w:rsidRPr="007E5CF5">
        <w:rPr>
          <w:rFonts w:ascii="Times New Roman" w:hAnsi="Times New Roman" w:cs="Times New Roman"/>
          <w:b/>
          <w:i/>
          <w:sz w:val="24"/>
          <w:szCs w:val="24"/>
          <w:u w:val="single"/>
        </w:rPr>
        <w:t xml:space="preserve"> BA ;</w:t>
      </w:r>
    </w:p>
    <w:p w:rsidR="00DF1B8E" w:rsidRPr="007E5CF5" w:rsidRDefault="006C591A" w:rsidP="007E5CF5">
      <w:pPr>
        <w:pStyle w:val="Paragraphedeliste"/>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 xml:space="preserve"> </w:t>
      </w:r>
    </w:p>
    <w:p w:rsidR="00AB30E8" w:rsidRPr="007E5CF5" w:rsidRDefault="00AB30E8" w:rsidP="007E5CF5">
      <w:pPr>
        <w:pStyle w:val="Paragraphedeliste"/>
        <w:spacing w:before="120" w:after="120" w:line="276" w:lineRule="auto"/>
        <w:jc w:val="both"/>
        <w:rPr>
          <w:rFonts w:ascii="Times New Roman" w:hAnsi="Times New Roman" w:cs="Times New Roman"/>
          <w:b/>
          <w:i/>
          <w:sz w:val="24"/>
          <w:szCs w:val="24"/>
          <w:u w:val="single"/>
        </w:rPr>
      </w:pPr>
    </w:p>
    <w:p w:rsidR="001C6558" w:rsidRPr="007E5CF5" w:rsidRDefault="001360D4" w:rsidP="007E5CF5">
      <w:pPr>
        <w:pStyle w:val="Paragraphedeliste"/>
        <w:numPr>
          <w:ilvl w:val="0"/>
          <w:numId w:val="8"/>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 xml:space="preserve">Une chambre criminelle a rejeté l’exception de nullité d’une ordonnance de renvoi aux motifs que l’omission de la formalité de la notification de l’ordonnance de renvoi au conseil de l’inculpé contrairement au moyen de la défense, n’est pas sanctionnée par les dispositions de l’article 177 CPP et qu'aucun  grief résultant du manquement </w:t>
      </w:r>
      <w:r w:rsidRPr="007E5CF5">
        <w:rPr>
          <w:rFonts w:ascii="Times New Roman" w:hAnsi="Times New Roman" w:cs="Times New Roman"/>
          <w:i/>
          <w:sz w:val="24"/>
          <w:szCs w:val="24"/>
        </w:rPr>
        <w:lastRenderedPageBreak/>
        <w:t>incriminé n’a été invoqué encore moins établi :</w:t>
      </w:r>
      <w:r w:rsidR="001C6558" w:rsidRPr="007E5CF5">
        <w:rPr>
          <w:rFonts w:ascii="Times New Roman" w:eastAsia="Times New Roman" w:hAnsi="Times New Roman" w:cs="Times New Roman"/>
          <w:b/>
          <w:i/>
          <w:sz w:val="24"/>
          <w:szCs w:val="24"/>
          <w:u w:val="single"/>
          <w:lang w:eastAsia="fr-FR"/>
        </w:rPr>
        <w:t xml:space="preserve"> </w:t>
      </w:r>
      <w:r w:rsidR="001C6558" w:rsidRPr="007E5CF5">
        <w:rPr>
          <w:rFonts w:ascii="Times New Roman" w:hAnsi="Times New Roman" w:cs="Times New Roman"/>
          <w:b/>
          <w:i/>
          <w:sz w:val="24"/>
          <w:szCs w:val="24"/>
          <w:u w:val="single"/>
        </w:rPr>
        <w:t>Tribunal de Grande Instance de LOUGA, chambre criminelle du 28 avril 2016</w:t>
      </w:r>
      <w:r w:rsidR="001C6558" w:rsidRPr="007E5CF5">
        <w:rPr>
          <w:rFonts w:ascii="Times New Roman" w:eastAsia="Times New Roman" w:hAnsi="Times New Roman" w:cs="Times New Roman"/>
          <w:b/>
          <w:sz w:val="24"/>
          <w:szCs w:val="24"/>
          <w:lang w:eastAsia="fr-FR"/>
        </w:rPr>
        <w:t xml:space="preserve"> </w:t>
      </w:r>
      <w:r w:rsidR="001C6558" w:rsidRPr="007E5CF5">
        <w:rPr>
          <w:rFonts w:ascii="Times New Roman" w:hAnsi="Times New Roman" w:cs="Times New Roman"/>
          <w:b/>
          <w:i/>
          <w:sz w:val="24"/>
          <w:szCs w:val="24"/>
          <w:u w:val="single"/>
        </w:rPr>
        <w:t xml:space="preserve">Ministère Public Contre: </w:t>
      </w:r>
      <w:proofErr w:type="spellStart"/>
      <w:r w:rsidR="001C6558" w:rsidRPr="007E5CF5">
        <w:rPr>
          <w:rFonts w:ascii="Times New Roman" w:hAnsi="Times New Roman" w:cs="Times New Roman"/>
          <w:b/>
          <w:i/>
          <w:sz w:val="24"/>
          <w:szCs w:val="24"/>
          <w:u w:val="single"/>
        </w:rPr>
        <w:t>Ramata</w:t>
      </w:r>
      <w:proofErr w:type="spellEnd"/>
      <w:r w:rsidR="001C6558" w:rsidRPr="007E5CF5">
        <w:rPr>
          <w:rFonts w:ascii="Times New Roman" w:hAnsi="Times New Roman" w:cs="Times New Roman"/>
          <w:b/>
          <w:i/>
          <w:sz w:val="24"/>
          <w:szCs w:val="24"/>
          <w:u w:val="single"/>
        </w:rPr>
        <w:t xml:space="preserve"> </w:t>
      </w:r>
      <w:proofErr w:type="spellStart"/>
      <w:r w:rsidR="001C6558" w:rsidRPr="007E5CF5">
        <w:rPr>
          <w:rFonts w:ascii="Times New Roman" w:hAnsi="Times New Roman" w:cs="Times New Roman"/>
          <w:b/>
          <w:i/>
          <w:sz w:val="24"/>
          <w:szCs w:val="24"/>
          <w:u w:val="single"/>
        </w:rPr>
        <w:t>Ifra</w:t>
      </w:r>
      <w:proofErr w:type="spellEnd"/>
      <w:r w:rsidR="001C6558" w:rsidRPr="007E5CF5">
        <w:rPr>
          <w:rFonts w:ascii="Times New Roman" w:hAnsi="Times New Roman" w:cs="Times New Roman"/>
          <w:b/>
          <w:i/>
          <w:sz w:val="24"/>
          <w:szCs w:val="24"/>
          <w:u w:val="single"/>
        </w:rPr>
        <w:t xml:space="preserve"> BA ;</w:t>
      </w:r>
    </w:p>
    <w:p w:rsidR="001C6558" w:rsidRPr="007E5CF5" w:rsidRDefault="001C6558" w:rsidP="007E5CF5">
      <w:pPr>
        <w:pStyle w:val="Paragraphedeliste"/>
        <w:spacing w:before="120" w:after="120" w:line="276" w:lineRule="auto"/>
        <w:jc w:val="both"/>
        <w:rPr>
          <w:rFonts w:ascii="Times New Roman" w:hAnsi="Times New Roman" w:cs="Times New Roman"/>
          <w:b/>
          <w:i/>
          <w:sz w:val="24"/>
          <w:szCs w:val="24"/>
          <w:u w:val="single"/>
        </w:rPr>
      </w:pPr>
    </w:p>
    <w:p w:rsidR="00754AE0" w:rsidRPr="007E5CF5" w:rsidRDefault="004370EB" w:rsidP="007E5CF5">
      <w:pPr>
        <w:pStyle w:val="Paragraphedeliste"/>
        <w:numPr>
          <w:ilvl w:val="0"/>
          <w:numId w:val="8"/>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Une chambre criminelle a rejeté l’exception de nullité du procès-verbal d’</w:t>
      </w:r>
      <w:r w:rsidR="00776F6C" w:rsidRPr="007E5CF5">
        <w:rPr>
          <w:rFonts w:ascii="Times New Roman" w:hAnsi="Times New Roman" w:cs="Times New Roman"/>
          <w:i/>
          <w:sz w:val="24"/>
          <w:szCs w:val="24"/>
        </w:rPr>
        <w:t>enquête</w:t>
      </w:r>
      <w:r w:rsidRPr="007E5CF5">
        <w:rPr>
          <w:rFonts w:ascii="Times New Roman" w:hAnsi="Times New Roman" w:cs="Times New Roman"/>
          <w:i/>
          <w:sz w:val="24"/>
          <w:szCs w:val="24"/>
        </w:rPr>
        <w:t xml:space="preserve"> pour violation des règles de la garde à </w:t>
      </w:r>
      <w:r w:rsidR="00776F6C" w:rsidRPr="007E5CF5">
        <w:rPr>
          <w:rFonts w:ascii="Times New Roman" w:hAnsi="Times New Roman" w:cs="Times New Roman"/>
          <w:i/>
          <w:sz w:val="24"/>
          <w:szCs w:val="24"/>
        </w:rPr>
        <w:t>vue</w:t>
      </w:r>
      <w:r w:rsidRPr="007E5CF5">
        <w:rPr>
          <w:rFonts w:ascii="Times New Roman" w:hAnsi="Times New Roman" w:cs="Times New Roman"/>
          <w:i/>
          <w:sz w:val="24"/>
          <w:szCs w:val="24"/>
        </w:rPr>
        <w:t xml:space="preserve"> en ce sens que l’officier de police judiciaire a bien indiqué que le reste du</w:t>
      </w:r>
      <w:r w:rsidR="00776F6C" w:rsidRPr="007E5CF5">
        <w:rPr>
          <w:rFonts w:ascii="Times New Roman" w:hAnsi="Times New Roman" w:cs="Times New Roman"/>
          <w:i/>
          <w:sz w:val="24"/>
          <w:szCs w:val="24"/>
        </w:rPr>
        <w:t xml:space="preserve"> temps a été consacré au repos,</w:t>
      </w:r>
      <w:r w:rsidRPr="007E5CF5">
        <w:rPr>
          <w:rFonts w:ascii="Times New Roman" w:hAnsi="Times New Roman" w:cs="Times New Roman"/>
          <w:i/>
          <w:sz w:val="24"/>
          <w:szCs w:val="24"/>
        </w:rPr>
        <w:t xml:space="preserve"> que cette mention a été contresignée par les accusés eux-mêmes ; que par ailleurs, l’heure de conduite qui coïncide avec la clôture et la transmission dudit </w:t>
      </w:r>
      <w:r w:rsidR="00776F6C" w:rsidRPr="007E5CF5">
        <w:rPr>
          <w:rFonts w:ascii="Times New Roman" w:hAnsi="Times New Roman" w:cs="Times New Roman"/>
          <w:i/>
          <w:sz w:val="24"/>
          <w:szCs w:val="24"/>
        </w:rPr>
        <w:t>procès-verbal</w:t>
      </w:r>
      <w:r w:rsidRPr="007E5CF5">
        <w:rPr>
          <w:rFonts w:ascii="Times New Roman" w:hAnsi="Times New Roman" w:cs="Times New Roman"/>
          <w:i/>
          <w:sz w:val="24"/>
          <w:szCs w:val="24"/>
        </w:rPr>
        <w:t xml:space="preserve"> résulte des énonciations du document</w:t>
      </w:r>
      <w:r w:rsidR="00776F6C" w:rsidRPr="007E5CF5">
        <w:rPr>
          <w:rFonts w:ascii="Times New Roman" w:hAnsi="Times New Roman" w:cs="Times New Roman"/>
          <w:i/>
          <w:sz w:val="24"/>
          <w:szCs w:val="24"/>
        </w:rPr>
        <w:t> :</w:t>
      </w:r>
      <w:r w:rsidR="00776F6C" w:rsidRPr="007E5CF5">
        <w:rPr>
          <w:rFonts w:ascii="Times New Roman" w:eastAsia="Calibri" w:hAnsi="Times New Roman" w:cs="Times New Roman"/>
          <w:b/>
          <w:sz w:val="24"/>
          <w:szCs w:val="24"/>
          <w:u w:val="single"/>
        </w:rPr>
        <w:t xml:space="preserve"> </w:t>
      </w:r>
      <w:r w:rsidR="00776F6C" w:rsidRPr="007E5CF5">
        <w:rPr>
          <w:rFonts w:ascii="Times New Roman" w:hAnsi="Times New Roman" w:cs="Times New Roman"/>
          <w:b/>
          <w:i/>
          <w:sz w:val="24"/>
          <w:szCs w:val="24"/>
          <w:u w:val="single"/>
        </w:rPr>
        <w:t>COUR D’ASSISES DE SAINT-LOUIS,</w:t>
      </w:r>
      <w:r w:rsidR="00754AE0" w:rsidRPr="007E5CF5">
        <w:rPr>
          <w:rFonts w:ascii="Times New Roman" w:hAnsi="Times New Roman" w:cs="Times New Roman"/>
          <w:b/>
          <w:i/>
          <w:sz w:val="24"/>
          <w:szCs w:val="24"/>
          <w:u w:val="single"/>
        </w:rPr>
        <w:t xml:space="preserve"> Chambre Criminelle du</w:t>
      </w:r>
      <w:r w:rsidR="00776F6C" w:rsidRPr="007E5CF5">
        <w:rPr>
          <w:rFonts w:ascii="Times New Roman" w:hAnsi="Times New Roman" w:cs="Times New Roman"/>
          <w:b/>
          <w:i/>
          <w:sz w:val="24"/>
          <w:szCs w:val="24"/>
          <w:u w:val="single"/>
        </w:rPr>
        <w:t xml:space="preserve"> 1</w:t>
      </w:r>
      <w:r w:rsidR="00754AE0" w:rsidRPr="007E5CF5">
        <w:rPr>
          <w:rFonts w:ascii="Times New Roman" w:hAnsi="Times New Roman" w:cs="Times New Roman"/>
          <w:b/>
          <w:i/>
          <w:sz w:val="24"/>
          <w:szCs w:val="24"/>
          <w:u w:val="single"/>
        </w:rPr>
        <w:t>4 janvier</w:t>
      </w:r>
      <w:r w:rsidR="00776F6C" w:rsidRPr="007E5CF5">
        <w:rPr>
          <w:rFonts w:ascii="Times New Roman" w:hAnsi="Times New Roman" w:cs="Times New Roman"/>
          <w:b/>
          <w:i/>
          <w:sz w:val="24"/>
          <w:szCs w:val="24"/>
          <w:u w:val="single"/>
        </w:rPr>
        <w:t xml:space="preserve"> 2016,</w:t>
      </w:r>
      <w:r w:rsidR="00754AE0" w:rsidRPr="007E5CF5">
        <w:rPr>
          <w:rFonts w:ascii="Times New Roman" w:hAnsi="Times New Roman" w:cs="Times New Roman"/>
          <w:b/>
          <w:i/>
          <w:sz w:val="24"/>
          <w:szCs w:val="24"/>
          <w:u w:val="single"/>
        </w:rPr>
        <w:t xml:space="preserve"> Ministère Public et Lucien SAMBOU P.C Contre :Cheikh DIOP, Oumar KONATE.</w:t>
      </w:r>
    </w:p>
    <w:p w:rsidR="00132FDE" w:rsidRPr="007E5CF5" w:rsidRDefault="00132FDE" w:rsidP="007E5CF5">
      <w:pPr>
        <w:spacing w:before="120" w:after="120" w:line="276" w:lineRule="auto"/>
        <w:jc w:val="both"/>
        <w:rPr>
          <w:rFonts w:ascii="Times New Roman" w:hAnsi="Times New Roman" w:cs="Times New Roman"/>
          <w:b/>
          <w:sz w:val="24"/>
          <w:szCs w:val="24"/>
        </w:rPr>
      </w:pPr>
    </w:p>
    <w:p w:rsidR="00130F2A" w:rsidRPr="007E5CF5" w:rsidRDefault="009E1FD7" w:rsidP="007E5CF5">
      <w:pPr>
        <w:pStyle w:val="Paragraphedeliste"/>
        <w:numPr>
          <w:ilvl w:val="0"/>
          <w:numId w:val="8"/>
        </w:numPr>
        <w:spacing w:before="120" w:after="120" w:line="276" w:lineRule="auto"/>
        <w:jc w:val="both"/>
        <w:rPr>
          <w:rFonts w:ascii="Times New Roman" w:hAnsi="Times New Roman" w:cs="Times New Roman"/>
          <w:b/>
          <w:sz w:val="24"/>
          <w:szCs w:val="24"/>
          <w:u w:val="single"/>
        </w:rPr>
      </w:pPr>
      <w:r w:rsidRPr="007E5CF5">
        <w:rPr>
          <w:rFonts w:ascii="Times New Roman" w:hAnsi="Times New Roman" w:cs="Times New Roman"/>
          <w:i/>
          <w:sz w:val="24"/>
          <w:szCs w:val="24"/>
        </w:rPr>
        <w:t xml:space="preserve">Sur l’exception de nullité de l’ordonnance de renvoi au motif que ladite ordonnance  et le réquisitoire aux fins de mise en accusation ont été faits par un </w:t>
      </w:r>
      <w:r w:rsidR="00E8574E" w:rsidRPr="007E5CF5">
        <w:rPr>
          <w:rFonts w:ascii="Times New Roman" w:hAnsi="Times New Roman" w:cs="Times New Roman"/>
          <w:i/>
          <w:sz w:val="24"/>
          <w:szCs w:val="24"/>
        </w:rPr>
        <w:t>même</w:t>
      </w:r>
      <w:r w:rsidRPr="007E5CF5">
        <w:rPr>
          <w:rFonts w:ascii="Times New Roman" w:hAnsi="Times New Roman" w:cs="Times New Roman"/>
          <w:i/>
          <w:sz w:val="24"/>
          <w:szCs w:val="24"/>
        </w:rPr>
        <w:t xml:space="preserve"> auditeur de justice, une cour d’</w:t>
      </w:r>
      <w:r w:rsidR="00130F2A" w:rsidRPr="007E5CF5">
        <w:rPr>
          <w:rFonts w:ascii="Times New Roman" w:hAnsi="Times New Roman" w:cs="Times New Roman"/>
          <w:i/>
          <w:sz w:val="24"/>
          <w:szCs w:val="24"/>
        </w:rPr>
        <w:t xml:space="preserve">assises a jugé que le </w:t>
      </w:r>
      <w:r w:rsidR="00E8574E" w:rsidRPr="007E5CF5">
        <w:rPr>
          <w:rFonts w:ascii="Times New Roman" w:hAnsi="Times New Roman" w:cs="Times New Roman"/>
          <w:i/>
          <w:sz w:val="24"/>
          <w:szCs w:val="24"/>
        </w:rPr>
        <w:t>réquisitoire</w:t>
      </w:r>
      <w:r w:rsidR="00130F2A" w:rsidRPr="007E5CF5">
        <w:rPr>
          <w:rFonts w:ascii="Times New Roman" w:hAnsi="Times New Roman" w:cs="Times New Roman"/>
          <w:i/>
          <w:sz w:val="24"/>
          <w:szCs w:val="24"/>
        </w:rPr>
        <w:t xml:space="preserve"> définitif et l’ordonnance de renvoi ont été respectivement signés par le Procureur de la République et le Juge d’instruction en charge du premier  cabinet sous l’autorité desquelles ils ont été rédigés en respect des articles 23 et suivants CPP :</w:t>
      </w:r>
      <w:r w:rsidR="00130F2A" w:rsidRPr="007E5CF5">
        <w:rPr>
          <w:rFonts w:ascii="Times New Roman" w:eastAsia="Calibri" w:hAnsi="Times New Roman" w:cs="Times New Roman"/>
          <w:b/>
          <w:sz w:val="24"/>
          <w:szCs w:val="24"/>
          <w:u w:val="single"/>
        </w:rPr>
        <w:t xml:space="preserve"> </w:t>
      </w:r>
      <w:r w:rsidR="00130F2A" w:rsidRPr="007E5CF5">
        <w:rPr>
          <w:rFonts w:ascii="Times New Roman" w:hAnsi="Times New Roman" w:cs="Times New Roman"/>
          <w:b/>
          <w:sz w:val="24"/>
          <w:szCs w:val="24"/>
          <w:u w:val="single"/>
        </w:rPr>
        <w:t xml:space="preserve">Cour d’Assises de Saint-Louis du 22 juin 2012 Ministère Public et Mouhamadou TIREIRA, </w:t>
      </w:r>
      <w:proofErr w:type="spellStart"/>
      <w:r w:rsidR="00130F2A" w:rsidRPr="007E5CF5">
        <w:rPr>
          <w:rFonts w:ascii="Times New Roman" w:hAnsi="Times New Roman" w:cs="Times New Roman"/>
          <w:b/>
          <w:sz w:val="24"/>
          <w:szCs w:val="24"/>
          <w:u w:val="single"/>
        </w:rPr>
        <w:t>Mouhamed</w:t>
      </w:r>
      <w:proofErr w:type="spellEnd"/>
      <w:r w:rsidR="00130F2A" w:rsidRPr="007E5CF5">
        <w:rPr>
          <w:rFonts w:ascii="Times New Roman" w:hAnsi="Times New Roman" w:cs="Times New Roman"/>
          <w:b/>
          <w:sz w:val="24"/>
          <w:szCs w:val="24"/>
          <w:u w:val="single"/>
        </w:rPr>
        <w:t xml:space="preserve"> AIDARA &amp; Mamadou </w:t>
      </w:r>
      <w:proofErr w:type="spellStart"/>
      <w:r w:rsidR="00130F2A" w:rsidRPr="007E5CF5">
        <w:rPr>
          <w:rFonts w:ascii="Times New Roman" w:hAnsi="Times New Roman" w:cs="Times New Roman"/>
          <w:b/>
          <w:sz w:val="24"/>
          <w:szCs w:val="24"/>
          <w:u w:val="single"/>
        </w:rPr>
        <w:t>Ibra</w:t>
      </w:r>
      <w:proofErr w:type="spellEnd"/>
      <w:r w:rsidR="00130F2A" w:rsidRPr="007E5CF5">
        <w:rPr>
          <w:rFonts w:ascii="Times New Roman" w:hAnsi="Times New Roman" w:cs="Times New Roman"/>
          <w:b/>
          <w:sz w:val="24"/>
          <w:szCs w:val="24"/>
          <w:u w:val="single"/>
        </w:rPr>
        <w:t xml:space="preserve"> KELLY Contre : </w:t>
      </w:r>
      <w:proofErr w:type="spellStart"/>
      <w:r w:rsidR="00130F2A" w:rsidRPr="007E5CF5">
        <w:rPr>
          <w:rFonts w:ascii="Times New Roman" w:hAnsi="Times New Roman" w:cs="Times New Roman"/>
          <w:b/>
          <w:sz w:val="24"/>
          <w:szCs w:val="24"/>
          <w:u w:val="single"/>
        </w:rPr>
        <w:t>Djiby</w:t>
      </w:r>
      <w:proofErr w:type="spellEnd"/>
      <w:r w:rsidR="00130F2A" w:rsidRPr="007E5CF5">
        <w:rPr>
          <w:rFonts w:ascii="Times New Roman" w:hAnsi="Times New Roman" w:cs="Times New Roman"/>
          <w:b/>
          <w:sz w:val="24"/>
          <w:szCs w:val="24"/>
          <w:u w:val="single"/>
        </w:rPr>
        <w:t xml:space="preserve"> </w:t>
      </w:r>
      <w:proofErr w:type="spellStart"/>
      <w:r w:rsidR="00130F2A" w:rsidRPr="007E5CF5">
        <w:rPr>
          <w:rFonts w:ascii="Times New Roman" w:hAnsi="Times New Roman" w:cs="Times New Roman"/>
          <w:b/>
          <w:sz w:val="24"/>
          <w:szCs w:val="24"/>
          <w:u w:val="single"/>
        </w:rPr>
        <w:t>Bolo</w:t>
      </w:r>
      <w:proofErr w:type="spellEnd"/>
      <w:r w:rsidR="00130F2A" w:rsidRPr="007E5CF5">
        <w:rPr>
          <w:rFonts w:ascii="Times New Roman" w:hAnsi="Times New Roman" w:cs="Times New Roman"/>
          <w:b/>
          <w:sz w:val="24"/>
          <w:szCs w:val="24"/>
          <w:u w:val="single"/>
        </w:rPr>
        <w:t xml:space="preserve"> BA, Amadou</w:t>
      </w:r>
      <w:r w:rsidR="00223381" w:rsidRPr="007E5CF5">
        <w:rPr>
          <w:rFonts w:ascii="Times New Roman" w:hAnsi="Times New Roman" w:cs="Times New Roman"/>
          <w:b/>
          <w:sz w:val="24"/>
          <w:szCs w:val="24"/>
          <w:u w:val="single"/>
        </w:rPr>
        <w:t xml:space="preserve"> DJIBY alias Sonia </w:t>
      </w:r>
      <w:r w:rsidR="00130F2A" w:rsidRPr="007E5CF5">
        <w:rPr>
          <w:rFonts w:ascii="Times New Roman" w:hAnsi="Times New Roman" w:cs="Times New Roman"/>
          <w:b/>
          <w:sz w:val="24"/>
          <w:szCs w:val="24"/>
          <w:u w:val="single"/>
        </w:rPr>
        <w:t>MOUNTOUROU</w:t>
      </w:r>
      <w:r w:rsidR="00223381" w:rsidRPr="007E5CF5">
        <w:rPr>
          <w:rFonts w:ascii="Times New Roman" w:hAnsi="Times New Roman" w:cs="Times New Roman"/>
          <w:b/>
          <w:sz w:val="24"/>
          <w:szCs w:val="24"/>
          <w:u w:val="single"/>
        </w:rPr>
        <w:t>, Alpha BA, Alioune Alassane BA.</w:t>
      </w:r>
    </w:p>
    <w:p w:rsidR="009E1FD7" w:rsidRPr="007E5CF5" w:rsidRDefault="009E1FD7" w:rsidP="007E5CF5">
      <w:pPr>
        <w:pStyle w:val="Paragraphedeliste"/>
        <w:spacing w:before="120" w:after="120" w:line="276" w:lineRule="auto"/>
        <w:jc w:val="both"/>
        <w:rPr>
          <w:rFonts w:ascii="Times New Roman" w:hAnsi="Times New Roman" w:cs="Times New Roman"/>
          <w:b/>
          <w:i/>
          <w:sz w:val="24"/>
          <w:szCs w:val="24"/>
          <w:u w:val="single"/>
        </w:rPr>
      </w:pPr>
    </w:p>
    <w:p w:rsidR="00223381" w:rsidRPr="007E5CF5" w:rsidRDefault="00223381" w:rsidP="007E5CF5">
      <w:pPr>
        <w:pStyle w:val="Paragraphedeliste"/>
        <w:spacing w:before="120" w:after="120" w:line="276" w:lineRule="auto"/>
        <w:jc w:val="both"/>
        <w:rPr>
          <w:rFonts w:ascii="Times New Roman" w:hAnsi="Times New Roman" w:cs="Times New Roman"/>
          <w:b/>
          <w:i/>
          <w:sz w:val="24"/>
          <w:szCs w:val="24"/>
          <w:u w:val="single"/>
        </w:rPr>
      </w:pPr>
    </w:p>
    <w:p w:rsidR="00BF5B1D" w:rsidRPr="007E5CF5" w:rsidRDefault="00A42331" w:rsidP="00091914">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Section Il. - De la comparution </w:t>
      </w:r>
      <w:r w:rsidRPr="007E5CF5">
        <w:rPr>
          <w:rFonts w:ascii="Times New Roman" w:hAnsi="Times New Roman" w:cs="Times New Roman"/>
          <w:b/>
          <w:sz w:val="24"/>
          <w:szCs w:val="24"/>
        </w:rPr>
        <w:br/>
        <w:t>de l’accusé</w:t>
      </w:r>
    </w:p>
    <w:p w:rsidR="00DA76EE" w:rsidRPr="007E5CF5" w:rsidRDefault="00DA76EE" w:rsidP="007E5CF5">
      <w:pPr>
        <w:spacing w:before="120" w:after="120" w:line="276" w:lineRule="auto"/>
        <w:jc w:val="both"/>
        <w:rPr>
          <w:rFonts w:ascii="Times New Roman" w:hAnsi="Times New Roman" w:cs="Times New Roman"/>
          <w:b/>
          <w:sz w:val="24"/>
          <w:szCs w:val="24"/>
        </w:rPr>
      </w:pP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262</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 l’audience, la présence d’un défenseur auprès de l’accusé est obligatoire. </w:t>
      </w:r>
      <w:r w:rsidRPr="007E5CF5">
        <w:rPr>
          <w:rFonts w:ascii="Times New Roman" w:hAnsi="Times New Roman" w:cs="Times New Roman"/>
          <w:b/>
          <w:sz w:val="24"/>
          <w:szCs w:val="24"/>
        </w:rPr>
        <w:br/>
        <w:t>Si le défenseur choisi ou désigné conformément aux articles 101 et 242 du présent code ne se présente pas, le président en commet un autre d’office. </w:t>
      </w:r>
    </w:p>
    <w:p w:rsidR="00552648" w:rsidRPr="007E5CF5" w:rsidRDefault="00552648" w:rsidP="007E5CF5">
      <w:pPr>
        <w:spacing w:before="120" w:after="120" w:line="276" w:lineRule="auto"/>
        <w:jc w:val="both"/>
        <w:rPr>
          <w:rFonts w:ascii="Times New Roman" w:hAnsi="Times New Roman" w:cs="Times New Roman"/>
          <w:i/>
          <w:sz w:val="24"/>
          <w:szCs w:val="24"/>
        </w:rPr>
      </w:pPr>
    </w:p>
    <w:p w:rsidR="007F2905" w:rsidRPr="007E5CF5" w:rsidRDefault="007F2905" w:rsidP="007E5CF5">
      <w:pPr>
        <w:pStyle w:val="Paragraphedeliste"/>
        <w:spacing w:before="120" w:after="120" w:line="276" w:lineRule="auto"/>
        <w:jc w:val="both"/>
        <w:rPr>
          <w:rFonts w:ascii="Times New Roman" w:hAnsi="Times New Roman" w:cs="Times New Roman"/>
          <w:b/>
          <w:i/>
          <w:sz w:val="24"/>
          <w:szCs w:val="24"/>
        </w:rPr>
      </w:pPr>
    </w:p>
    <w:p w:rsidR="00552648" w:rsidRPr="007E5CF5" w:rsidRDefault="00C47079" w:rsidP="007E5CF5">
      <w:pPr>
        <w:pStyle w:val="Paragraphedeliste"/>
        <w:numPr>
          <w:ilvl w:val="0"/>
          <w:numId w:val="6"/>
        </w:numPr>
        <w:spacing w:before="120" w:after="120" w:line="276" w:lineRule="auto"/>
        <w:jc w:val="both"/>
        <w:rPr>
          <w:rFonts w:ascii="Times New Roman" w:hAnsi="Times New Roman" w:cs="Times New Roman"/>
          <w:b/>
          <w:i/>
          <w:sz w:val="24"/>
          <w:szCs w:val="24"/>
          <w:u w:val="single"/>
        </w:rPr>
      </w:pPr>
      <w:r w:rsidRPr="007E5CF5">
        <w:rPr>
          <w:rFonts w:ascii="Times New Roman" w:hAnsi="Times New Roman" w:cs="Times New Roman"/>
          <w:i/>
          <w:sz w:val="24"/>
          <w:szCs w:val="24"/>
        </w:rPr>
        <w:t xml:space="preserve">La </w:t>
      </w:r>
      <w:r w:rsidR="000F3A3B" w:rsidRPr="007E5CF5">
        <w:rPr>
          <w:rFonts w:ascii="Times New Roman" w:hAnsi="Times New Roman" w:cs="Times New Roman"/>
          <w:i/>
          <w:sz w:val="24"/>
          <w:szCs w:val="24"/>
        </w:rPr>
        <w:t>présence</w:t>
      </w:r>
      <w:r w:rsidRPr="007E5CF5">
        <w:rPr>
          <w:rFonts w:ascii="Times New Roman" w:hAnsi="Times New Roman" w:cs="Times New Roman"/>
          <w:i/>
          <w:sz w:val="24"/>
          <w:szCs w:val="24"/>
        </w:rPr>
        <w:t xml:space="preserve"> d’un conseil </w:t>
      </w:r>
      <w:r w:rsidR="000F3A3B" w:rsidRPr="007E5CF5">
        <w:rPr>
          <w:rFonts w:ascii="Times New Roman" w:hAnsi="Times New Roman" w:cs="Times New Roman"/>
          <w:i/>
          <w:sz w:val="24"/>
          <w:szCs w:val="24"/>
        </w:rPr>
        <w:t>à</w:t>
      </w:r>
      <w:r w:rsidRPr="007E5CF5">
        <w:rPr>
          <w:rFonts w:ascii="Times New Roman" w:hAnsi="Times New Roman" w:cs="Times New Roman"/>
          <w:i/>
          <w:sz w:val="24"/>
          <w:szCs w:val="24"/>
        </w:rPr>
        <w:t xml:space="preserve"> l</w:t>
      </w:r>
      <w:r w:rsidR="000C3D16" w:rsidRPr="007E5CF5">
        <w:rPr>
          <w:rFonts w:ascii="Times New Roman" w:hAnsi="Times New Roman" w:cs="Times New Roman"/>
          <w:i/>
          <w:sz w:val="24"/>
          <w:szCs w:val="24"/>
        </w:rPr>
        <w:t xml:space="preserve">’audience, prescription </w:t>
      </w:r>
      <w:r w:rsidR="000F3A3B" w:rsidRPr="007E5CF5">
        <w:rPr>
          <w:rFonts w:ascii="Times New Roman" w:hAnsi="Times New Roman" w:cs="Times New Roman"/>
          <w:i/>
          <w:sz w:val="24"/>
          <w:szCs w:val="24"/>
        </w:rPr>
        <w:t>légale</w:t>
      </w:r>
      <w:r w:rsidR="000C3D16" w:rsidRPr="007E5CF5">
        <w:rPr>
          <w:rFonts w:ascii="Times New Roman" w:hAnsi="Times New Roman" w:cs="Times New Roman"/>
          <w:i/>
          <w:sz w:val="24"/>
          <w:szCs w:val="24"/>
        </w:rPr>
        <w:t xml:space="preserve"> </w:t>
      </w:r>
      <w:r w:rsidR="000F3A3B" w:rsidRPr="007E5CF5">
        <w:rPr>
          <w:rFonts w:ascii="Times New Roman" w:hAnsi="Times New Roman" w:cs="Times New Roman"/>
          <w:i/>
          <w:sz w:val="24"/>
          <w:szCs w:val="24"/>
        </w:rPr>
        <w:t>substantielle</w:t>
      </w:r>
      <w:r w:rsidR="000C3D16" w:rsidRPr="007E5CF5">
        <w:rPr>
          <w:rFonts w:ascii="Times New Roman" w:hAnsi="Times New Roman" w:cs="Times New Roman"/>
          <w:i/>
          <w:sz w:val="24"/>
          <w:szCs w:val="24"/>
        </w:rPr>
        <w:t xml:space="preserve"> pour le respect des droit de la </w:t>
      </w:r>
      <w:r w:rsidR="000F3A3B" w:rsidRPr="007E5CF5">
        <w:rPr>
          <w:rFonts w:ascii="Times New Roman" w:hAnsi="Times New Roman" w:cs="Times New Roman"/>
          <w:i/>
          <w:sz w:val="24"/>
          <w:szCs w:val="24"/>
        </w:rPr>
        <w:t>défense</w:t>
      </w:r>
      <w:r w:rsidR="000C3D16" w:rsidRPr="007E5CF5">
        <w:rPr>
          <w:rFonts w:ascii="Times New Roman" w:hAnsi="Times New Roman" w:cs="Times New Roman"/>
          <w:i/>
          <w:sz w:val="24"/>
          <w:szCs w:val="24"/>
        </w:rPr>
        <w:t xml:space="preserve"> </w:t>
      </w:r>
      <w:r w:rsidRPr="007E5CF5">
        <w:rPr>
          <w:rFonts w:ascii="Times New Roman" w:hAnsi="Times New Roman" w:cs="Times New Roman"/>
          <w:i/>
          <w:sz w:val="24"/>
          <w:szCs w:val="24"/>
        </w:rPr>
        <w:t xml:space="preserve">est </w:t>
      </w:r>
      <w:r w:rsidR="000F3A3B" w:rsidRPr="007E5CF5">
        <w:rPr>
          <w:rFonts w:ascii="Times New Roman" w:hAnsi="Times New Roman" w:cs="Times New Roman"/>
          <w:i/>
          <w:sz w:val="24"/>
          <w:szCs w:val="24"/>
        </w:rPr>
        <w:t>contrôlée</w:t>
      </w:r>
      <w:r w:rsidRPr="007E5CF5">
        <w:rPr>
          <w:rFonts w:ascii="Times New Roman" w:hAnsi="Times New Roman" w:cs="Times New Roman"/>
          <w:i/>
          <w:sz w:val="24"/>
          <w:szCs w:val="24"/>
        </w:rPr>
        <w:t xml:space="preserve"> scrupuleusement par la Chambre</w:t>
      </w:r>
      <w:r w:rsidR="00552648" w:rsidRPr="007E5CF5">
        <w:rPr>
          <w:rFonts w:ascii="Times New Roman" w:hAnsi="Times New Roman" w:cs="Times New Roman"/>
          <w:i/>
          <w:sz w:val="24"/>
          <w:szCs w:val="24"/>
        </w:rPr>
        <w:t xml:space="preserve"> qui la constate en la forme </w:t>
      </w:r>
      <w:r w:rsidR="003C3311" w:rsidRPr="007E5CF5">
        <w:rPr>
          <w:rFonts w:ascii="Times New Roman" w:hAnsi="Times New Roman" w:cs="Times New Roman"/>
          <w:i/>
          <w:sz w:val="24"/>
          <w:szCs w:val="24"/>
        </w:rPr>
        <w:t>:</w:t>
      </w:r>
      <w:r w:rsidR="00552648" w:rsidRPr="007E5CF5">
        <w:rPr>
          <w:rFonts w:ascii="Times New Roman" w:eastAsia="Calibri" w:hAnsi="Times New Roman" w:cs="Times New Roman"/>
          <w:sz w:val="24"/>
          <w:szCs w:val="24"/>
        </w:rPr>
        <w:t xml:space="preserve"> </w:t>
      </w:r>
      <w:r w:rsidR="00552648" w:rsidRPr="007E5CF5">
        <w:rPr>
          <w:rFonts w:ascii="Times New Roman" w:hAnsi="Times New Roman" w:cs="Times New Roman"/>
          <w:i/>
          <w:sz w:val="24"/>
          <w:szCs w:val="24"/>
        </w:rPr>
        <w:t>« ATTENDU que l’action a été introduite dans les conditions prescrites par la loi et que l’accusée a comparu à l’audience assistée d’un conseil » :</w:t>
      </w:r>
      <w:r w:rsidR="003C2FDA" w:rsidRPr="007E5CF5">
        <w:rPr>
          <w:rFonts w:ascii="Times New Roman" w:eastAsia="Calibri" w:hAnsi="Times New Roman" w:cs="Times New Roman"/>
          <w:b/>
          <w:i/>
          <w:sz w:val="24"/>
          <w:szCs w:val="24"/>
          <w:u w:val="single"/>
        </w:rPr>
        <w:t xml:space="preserve"> </w:t>
      </w:r>
      <w:r w:rsidR="003C2FDA" w:rsidRPr="007E5CF5">
        <w:rPr>
          <w:rFonts w:ascii="Times New Roman" w:eastAsia="Calibri" w:hAnsi="Times New Roman" w:cs="Times New Roman"/>
          <w:b/>
          <w:i/>
          <w:sz w:val="24"/>
          <w:szCs w:val="24"/>
          <w:u w:val="single"/>
        </w:rPr>
        <w:lastRenderedPageBreak/>
        <w:t xml:space="preserve">TGI Saint-Louis </w:t>
      </w:r>
      <w:r w:rsidR="003C2FDA" w:rsidRPr="007E5CF5">
        <w:rPr>
          <w:rFonts w:ascii="Times New Roman" w:hAnsi="Times New Roman" w:cs="Times New Roman"/>
          <w:b/>
          <w:i/>
          <w:sz w:val="24"/>
          <w:szCs w:val="24"/>
          <w:u w:val="single"/>
        </w:rPr>
        <w:t xml:space="preserve">Chambre Criminelle du 08 janvier 2016 Ministère Public et </w:t>
      </w:r>
      <w:proofErr w:type="spellStart"/>
      <w:r w:rsidR="003C2FDA" w:rsidRPr="007E5CF5">
        <w:rPr>
          <w:rFonts w:ascii="Times New Roman" w:hAnsi="Times New Roman" w:cs="Times New Roman"/>
          <w:b/>
          <w:i/>
          <w:sz w:val="24"/>
          <w:szCs w:val="24"/>
          <w:u w:val="single"/>
        </w:rPr>
        <w:t>Sadibou</w:t>
      </w:r>
      <w:proofErr w:type="spellEnd"/>
      <w:r w:rsidR="003C2FDA" w:rsidRPr="007E5CF5">
        <w:rPr>
          <w:rFonts w:ascii="Times New Roman" w:hAnsi="Times New Roman" w:cs="Times New Roman"/>
          <w:b/>
          <w:i/>
          <w:sz w:val="24"/>
          <w:szCs w:val="24"/>
          <w:u w:val="single"/>
        </w:rPr>
        <w:t xml:space="preserve"> DIALLO Contre : Ousmane DIALLO.</w:t>
      </w:r>
    </w:p>
    <w:p w:rsidR="00DA76EE" w:rsidRPr="007E5CF5" w:rsidRDefault="00DA76EE" w:rsidP="007E5CF5">
      <w:pPr>
        <w:spacing w:before="120" w:after="120" w:line="276" w:lineRule="auto"/>
        <w:jc w:val="both"/>
        <w:rPr>
          <w:rFonts w:ascii="Times New Roman" w:hAnsi="Times New Roman" w:cs="Times New Roman"/>
          <w:b/>
          <w:sz w:val="24"/>
          <w:szCs w:val="24"/>
        </w:rPr>
      </w:pP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263</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L’accusé comparaît libre et seulement accompagné de garde pour l’empêcher de s’évader.</w:t>
      </w:r>
      <w:r w:rsidRPr="007E5CF5">
        <w:rPr>
          <w:rFonts w:ascii="Times New Roman" w:hAnsi="Times New Roman" w:cs="Times New Roman"/>
          <w:b/>
          <w:sz w:val="24"/>
          <w:szCs w:val="24"/>
        </w:rPr>
        <w:br/>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264</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un accusé refuse de se présenter à la barre, sommation lui est faite au nom de la loi, par un huissier commis à cet effet par le président et assisté de la force publique ; l’huissier dresse procès-verbal de la sommation et de la réponse de l’accusé. </w:t>
      </w:r>
      <w:r w:rsidRPr="007E5CF5">
        <w:rPr>
          <w:rFonts w:ascii="Times New Roman" w:hAnsi="Times New Roman" w:cs="Times New Roman"/>
          <w:b/>
          <w:sz w:val="24"/>
          <w:szCs w:val="24"/>
        </w:rPr>
        <w:br/>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265</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l’accusé n’obtempère pas à la sommation, le président peut ordonner qu’il soit amené par la force devant la chambre criminelle ; il peut également, après lecture faite à l’audience du procès-verbal constatant sa résistance, ordonner, nonobstant son absence, la poursuite des débats. </w:t>
      </w:r>
    </w:p>
    <w:p w:rsidR="00091914"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Après chaque audience, il est, par le greffier de la chambre criminelle, donné lecture à l’accusé qui n’a pas comparu du procès-verbal des débats, et il lui est signifié copie des réquisitions du Ministère public ainsi que des jugements rendus par la chambre et qui sont tous réputés contradictoires.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266</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Lorsqu’à l’audience, une personne trouble l’ordre, de quelque manière que ce soit, le président ordonne son expulsion de la salle. Sur l’ordre du président, elle est alors contrainte par la force publique de quitter l’audience.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Si, au cours de l’exécution de cette mesure, elle résiste, à cet ordre ou cause du tumulte, elle est, sur le champ placée sous mandat de dépôt, jugée et punie d’un emprisonnement </w:t>
      </w:r>
      <w:r w:rsidRPr="007E5CF5">
        <w:rPr>
          <w:rFonts w:ascii="Times New Roman" w:hAnsi="Times New Roman" w:cs="Times New Roman"/>
          <w:b/>
          <w:sz w:val="24"/>
          <w:szCs w:val="24"/>
        </w:rPr>
        <w:lastRenderedPageBreak/>
        <w:t>de deux mois à deux ans, sans préjudice des peines portées au Code pénal contre les auteurs d’outrages et de violences envers les magistrats. </w:t>
      </w:r>
    </w:p>
    <w:p w:rsidR="00090751" w:rsidRDefault="00090751" w:rsidP="007E5CF5">
      <w:pPr>
        <w:spacing w:before="120" w:after="120" w:line="276" w:lineRule="auto"/>
        <w:jc w:val="both"/>
        <w:rPr>
          <w:rFonts w:ascii="Times New Roman" w:hAnsi="Times New Roman" w:cs="Times New Roman"/>
          <w:b/>
          <w:sz w:val="24"/>
          <w:szCs w:val="24"/>
        </w:rPr>
      </w:pP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267</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l’ordre public est troublé par l’accusé lui-même, il lui est fait application des dispositions de l’article précédent. </w:t>
      </w:r>
    </w:p>
    <w:p w:rsidR="00DA76E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L’accusé, lorsqu’il est expulsé de la salle d’audience, est gardé par la force publique, jusqu’à la fin des débats, à la disposition de la chambre criminelle. Il est, après chaque audience, procédé ainsi qu’il est dit à l’article 265, alinéa 2 du présent code.</w:t>
      </w:r>
      <w:r w:rsidRPr="007E5CF5">
        <w:rPr>
          <w:rFonts w:ascii="Times New Roman" w:hAnsi="Times New Roman" w:cs="Times New Roman"/>
          <w:b/>
          <w:sz w:val="24"/>
          <w:szCs w:val="24"/>
        </w:rPr>
        <w:br/>
      </w: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268</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Dans les cas prévus à l’article 266, alinéa 2 et à l’article 267, alinéa premier du présent code, la chambre criminelle procède sans désemparer au jugement immédiat de l’auteur du trouble. Elle entend les témoins, le délinquant et le conseil qui a choisi ou qui lui a été désigné d’office par le président et, après avoir constaté les faits et entendu le Ministère public, le tout publiquement, elle applique la peine par une décision motivée. </w:t>
      </w:r>
      <w:r w:rsidRPr="007E5CF5">
        <w:rPr>
          <w:rFonts w:ascii="Times New Roman" w:hAnsi="Times New Roman" w:cs="Times New Roman"/>
          <w:b/>
          <w:sz w:val="24"/>
          <w:szCs w:val="24"/>
        </w:rPr>
        <w:br/>
      </w:r>
    </w:p>
    <w:p w:rsidR="00DA76EE" w:rsidRPr="007E5CF5" w:rsidRDefault="00DA76EE" w:rsidP="007E5CF5">
      <w:pPr>
        <w:spacing w:before="120" w:after="120" w:line="276" w:lineRule="auto"/>
        <w:jc w:val="both"/>
        <w:rPr>
          <w:rFonts w:ascii="Times New Roman" w:hAnsi="Times New Roman" w:cs="Times New Roman"/>
          <w:b/>
          <w:sz w:val="24"/>
          <w:szCs w:val="24"/>
        </w:rPr>
      </w:pPr>
    </w:p>
    <w:p w:rsidR="00DA76EE" w:rsidRPr="007E5CF5" w:rsidRDefault="00A42331" w:rsidP="00090751">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t>Section III. - De la production </w:t>
      </w:r>
      <w:r w:rsidRPr="007E5CF5">
        <w:rPr>
          <w:rFonts w:ascii="Times New Roman" w:hAnsi="Times New Roman" w:cs="Times New Roman"/>
          <w:b/>
          <w:sz w:val="24"/>
          <w:szCs w:val="24"/>
        </w:rPr>
        <w:br/>
        <w:t>et de la discussion des preuves </w:t>
      </w:r>
      <w:r w:rsidRPr="007E5CF5">
        <w:rPr>
          <w:rFonts w:ascii="Times New Roman" w:hAnsi="Times New Roman" w:cs="Times New Roman"/>
          <w:b/>
          <w:sz w:val="24"/>
          <w:szCs w:val="24"/>
        </w:rPr>
        <w:br/>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269</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Dès l’ouverture des débats, le président ordonne au greffier de donner lecture de la liste des témoins appelés par le Ministère public, par l’accusé et, s’il y a lieu, par la partie civile, et dont les noms ont été signifiés conformément aux prescriptions de l’article 247 du présent code, sans préjudice de la faculté accordée au président par l’article 256 du présent code.</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L’huissier de service fait appel de ces témoins. </w:t>
      </w:r>
    </w:p>
    <w:p w:rsidR="00BF5B1D" w:rsidRPr="007E5CF5" w:rsidRDefault="00BF5B1D" w:rsidP="007E5CF5">
      <w:pPr>
        <w:spacing w:before="120" w:after="120" w:line="276" w:lineRule="auto"/>
        <w:jc w:val="both"/>
        <w:rPr>
          <w:rFonts w:ascii="Times New Roman" w:hAnsi="Times New Roman" w:cs="Times New Roman"/>
          <w:b/>
          <w:sz w:val="24"/>
          <w:szCs w:val="24"/>
        </w:rPr>
      </w:pPr>
    </w:p>
    <w:p w:rsidR="00DA76EE" w:rsidRPr="007E5CF5" w:rsidRDefault="00DA76EE" w:rsidP="007E5CF5">
      <w:pPr>
        <w:spacing w:before="120" w:after="120" w:line="276" w:lineRule="auto"/>
        <w:jc w:val="both"/>
        <w:rPr>
          <w:rFonts w:ascii="Times New Roman" w:hAnsi="Times New Roman" w:cs="Times New Roman"/>
          <w:b/>
          <w:sz w:val="24"/>
          <w:szCs w:val="24"/>
        </w:rPr>
      </w:pP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lastRenderedPageBreak/>
        <w:t xml:space="preserve">                                                            Article 270</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ordonne aux témoins de se retirer dans la salle qui leur est destinée. Ils n’en sortent que pour déposer. Le président prend, s’il en est besoin, toutes mesures utiles pour empêcher les témoins de se concerter avant leur déposition. </w:t>
      </w:r>
      <w:r w:rsidRPr="007E5CF5">
        <w:rPr>
          <w:rFonts w:ascii="Times New Roman" w:hAnsi="Times New Roman" w:cs="Times New Roman"/>
          <w:b/>
          <w:sz w:val="24"/>
          <w:szCs w:val="24"/>
        </w:rPr>
        <w:br/>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271</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A4233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Lorsqu’un témoin cité ne comparaît pas, la chambre criminelle peut, sur réquisitions du Ministère public ou même d’office, ordonner qu’il soit immédiatement amené par la force publique devant la chambre criminelle pour y être entendu. </w:t>
      </w:r>
      <w:r w:rsidRPr="007E5CF5">
        <w:rPr>
          <w:rFonts w:ascii="Times New Roman" w:hAnsi="Times New Roman" w:cs="Times New Roman"/>
          <w:b/>
          <w:sz w:val="24"/>
          <w:szCs w:val="24"/>
        </w:rPr>
        <w:br/>
        <w:t>S’il ne comparaît pas, l’affaire est renvoyée lorsque son témoignage est nécessaire à la manifestation de la vérité. En ce dernier cas, tous les frais de citation, d’actes, de voyage de témoins et autres ayant pour objet de faire juger l’affaire sont, hors le cas d’excuse légitime, à la charge de ce témoin et il y est contraint, même par corps, sur la réquisition du Ministère public, par la décision qui renvoie les débats à l’audience utile. </w:t>
      </w:r>
      <w:r w:rsidRPr="007E5CF5">
        <w:rPr>
          <w:rFonts w:ascii="Times New Roman" w:hAnsi="Times New Roman" w:cs="Times New Roman"/>
          <w:b/>
          <w:sz w:val="24"/>
          <w:szCs w:val="24"/>
        </w:rPr>
        <w:br/>
        <w:t>Dans tous les cas, le témoin qui ne comparaît pas ou qui refuse soit de prêter serment, soit de faire sa déposition, peut, sur réquisitions du Ministère public, être condamné par la chambre criminelle à la peine prévue à l’article 97 du présent code. </w:t>
      </w:r>
      <w:r w:rsidRPr="007E5CF5">
        <w:rPr>
          <w:rFonts w:ascii="Times New Roman" w:hAnsi="Times New Roman" w:cs="Times New Roman"/>
          <w:b/>
          <w:sz w:val="24"/>
          <w:szCs w:val="24"/>
        </w:rPr>
        <w:br/>
        <w:t>La voie de l’opposition est ouverte au condamné qui n’a pas comparu. L’opposition s’exerce dans les cinq jours de la signification de la décision faite à sa personne ou à son domicile. La chambre criminelle statue sur cette opposition soit pendant l’audience en cours, soit au cours d’une audience ultérieure.</w:t>
      </w:r>
    </w:p>
    <w:p w:rsidR="00DA76EE" w:rsidRPr="007E5CF5" w:rsidRDefault="00DA76EE" w:rsidP="007E5CF5">
      <w:pPr>
        <w:spacing w:before="120" w:after="120" w:line="276" w:lineRule="auto"/>
        <w:jc w:val="both"/>
        <w:rPr>
          <w:rFonts w:ascii="Times New Roman" w:hAnsi="Times New Roman" w:cs="Times New Roman"/>
          <w:b/>
          <w:sz w:val="24"/>
          <w:szCs w:val="24"/>
        </w:rPr>
      </w:pP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272</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132FDE"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invite l’accusé à écouter avec attention la lecture de la décision de renvoi. </w:t>
      </w:r>
      <w:r w:rsidRPr="007E5CF5">
        <w:rPr>
          <w:rFonts w:ascii="Times New Roman" w:hAnsi="Times New Roman" w:cs="Times New Roman"/>
          <w:b/>
          <w:sz w:val="24"/>
          <w:szCs w:val="24"/>
        </w:rPr>
        <w:br/>
        <w:t xml:space="preserve">Il ordonne au greffier de lire la </w:t>
      </w:r>
      <w:r w:rsidR="000F3A3B" w:rsidRPr="007E5CF5">
        <w:rPr>
          <w:rFonts w:ascii="Times New Roman" w:hAnsi="Times New Roman" w:cs="Times New Roman"/>
          <w:b/>
          <w:sz w:val="24"/>
          <w:szCs w:val="24"/>
        </w:rPr>
        <w:t>décisi</w:t>
      </w:r>
      <w:r w:rsidRPr="007E5CF5">
        <w:rPr>
          <w:rFonts w:ascii="Times New Roman" w:hAnsi="Times New Roman" w:cs="Times New Roman"/>
          <w:b/>
          <w:sz w:val="24"/>
          <w:szCs w:val="24"/>
        </w:rPr>
        <w:t>on prévue à l’alinéa précédent à haute et intelligible voix. </w:t>
      </w:r>
    </w:p>
    <w:p w:rsidR="00090751" w:rsidRDefault="00090751" w:rsidP="007E5CF5">
      <w:pPr>
        <w:spacing w:before="120" w:after="120" w:line="276" w:lineRule="auto"/>
        <w:jc w:val="both"/>
        <w:rPr>
          <w:rFonts w:ascii="Times New Roman" w:hAnsi="Times New Roman" w:cs="Times New Roman"/>
          <w:b/>
          <w:sz w:val="24"/>
          <w:szCs w:val="24"/>
        </w:rPr>
      </w:pPr>
    </w:p>
    <w:p w:rsidR="00090751" w:rsidRDefault="00090751" w:rsidP="007E5CF5">
      <w:pPr>
        <w:spacing w:before="120" w:after="120" w:line="276" w:lineRule="auto"/>
        <w:jc w:val="both"/>
        <w:rPr>
          <w:rFonts w:ascii="Times New Roman" w:hAnsi="Times New Roman" w:cs="Times New Roman"/>
          <w:b/>
          <w:sz w:val="24"/>
          <w:szCs w:val="24"/>
        </w:rPr>
      </w:pPr>
    </w:p>
    <w:p w:rsidR="00090751" w:rsidRDefault="00090751" w:rsidP="007E5CF5">
      <w:pPr>
        <w:spacing w:before="120" w:after="120" w:line="276" w:lineRule="auto"/>
        <w:jc w:val="both"/>
        <w:rPr>
          <w:rFonts w:ascii="Times New Roman" w:hAnsi="Times New Roman" w:cs="Times New Roman"/>
          <w:b/>
          <w:sz w:val="24"/>
          <w:szCs w:val="24"/>
        </w:rPr>
      </w:pPr>
    </w:p>
    <w:p w:rsidR="00090751" w:rsidRPr="007E5CF5" w:rsidRDefault="00090751" w:rsidP="007E5CF5">
      <w:pPr>
        <w:spacing w:before="120" w:after="120" w:line="276" w:lineRule="auto"/>
        <w:jc w:val="both"/>
        <w:rPr>
          <w:rFonts w:ascii="Times New Roman" w:hAnsi="Times New Roman" w:cs="Times New Roman"/>
          <w:b/>
          <w:sz w:val="24"/>
          <w:szCs w:val="24"/>
        </w:rPr>
      </w:pPr>
    </w:p>
    <w:p w:rsidR="00DA76EE" w:rsidRPr="007E5CF5" w:rsidRDefault="00DA76EE" w:rsidP="007E5CF5">
      <w:pPr>
        <w:spacing w:before="120" w:after="120" w:line="276" w:lineRule="auto"/>
        <w:jc w:val="both"/>
        <w:rPr>
          <w:rFonts w:ascii="Times New Roman" w:hAnsi="Times New Roman" w:cs="Times New Roman"/>
          <w:b/>
          <w:sz w:val="24"/>
          <w:szCs w:val="24"/>
        </w:rPr>
      </w:pP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lastRenderedPageBreak/>
        <w:t xml:space="preserve">                                                               Article 273</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Le président interroge l’accusé et reçoit ses déclarations.</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procède également à l’audition de la partie civile.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a le devoir de ne pas manifester son opinion sur la culpabilité.</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274</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DA76E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témoins appelés par le Ministère public et les parties sont entendus dans le débat, même s’ils n’ont pas déposé à l’instruction, ou s’ils n’ont pas été cités, à condition que leurs noms aient été signifiés conformément aux prescriptions de l’article 247 du présent code. </w:t>
      </w:r>
      <w:r w:rsidRPr="007E5CF5">
        <w:rPr>
          <w:rFonts w:ascii="Times New Roman" w:hAnsi="Times New Roman" w:cs="Times New Roman"/>
          <w:b/>
          <w:sz w:val="24"/>
          <w:szCs w:val="24"/>
        </w:rPr>
        <w:br/>
      </w:r>
      <w:r w:rsidR="00DA76EE" w:rsidRPr="007E5CF5">
        <w:rPr>
          <w:rFonts w:ascii="Times New Roman" w:hAnsi="Times New Roman" w:cs="Times New Roman"/>
          <w:b/>
          <w:sz w:val="24"/>
          <w:szCs w:val="24"/>
        </w:rPr>
        <w:t xml:space="preserve">                                                         </w:t>
      </w: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275</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Ministère public et les parties peuvent s’opposer à l’audition d’un témoin dont le nom ne leur aurait pas été signifié ou qui leur aurait été irrégulièrement signifié. </w:t>
      </w:r>
      <w:r w:rsidRPr="007E5CF5">
        <w:rPr>
          <w:rFonts w:ascii="Times New Roman" w:hAnsi="Times New Roman" w:cs="Times New Roman"/>
          <w:b/>
          <w:sz w:val="24"/>
          <w:szCs w:val="24"/>
        </w:rPr>
        <w:br/>
        <w:t>La chambre criminelle statue immédiatement sur cette opposition. Si celle-ci est reconnue fondée, ces témoins peuvent néanmoins être entendus à titre de renseignements, en vertu du pouvoir discrétionnaire du président.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276</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DA76EE" w:rsidRPr="007E5CF5" w:rsidRDefault="00DA76EE"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témoins déposent séparément l’un de l’autre, dans l’ordre établi par le président. </w:t>
      </w:r>
      <w:r w:rsidRPr="007E5CF5">
        <w:rPr>
          <w:rFonts w:ascii="Times New Roman" w:hAnsi="Times New Roman" w:cs="Times New Roman"/>
          <w:b/>
          <w:sz w:val="24"/>
          <w:szCs w:val="24"/>
        </w:rPr>
        <w:br/>
        <w:t>Les témoins doivent, sur la demande du président, faire connaître leurs prénoms, nom, âge, profession, leur domicile ou résidence, s’ils sont parents ou alliés soit de l’accusé, soit de la partie civile, et à quel degré. Le président leur demande encore s’ils ne sont pas attachés au service de l’un ou de l’autre.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Avant de commencer leur déposition, les témoins prêtent, à peine de nullité, le serment de parler sans haine et sans crainte, de dire toute la vérité, rien que la vérité. Cela fait, les témoins déposent oralement.</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lastRenderedPageBreak/>
        <w:t>Sous réserve des dispositions de l’article 255 du présent code, les témoins ne sont pas interrompus dans leur déposition. </w:t>
      </w: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277</w:t>
      </w:r>
    </w:p>
    <w:p w:rsidR="00DA76E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DA76E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Après chaque déposition, le président peut poser des questions aux témoins. </w:t>
      </w:r>
      <w:r w:rsidRPr="007E5CF5">
        <w:rPr>
          <w:rFonts w:ascii="Times New Roman" w:hAnsi="Times New Roman" w:cs="Times New Roman"/>
          <w:b/>
          <w:sz w:val="24"/>
          <w:szCs w:val="24"/>
        </w:rPr>
        <w:br/>
        <w:t>Le Ministère public, les conseils de l’accusé et de la partie civile ainsi que la partie civile dépourvue de conseil ont la même faculté dans les conditions déterminées à l’article 257 du présent code.</w:t>
      </w:r>
    </w:p>
    <w:p w:rsidR="00DA76EE" w:rsidRPr="007E5CF5" w:rsidRDefault="00DA76EE" w:rsidP="007E5CF5">
      <w:pPr>
        <w:spacing w:before="120" w:after="120" w:line="276" w:lineRule="auto"/>
        <w:jc w:val="both"/>
        <w:rPr>
          <w:rFonts w:ascii="Times New Roman" w:hAnsi="Times New Roman" w:cs="Times New Roman"/>
          <w:b/>
          <w:sz w:val="24"/>
          <w:szCs w:val="24"/>
        </w:rPr>
      </w:pPr>
    </w:p>
    <w:p w:rsidR="00132FDE" w:rsidRPr="007E5CF5" w:rsidRDefault="00DA76EE"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278</w:t>
      </w:r>
    </w:p>
    <w:p w:rsidR="00DA76E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r w:rsidR="00DA76EE" w:rsidRPr="007E5CF5">
        <w:rPr>
          <w:rFonts w:ascii="Times New Roman" w:hAnsi="Times New Roman" w:cs="Times New Roman"/>
          <w:b/>
          <w:sz w:val="24"/>
          <w:szCs w:val="24"/>
        </w:rPr>
        <w:t>(Loi n° 2016- 30 du 8 novembre 2016)</w:t>
      </w:r>
      <w:r w:rsidR="00A42331" w:rsidRPr="007E5CF5">
        <w:rPr>
          <w:rFonts w:ascii="Times New Roman" w:hAnsi="Times New Roman" w:cs="Times New Roman"/>
          <w:b/>
          <w:sz w:val="24"/>
          <w:szCs w:val="24"/>
        </w:rPr>
        <w:t xml:space="preserve">  </w:t>
      </w:r>
    </w:p>
    <w:p w:rsidR="00122C22" w:rsidRPr="007E5CF5" w:rsidRDefault="00122C22"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soit d’office, soit à la requête du Ministère public ou de l’accusé ou de la partie civile, fait porter mention par le greffier au procès-verbal des débats des changements ou variations qui peuvent exister entre la déposition d’un témoin et ses précédentes déclarations.</w:t>
      </w:r>
    </w:p>
    <w:p w:rsidR="00122C22" w:rsidRPr="007E5CF5" w:rsidRDefault="00122C22" w:rsidP="007E5CF5">
      <w:pPr>
        <w:spacing w:before="120" w:after="120" w:line="276" w:lineRule="auto"/>
        <w:jc w:val="both"/>
        <w:rPr>
          <w:rFonts w:ascii="Times New Roman" w:hAnsi="Times New Roman" w:cs="Times New Roman"/>
          <w:b/>
          <w:sz w:val="24"/>
          <w:szCs w:val="24"/>
        </w:rPr>
      </w:pP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279</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22C22" w:rsidRPr="007E5CF5" w:rsidRDefault="00122C22"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Chaque témoin, après sa déposition, demeure dans la salle d’audience, si le président n’en ordonne autrement, jusqu’à la clôture des débats. </w:t>
      </w: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280</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22C22" w:rsidRPr="007E5CF5" w:rsidRDefault="00122C22"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Ne peuvent être reçues sous la foi du serment les dépositions :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1. du père, de la mère ou de tout autre ascendant d’un accusé ainsi que d’une partie civile ; </w:t>
      </w:r>
      <w:r w:rsidRPr="007E5CF5">
        <w:rPr>
          <w:rFonts w:ascii="Times New Roman" w:hAnsi="Times New Roman" w:cs="Times New Roman"/>
          <w:b/>
          <w:sz w:val="24"/>
          <w:szCs w:val="24"/>
        </w:rPr>
        <w:br/>
        <w:t>2. de tout descendant d’un accusé ou d’une partie civile, de leurs enfants adoptifs ainsi que des personnes dont ils sont les tuteurs ;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3. de leurs frères et sœurs ;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4. de leurs alliés au même degré ;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5. de leurs époux ou épouses, même après le divorce prononcé ;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6. de la partie civile ;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lastRenderedPageBreak/>
        <w:t>7. des mineurs au-dessous de l’âge de seize ans.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Néanmoins l’audition sous serment des personnes ci-dessus désignées ne peut entraîner la nullité, lorsque ni le Ministère public, ni aucune partie ne se sont opposés à la prestation de serment. </w:t>
      </w:r>
    </w:p>
    <w:p w:rsidR="00122C22"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En cas d’opposition du Ministère public ou de l’une des parties, le témoin peut être entendu à titre de renseignements en vertu du pouvoir discrétionnaire du président. </w:t>
      </w:r>
      <w:r w:rsidRPr="007E5CF5">
        <w:rPr>
          <w:rFonts w:ascii="Times New Roman" w:hAnsi="Times New Roman" w:cs="Times New Roman"/>
          <w:b/>
          <w:sz w:val="24"/>
          <w:szCs w:val="24"/>
        </w:rPr>
        <w:br/>
      </w:r>
    </w:p>
    <w:p w:rsidR="00122C22" w:rsidRPr="007E5CF5" w:rsidRDefault="00122C22" w:rsidP="007E5CF5">
      <w:pPr>
        <w:spacing w:before="120" w:after="120" w:line="276" w:lineRule="auto"/>
        <w:jc w:val="both"/>
        <w:rPr>
          <w:rFonts w:ascii="Times New Roman" w:hAnsi="Times New Roman" w:cs="Times New Roman"/>
          <w:b/>
          <w:sz w:val="24"/>
          <w:szCs w:val="24"/>
        </w:rPr>
      </w:pP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281</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personne qui, agissant en vertu d’une obligation légale ou de sa propre initiative, a porté les faits poursuivis à la connaissance de la justice, est reçue en témoignage mais le président en avertit la chambre criminelle.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personne dont la dénonciation est récompensée pécuniairement par la loi peut être entendue en témoignage, à moins qu’il n’y ait opposition d’une des parties ou du Ministère public. </w:t>
      </w: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Dans un tel cas, il ne peut être entendu qu’à titre de simples renseignements. </w:t>
      </w:r>
      <w:r w:rsidRPr="007E5CF5">
        <w:rPr>
          <w:rFonts w:ascii="Times New Roman" w:hAnsi="Times New Roman" w:cs="Times New Roman"/>
          <w:b/>
          <w:sz w:val="24"/>
          <w:szCs w:val="24"/>
        </w:rPr>
        <w:br/>
      </w: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282</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122C22"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A4233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Ministère public ainsi que la partie civile et l’accusé peuvent demander, et le président peut toujours ordonner, qu’un témoin se retire momentanément de la salle d’audience, après sa déposition, pour y être réintroduit et entendu, s’il y a lieu après d’autres dépositions, avec ou sans confrontation.</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283</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22C22"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président peut, avant, pendant ou après l’audition d’un témoin, faire retirer un ou plusieurs accusés et les entendre séparément sur quelques circonstances du procès ; mais il a soin de ne reprendre la suite des débats qu’après avoir instruit chaque accusé de ce qui s’est fait en son absence et de ce qui en est résulté.</w:t>
      </w:r>
    </w:p>
    <w:p w:rsidR="00BF5B1D" w:rsidRPr="007E5CF5" w:rsidRDefault="00BF5B1D" w:rsidP="007E5CF5">
      <w:pPr>
        <w:spacing w:before="120" w:after="120" w:line="276" w:lineRule="auto"/>
        <w:jc w:val="both"/>
        <w:rPr>
          <w:rFonts w:ascii="Times New Roman" w:hAnsi="Times New Roman" w:cs="Times New Roman"/>
          <w:b/>
          <w:sz w:val="24"/>
          <w:szCs w:val="24"/>
        </w:rPr>
      </w:pPr>
    </w:p>
    <w:p w:rsidR="00122C22" w:rsidRPr="007E5CF5" w:rsidRDefault="00122C22" w:rsidP="007E5CF5">
      <w:pPr>
        <w:spacing w:before="120" w:after="120" w:line="276" w:lineRule="auto"/>
        <w:jc w:val="both"/>
        <w:rPr>
          <w:rFonts w:ascii="Times New Roman" w:hAnsi="Times New Roman" w:cs="Times New Roman"/>
          <w:b/>
          <w:sz w:val="24"/>
          <w:szCs w:val="24"/>
        </w:rPr>
      </w:pPr>
    </w:p>
    <w:p w:rsidR="00122C22" w:rsidRPr="007E5CF5" w:rsidRDefault="00A42331" w:rsidP="00090751">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Artic</w:t>
      </w:r>
      <w:r w:rsidR="00122C22" w:rsidRPr="007E5CF5">
        <w:rPr>
          <w:rFonts w:ascii="Times New Roman" w:hAnsi="Times New Roman" w:cs="Times New Roman"/>
          <w:b/>
          <w:sz w:val="24"/>
          <w:szCs w:val="24"/>
        </w:rPr>
        <w:t>le 284</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Pendant l’audition visée à l’article précédent, les membres de la chambre criminelle ainsi que le Ministère public peuvent prendre note de ce qui leur paraît important, soit dans les dépositions des témoins, soit dans la défense de l’accusé pourvu que les débats ne soient pas interrompus. </w:t>
      </w:r>
    </w:p>
    <w:p w:rsidR="00090751" w:rsidRDefault="00090751" w:rsidP="007E5CF5">
      <w:pPr>
        <w:spacing w:before="120" w:after="120" w:line="276" w:lineRule="auto"/>
        <w:jc w:val="both"/>
        <w:rPr>
          <w:rFonts w:ascii="Times New Roman" w:hAnsi="Times New Roman" w:cs="Times New Roman"/>
          <w:b/>
          <w:sz w:val="24"/>
          <w:szCs w:val="24"/>
        </w:rPr>
      </w:pP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285</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22C22" w:rsidRPr="007E5CF5" w:rsidRDefault="00122C22" w:rsidP="007E5CF5">
      <w:pPr>
        <w:spacing w:before="120" w:after="120" w:line="276" w:lineRule="auto"/>
        <w:jc w:val="both"/>
        <w:rPr>
          <w:rFonts w:ascii="Times New Roman" w:hAnsi="Times New Roman" w:cs="Times New Roman"/>
          <w:b/>
          <w:sz w:val="24"/>
          <w:szCs w:val="24"/>
        </w:rPr>
      </w:pP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Au cours ou à la suite des dépositions, le président fait, s’il est nécessaire, présenter à l’accusé ou aux témoins les pièces à conviction et reçoit leurs observations. </w:t>
      </w:r>
      <w:r w:rsidRPr="007E5CF5">
        <w:rPr>
          <w:rFonts w:ascii="Times New Roman" w:hAnsi="Times New Roman" w:cs="Times New Roman"/>
          <w:b/>
          <w:sz w:val="24"/>
          <w:szCs w:val="24"/>
        </w:rPr>
        <w:br/>
        <w:t>Le président les fait aussi présenter, s’il y a lieu, aux membres de la chambre. </w:t>
      </w:r>
      <w:r w:rsidRPr="007E5CF5">
        <w:rPr>
          <w:rFonts w:ascii="Times New Roman" w:hAnsi="Times New Roman" w:cs="Times New Roman"/>
          <w:b/>
          <w:sz w:val="24"/>
          <w:szCs w:val="24"/>
        </w:rPr>
        <w:br/>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286</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d’après les débats, la déposition d’un témoin entendu sous la foi du serment paraît fausse, le président, soit d’office, soit sur réquisitions du Ministère public ou à la requête d’une des parties, peut ordonner spécialement à ce témoin d’être présent aux débats jusqu’à leur clôture et de demeurer dans la salle d’audience jusqu’au prononcé du jugement de la chambre criminelle.</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En cas de délibéré, le président peut décerner mandat de dépôt à l’audience contre le témoin mais est tenu de le juger dès le prononcé du jugement. </w:t>
      </w:r>
      <w:r w:rsidRPr="007E5CF5">
        <w:rPr>
          <w:rFonts w:ascii="Times New Roman" w:hAnsi="Times New Roman" w:cs="Times New Roman"/>
          <w:b/>
          <w:sz w:val="24"/>
          <w:szCs w:val="24"/>
        </w:rPr>
        <w:br/>
        <w:t>Ce témoin est jugé audience tenante dès la clôture des débats par la chambre criminelle s’il ne s’est rétracté auparavant.</w:t>
      </w: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Il est obligatoirement assisté d’un conseil, au besoin désigné d’office par le président. </w:t>
      </w:r>
      <w:r w:rsidRPr="007E5CF5">
        <w:rPr>
          <w:rFonts w:ascii="Times New Roman" w:hAnsi="Times New Roman" w:cs="Times New Roman"/>
          <w:b/>
          <w:sz w:val="24"/>
          <w:szCs w:val="24"/>
        </w:rPr>
        <w:br/>
        <w:t>Il peut être condamné à une peine d’un mois à deux ans d’emprisonnement et est en outre déchu des droits énumérés à l’article 34 du Code pénal pendant cinq ans au plus. </w:t>
      </w:r>
      <w:r w:rsidRPr="007E5CF5">
        <w:rPr>
          <w:rFonts w:ascii="Times New Roman" w:hAnsi="Times New Roman" w:cs="Times New Roman"/>
          <w:b/>
          <w:sz w:val="24"/>
          <w:szCs w:val="24"/>
        </w:rPr>
        <w:br/>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287</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chambre criminelle peut, par décision spéciale et motivée, décerner mandat de dépôt ou d’arrêt contre le témoin condamné ; elle peut en outre ordonner l’affichage du jugement en tous lieux utiles aux frais de celui-ci.</w:t>
      </w: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lastRenderedPageBreak/>
        <w:t xml:space="preserve">                                                           Article 288</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22C22" w:rsidRPr="007E5CF5" w:rsidRDefault="00122C22" w:rsidP="007E5CF5">
      <w:pPr>
        <w:spacing w:before="120" w:after="120" w:line="276" w:lineRule="auto"/>
        <w:jc w:val="both"/>
        <w:rPr>
          <w:rFonts w:ascii="Times New Roman" w:hAnsi="Times New Roman" w:cs="Times New Roman"/>
          <w:b/>
          <w:sz w:val="24"/>
          <w:szCs w:val="24"/>
        </w:rPr>
      </w:pP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Dans le cas où l’accusé, les témoins ou l’un d’eux ne parlent pas suffisamment la langue officielle ou s’il est nécessaire de traduire un document versé aux débats, le président nomme d’office un interprète âgé de dix-huit ans au moins et lui fait prêter serment de remplir fidèlement sa mission.</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 Ministère public, l’accusé et la partie civile, peuvent récuser l’interprète en motivant leur récusation. La chambre criminelle se prononce sur cette récusation et sa décision n’est susceptible d’aucun recours.</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L’interprète ne peut, même du consentement de l’accusé ou du Ministère public, être choisi parmi les juges composant la chambre criminelle, le greffier de la chambre, les parties et les témoins. </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289</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p>
    <w:p w:rsidR="00122C22"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Si l’accusé est sourd-muet et ne sait pas lire, le président nomme d’office, en qualité </w:t>
      </w:r>
      <w:r w:rsidRPr="007E5CF5">
        <w:rPr>
          <w:rFonts w:ascii="Times New Roman" w:hAnsi="Times New Roman" w:cs="Times New Roman"/>
          <w:b/>
          <w:sz w:val="24"/>
          <w:szCs w:val="24"/>
        </w:rPr>
        <w:br/>
        <w:t>d’interprète, la personne qui a le plus l’habitude de converser avec lui. </w:t>
      </w:r>
      <w:r w:rsidRPr="007E5CF5">
        <w:rPr>
          <w:rFonts w:ascii="Times New Roman" w:hAnsi="Times New Roman" w:cs="Times New Roman"/>
          <w:b/>
          <w:sz w:val="24"/>
          <w:szCs w:val="24"/>
        </w:rPr>
        <w:br/>
        <w:t>Il en est de même à l’égard du témoin sourd-muet dont le témoignage est recueilli en vertu du pouvoir discrétionnaire du président. </w:t>
      </w:r>
    </w:p>
    <w:p w:rsidR="00090751"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Les autres dispositions du précédent article sont applicables. </w:t>
      </w:r>
    </w:p>
    <w:p w:rsidR="00BF5B1D"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Dans le cas où le sourd-muet sait écrire, le greffier écrit les questions et les observations qui lui sont faites ; elles sont remises à la partie intéressée qui donne par écrit ses réponses ou déclarations. Il est fait lecture du tout par le greffier. </w:t>
      </w:r>
      <w:r w:rsidRPr="007E5CF5">
        <w:rPr>
          <w:rFonts w:ascii="Times New Roman" w:hAnsi="Times New Roman" w:cs="Times New Roman"/>
          <w:b/>
          <w:sz w:val="24"/>
          <w:szCs w:val="24"/>
        </w:rPr>
        <w:br/>
      </w:r>
    </w:p>
    <w:p w:rsidR="00122C22" w:rsidRPr="007E5CF5" w:rsidRDefault="00122C22" w:rsidP="007E5CF5">
      <w:pPr>
        <w:spacing w:before="120" w:after="120" w:line="276" w:lineRule="auto"/>
        <w:jc w:val="both"/>
        <w:rPr>
          <w:rFonts w:ascii="Times New Roman" w:hAnsi="Times New Roman" w:cs="Times New Roman"/>
          <w:b/>
          <w:sz w:val="24"/>
          <w:szCs w:val="24"/>
        </w:rPr>
      </w:pP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290</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132FDE" w:rsidRPr="007E5CF5" w:rsidRDefault="00A42331" w:rsidP="00090751">
      <w:pPr>
        <w:spacing w:before="120" w:after="120" w:line="276" w:lineRule="auto"/>
        <w:rPr>
          <w:rFonts w:ascii="Times New Roman" w:hAnsi="Times New Roman" w:cs="Times New Roman"/>
          <w:b/>
          <w:sz w:val="24"/>
          <w:szCs w:val="24"/>
        </w:rPr>
      </w:pPr>
      <w:r w:rsidRPr="007E5CF5">
        <w:rPr>
          <w:rFonts w:ascii="Times New Roman" w:hAnsi="Times New Roman" w:cs="Times New Roman"/>
          <w:b/>
          <w:sz w:val="24"/>
          <w:szCs w:val="24"/>
        </w:rPr>
        <w:t>Une fois l’instruction à l’audience terminée, la partie civile ou son conseil est entendue. Le Ministère public prend ses réquisitions. L’accusé et son conseil présentent leur défense. </w:t>
      </w:r>
      <w:r w:rsidRPr="007E5CF5">
        <w:rPr>
          <w:rFonts w:ascii="Times New Roman" w:hAnsi="Times New Roman" w:cs="Times New Roman"/>
          <w:b/>
          <w:sz w:val="24"/>
          <w:szCs w:val="24"/>
        </w:rPr>
        <w:br/>
        <w:t>La réplique est permise à la partie civile et au Ministère public, mais l’accusé ou son conseil ont toujours la parole les derniers. </w:t>
      </w:r>
      <w:r w:rsidRPr="007E5CF5">
        <w:rPr>
          <w:rFonts w:ascii="Times New Roman" w:hAnsi="Times New Roman" w:cs="Times New Roman"/>
          <w:b/>
          <w:sz w:val="24"/>
          <w:szCs w:val="24"/>
        </w:rPr>
        <w:br/>
      </w:r>
    </w:p>
    <w:p w:rsidR="00122C22" w:rsidRPr="007E5CF5" w:rsidRDefault="00122C22" w:rsidP="007E5CF5">
      <w:pPr>
        <w:spacing w:before="120" w:after="120" w:line="276" w:lineRule="auto"/>
        <w:jc w:val="both"/>
        <w:rPr>
          <w:rFonts w:ascii="Times New Roman" w:hAnsi="Times New Roman" w:cs="Times New Roman"/>
          <w:b/>
          <w:sz w:val="24"/>
          <w:szCs w:val="24"/>
        </w:rPr>
      </w:pPr>
    </w:p>
    <w:p w:rsidR="00122C22" w:rsidRPr="007E5CF5" w:rsidRDefault="00A42331" w:rsidP="00090751">
      <w:pPr>
        <w:spacing w:before="120" w:after="120" w:line="276" w:lineRule="auto"/>
        <w:jc w:val="center"/>
        <w:rPr>
          <w:rFonts w:ascii="Times New Roman" w:hAnsi="Times New Roman" w:cs="Times New Roman"/>
          <w:b/>
          <w:sz w:val="24"/>
          <w:szCs w:val="24"/>
        </w:rPr>
      </w:pPr>
      <w:r w:rsidRPr="007E5CF5">
        <w:rPr>
          <w:rFonts w:ascii="Times New Roman" w:hAnsi="Times New Roman" w:cs="Times New Roman"/>
          <w:b/>
          <w:sz w:val="24"/>
          <w:szCs w:val="24"/>
        </w:rPr>
        <w:lastRenderedPageBreak/>
        <w:t>Section IV. - De la clôture des débats </w:t>
      </w:r>
      <w:r w:rsidRPr="007E5CF5">
        <w:rPr>
          <w:rFonts w:ascii="Times New Roman" w:hAnsi="Times New Roman" w:cs="Times New Roman"/>
          <w:b/>
          <w:sz w:val="24"/>
          <w:szCs w:val="24"/>
        </w:rPr>
        <w:br/>
      </w:r>
    </w:p>
    <w:p w:rsidR="00132FDE"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291</w:t>
      </w:r>
    </w:p>
    <w:p w:rsidR="00122C22" w:rsidRPr="007E5CF5" w:rsidRDefault="00122C22"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22C22" w:rsidRPr="007E5CF5" w:rsidRDefault="00122C22" w:rsidP="007E5CF5">
      <w:pPr>
        <w:spacing w:before="120" w:after="120" w:line="276" w:lineRule="auto"/>
        <w:jc w:val="both"/>
        <w:rPr>
          <w:rFonts w:ascii="Times New Roman" w:hAnsi="Times New Roman" w:cs="Times New Roman"/>
          <w:b/>
          <w:sz w:val="24"/>
          <w:szCs w:val="24"/>
        </w:rPr>
      </w:pPr>
    </w:p>
    <w:p w:rsidR="00090751" w:rsidRDefault="00A42331" w:rsidP="00090751">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Après l’interrogatoire de l’accusé, l’audition de la partie civile et des témoins le réquisitoire du Ministère public et les plaidoiries des conseils, le président déclare les débats terminés.</w:t>
      </w:r>
    </w:p>
    <w:p w:rsidR="00090751" w:rsidRDefault="00A42331" w:rsidP="00090751">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La décision est rendue soit à l’audience même à laquelle ont eu lieu les débats, soit à une date ultérieure. Dans ce dernier cas, le président informe les parties du jour où le jugement sera prononcé. </w:t>
      </w:r>
    </w:p>
    <w:p w:rsidR="00132FDE" w:rsidRPr="007E5CF5" w:rsidRDefault="00132FDE" w:rsidP="007E5CF5">
      <w:pPr>
        <w:spacing w:before="120" w:after="120" w:line="276" w:lineRule="auto"/>
        <w:jc w:val="both"/>
        <w:rPr>
          <w:rFonts w:ascii="Times New Roman" w:hAnsi="Times New Roman" w:cs="Times New Roman"/>
          <w:b/>
          <w:sz w:val="24"/>
          <w:szCs w:val="24"/>
        </w:rPr>
      </w:pPr>
    </w:p>
    <w:p w:rsidR="008A0513" w:rsidRPr="007E5CF5" w:rsidRDefault="008A0513"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Article 292</w:t>
      </w:r>
    </w:p>
    <w:p w:rsidR="008A0513" w:rsidRPr="007E5CF5" w:rsidRDefault="008A0513"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(Loi n° 2016- 30 du 8 novembre 2016)</w:t>
      </w:r>
      <w:r w:rsidR="00A42331" w:rsidRPr="007E5CF5">
        <w:rPr>
          <w:rFonts w:ascii="Times New Roman" w:hAnsi="Times New Roman" w:cs="Times New Roman"/>
          <w:b/>
          <w:sz w:val="24"/>
          <w:szCs w:val="24"/>
        </w:rPr>
        <w:t xml:space="preserve"> </w:t>
      </w:r>
    </w:p>
    <w:p w:rsidR="00132FDE"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 xml:space="preserve">  </w:t>
      </w:r>
    </w:p>
    <w:p w:rsidR="00A42331" w:rsidRPr="007E5CF5" w:rsidRDefault="00A42331" w:rsidP="007E5CF5">
      <w:pPr>
        <w:spacing w:before="120" w:after="120" w:line="276" w:lineRule="auto"/>
        <w:jc w:val="both"/>
        <w:rPr>
          <w:rFonts w:ascii="Times New Roman" w:hAnsi="Times New Roman" w:cs="Times New Roman"/>
          <w:b/>
          <w:sz w:val="24"/>
          <w:szCs w:val="24"/>
        </w:rPr>
      </w:pPr>
      <w:r w:rsidRPr="007E5CF5">
        <w:rPr>
          <w:rFonts w:ascii="Times New Roman" w:hAnsi="Times New Roman" w:cs="Times New Roman"/>
          <w:b/>
          <w:sz w:val="24"/>
          <w:szCs w:val="24"/>
        </w:rPr>
        <w:t>Dans le cas où le président entend juger l’affaire à l’audience même à laquelle ont lieu les débats, il fait retirer l’accusé de la salle d’audience. </w:t>
      </w:r>
      <w:r w:rsidRPr="007E5CF5">
        <w:rPr>
          <w:rFonts w:ascii="Times New Roman" w:hAnsi="Times New Roman" w:cs="Times New Roman"/>
          <w:b/>
          <w:sz w:val="24"/>
          <w:szCs w:val="24"/>
        </w:rPr>
        <w:br/>
        <w:t>Il invite le chef du service d’ordre à faire garder les issues de la salle des délibérations, dans laquelle nul ne peut pénétrer pour quelque cause que ce soit, sans autorisation du président. </w:t>
      </w:r>
      <w:r w:rsidRPr="007E5CF5">
        <w:rPr>
          <w:rFonts w:ascii="Times New Roman" w:hAnsi="Times New Roman" w:cs="Times New Roman"/>
          <w:b/>
          <w:sz w:val="24"/>
          <w:szCs w:val="24"/>
        </w:rPr>
        <w:br/>
        <w:t>Le président déclare l’audience suspendue.</w:t>
      </w:r>
    </w:p>
    <w:p w:rsidR="00D63923" w:rsidRPr="007E5CF5" w:rsidRDefault="00D63923" w:rsidP="007E5CF5">
      <w:pPr>
        <w:spacing w:before="120" w:after="120" w:line="276" w:lineRule="auto"/>
        <w:jc w:val="both"/>
        <w:rPr>
          <w:rFonts w:ascii="Times New Roman" w:hAnsi="Times New Roman" w:cs="Times New Roman"/>
          <w:sz w:val="24"/>
          <w:szCs w:val="24"/>
        </w:rPr>
      </w:pPr>
    </w:p>
    <w:p w:rsidR="00E06D7C" w:rsidRPr="00470513" w:rsidRDefault="00E06D7C" w:rsidP="007E5CF5">
      <w:pPr>
        <w:pStyle w:val="Paragraphedeliste"/>
        <w:numPr>
          <w:ilvl w:val="0"/>
          <w:numId w:val="6"/>
        </w:numPr>
        <w:spacing w:before="120" w:after="120" w:line="276" w:lineRule="auto"/>
        <w:jc w:val="both"/>
        <w:rPr>
          <w:rFonts w:ascii="Times New Roman" w:hAnsi="Times New Roman" w:cs="Times New Roman"/>
          <w:sz w:val="24"/>
          <w:szCs w:val="24"/>
        </w:rPr>
      </w:pPr>
      <w:r w:rsidRPr="007E5CF5">
        <w:rPr>
          <w:rFonts w:ascii="Times New Roman" w:hAnsi="Times New Roman" w:cs="Times New Roman"/>
          <w:i/>
          <w:sz w:val="24"/>
          <w:szCs w:val="24"/>
        </w:rPr>
        <w:t xml:space="preserve">Viole les dispositions de l’article 292, un Président qui, en aucun moment après la </w:t>
      </w:r>
      <w:r w:rsidR="00F41F9E" w:rsidRPr="007E5CF5">
        <w:rPr>
          <w:rFonts w:ascii="Times New Roman" w:hAnsi="Times New Roman" w:cs="Times New Roman"/>
          <w:i/>
          <w:sz w:val="24"/>
          <w:szCs w:val="24"/>
        </w:rPr>
        <w:t>clôture</w:t>
      </w:r>
      <w:r w:rsidRPr="007E5CF5">
        <w:rPr>
          <w:rFonts w:ascii="Times New Roman" w:hAnsi="Times New Roman" w:cs="Times New Roman"/>
          <w:i/>
          <w:sz w:val="24"/>
          <w:szCs w:val="24"/>
        </w:rPr>
        <w:t xml:space="preserve"> des débats n’a fait retirer l’accusé de la salle d’audience alors que «  poursuivi pour une infraction de sang, l’accusé aurait </w:t>
      </w:r>
      <w:r w:rsidR="00F41F9E" w:rsidRPr="007E5CF5">
        <w:rPr>
          <w:rFonts w:ascii="Times New Roman" w:hAnsi="Times New Roman" w:cs="Times New Roman"/>
          <w:i/>
          <w:sz w:val="24"/>
          <w:szCs w:val="24"/>
        </w:rPr>
        <w:t>dû</w:t>
      </w:r>
      <w:r w:rsidRPr="007E5CF5">
        <w:rPr>
          <w:rFonts w:ascii="Times New Roman" w:hAnsi="Times New Roman" w:cs="Times New Roman"/>
          <w:i/>
          <w:sz w:val="24"/>
          <w:szCs w:val="24"/>
        </w:rPr>
        <w:t xml:space="preserve"> </w:t>
      </w:r>
      <w:r w:rsidR="00F41F9E" w:rsidRPr="007E5CF5">
        <w:rPr>
          <w:rFonts w:ascii="Times New Roman" w:hAnsi="Times New Roman" w:cs="Times New Roman"/>
          <w:i/>
          <w:sz w:val="24"/>
          <w:szCs w:val="24"/>
        </w:rPr>
        <w:t>être</w:t>
      </w:r>
      <w:r w:rsidRPr="007E5CF5">
        <w:rPr>
          <w:rFonts w:ascii="Times New Roman" w:hAnsi="Times New Roman" w:cs="Times New Roman"/>
          <w:i/>
          <w:sz w:val="24"/>
          <w:szCs w:val="24"/>
        </w:rPr>
        <w:t xml:space="preserve"> retiré de la salle d’audience pour lui éviter le risque, pendant les délibérations, de vivre dans la ps</w:t>
      </w:r>
      <w:r w:rsidR="00F41F9E" w:rsidRPr="007E5CF5">
        <w:rPr>
          <w:rFonts w:ascii="Times New Roman" w:hAnsi="Times New Roman" w:cs="Times New Roman"/>
          <w:i/>
          <w:sz w:val="24"/>
          <w:szCs w:val="24"/>
        </w:rPr>
        <w:t>ychose d’être invectivé ou d’être victime à son tour » :</w:t>
      </w:r>
      <w:r w:rsidR="00F41F9E" w:rsidRPr="007E5CF5">
        <w:rPr>
          <w:rFonts w:ascii="Times New Roman" w:hAnsi="Times New Roman" w:cs="Times New Roman"/>
          <w:b/>
          <w:i/>
          <w:sz w:val="24"/>
          <w:szCs w:val="24"/>
          <w:u w:val="single"/>
        </w:rPr>
        <w:t xml:space="preserve"> Cour de Cassation, Première Chambre statuant en matière pénale du 16 mars 2004, </w:t>
      </w:r>
      <w:proofErr w:type="spellStart"/>
      <w:r w:rsidR="00F41F9E" w:rsidRPr="007E5CF5">
        <w:rPr>
          <w:rFonts w:ascii="Times New Roman" w:hAnsi="Times New Roman" w:cs="Times New Roman"/>
          <w:b/>
          <w:i/>
          <w:sz w:val="24"/>
          <w:szCs w:val="24"/>
          <w:u w:val="single"/>
        </w:rPr>
        <w:t>Babacar</w:t>
      </w:r>
      <w:proofErr w:type="spellEnd"/>
      <w:r w:rsidR="00F41F9E" w:rsidRPr="007E5CF5">
        <w:rPr>
          <w:rFonts w:ascii="Times New Roman" w:hAnsi="Times New Roman" w:cs="Times New Roman"/>
          <w:b/>
          <w:i/>
          <w:sz w:val="24"/>
          <w:szCs w:val="24"/>
          <w:u w:val="single"/>
        </w:rPr>
        <w:t xml:space="preserve"> DIOP Contre Ministère Public ;</w:t>
      </w:r>
    </w:p>
    <w:p w:rsidR="00470513" w:rsidRDefault="00470513" w:rsidP="00470513">
      <w:pPr>
        <w:pStyle w:val="Paragraphedeliste"/>
        <w:spacing w:before="120" w:after="120" w:line="276" w:lineRule="auto"/>
        <w:jc w:val="both"/>
        <w:rPr>
          <w:rFonts w:ascii="Times New Roman" w:hAnsi="Times New Roman" w:cs="Times New Roman"/>
          <w:i/>
          <w:sz w:val="24"/>
          <w:szCs w:val="24"/>
        </w:rPr>
      </w:pPr>
    </w:p>
    <w:tbl>
      <w:tblPr>
        <w:tblStyle w:val="Grilledutableau"/>
        <w:tblW w:w="0" w:type="auto"/>
        <w:tblInd w:w="720" w:type="dxa"/>
        <w:tblLook w:val="04A0" w:firstRow="1" w:lastRow="0" w:firstColumn="1" w:lastColumn="0" w:noHBand="0" w:noVBand="1"/>
      </w:tblPr>
      <w:tblGrid>
        <w:gridCol w:w="4917"/>
        <w:gridCol w:w="3651"/>
      </w:tblGrid>
      <w:tr w:rsidR="00470513" w:rsidRPr="00470513" w:rsidTr="00CE49DB">
        <w:tc>
          <w:tcPr>
            <w:tcW w:w="4917" w:type="dxa"/>
          </w:tcPr>
          <w:p w:rsidR="00470513" w:rsidRPr="00470513" w:rsidRDefault="00470513" w:rsidP="00470513">
            <w:pPr>
              <w:pStyle w:val="Paragraphedeliste"/>
              <w:spacing w:before="120" w:after="120" w:line="276" w:lineRule="auto"/>
              <w:ind w:left="0"/>
              <w:jc w:val="both"/>
              <w:rPr>
                <w:rFonts w:ascii="Times New Roman" w:hAnsi="Times New Roman" w:cs="Times New Roman"/>
                <w:b/>
                <w:sz w:val="24"/>
                <w:szCs w:val="24"/>
              </w:rPr>
            </w:pPr>
            <w:r w:rsidRPr="00470513">
              <w:rPr>
                <w:rFonts w:ascii="Times New Roman" w:hAnsi="Times New Roman" w:cs="Times New Roman"/>
                <w:b/>
                <w:sz w:val="24"/>
                <w:szCs w:val="24"/>
              </w:rPr>
              <w:t>Appréciation</w:t>
            </w:r>
          </w:p>
        </w:tc>
        <w:tc>
          <w:tcPr>
            <w:tcW w:w="3651" w:type="dxa"/>
          </w:tcPr>
          <w:p w:rsidR="00470513" w:rsidRPr="00470513" w:rsidRDefault="00470513" w:rsidP="00470513">
            <w:pPr>
              <w:pStyle w:val="Paragraphedeliste"/>
              <w:spacing w:before="120" w:after="120" w:line="276" w:lineRule="auto"/>
              <w:ind w:left="0"/>
              <w:jc w:val="both"/>
              <w:rPr>
                <w:rFonts w:ascii="Times New Roman" w:hAnsi="Times New Roman" w:cs="Times New Roman"/>
                <w:b/>
                <w:sz w:val="24"/>
                <w:szCs w:val="24"/>
              </w:rPr>
            </w:pPr>
            <w:r w:rsidRPr="00470513">
              <w:rPr>
                <w:rFonts w:ascii="Times New Roman" w:hAnsi="Times New Roman" w:cs="Times New Roman"/>
                <w:b/>
                <w:sz w:val="24"/>
                <w:szCs w:val="24"/>
              </w:rPr>
              <w:t>Note</w:t>
            </w:r>
          </w:p>
        </w:tc>
      </w:tr>
      <w:tr w:rsidR="00470513" w:rsidTr="00CE49DB">
        <w:tc>
          <w:tcPr>
            <w:tcW w:w="4917" w:type="dxa"/>
          </w:tcPr>
          <w:p w:rsidR="00470513" w:rsidRDefault="004C3E8F" w:rsidP="00470513">
            <w:pPr>
              <w:pStyle w:val="Paragraphedeliste"/>
              <w:spacing w:before="120" w:after="120" w:line="276" w:lineRule="auto"/>
              <w:ind w:left="0"/>
              <w:jc w:val="both"/>
              <w:rPr>
                <w:rFonts w:ascii="Times New Roman" w:hAnsi="Times New Roman" w:cs="Times New Roman"/>
                <w:sz w:val="24"/>
                <w:szCs w:val="24"/>
              </w:rPr>
            </w:pPr>
            <w:r>
              <w:rPr>
                <w:rFonts w:ascii="Times New Roman" w:hAnsi="Times New Roman" w:cs="Times New Roman"/>
                <w:sz w:val="24"/>
                <w:szCs w:val="24"/>
              </w:rPr>
              <w:t>I</w:t>
            </w:r>
            <w:r w:rsidR="00470513">
              <w:rPr>
                <w:rFonts w:ascii="Times New Roman" w:hAnsi="Times New Roman" w:cs="Times New Roman"/>
                <w:sz w:val="24"/>
                <w:szCs w:val="24"/>
              </w:rPr>
              <w:t>nsuffisance de référence doctrinales, la technique d’annotation doit être améliorée, travail dans l’ensemble satisfaisant ;</w:t>
            </w:r>
          </w:p>
          <w:p w:rsidR="00470513" w:rsidRDefault="00470513" w:rsidP="00470513">
            <w:pPr>
              <w:pStyle w:val="Paragraphedeliste"/>
              <w:spacing w:before="120" w:after="12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30 articles non annotés : </w:t>
            </w:r>
          </w:p>
          <w:p w:rsidR="00CE49DB" w:rsidRDefault="00470513" w:rsidP="00470513">
            <w:pPr>
              <w:pStyle w:val="Paragraphedeliste"/>
              <w:spacing w:before="120" w:after="12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233 </w:t>
            </w:r>
            <w:r w:rsidR="00CE49DB">
              <w:rPr>
                <w:rFonts w:ascii="Times New Roman" w:hAnsi="Times New Roman" w:cs="Times New Roman"/>
                <w:sz w:val="24"/>
                <w:szCs w:val="24"/>
              </w:rPr>
              <w:t>et</w:t>
            </w:r>
            <w:r>
              <w:rPr>
                <w:rFonts w:ascii="Times New Roman" w:hAnsi="Times New Roman" w:cs="Times New Roman"/>
                <w:sz w:val="24"/>
                <w:szCs w:val="24"/>
              </w:rPr>
              <w:t xml:space="preserve"> 234</w:t>
            </w:r>
            <w:r w:rsidR="00CE49DB">
              <w:rPr>
                <w:rFonts w:ascii="Times New Roman" w:hAnsi="Times New Roman" w:cs="Times New Roman"/>
                <w:sz w:val="24"/>
                <w:szCs w:val="24"/>
              </w:rPr>
              <w:t xml:space="preserve"> ; </w:t>
            </w:r>
            <w:r>
              <w:rPr>
                <w:rFonts w:ascii="Times New Roman" w:hAnsi="Times New Roman" w:cs="Times New Roman"/>
                <w:sz w:val="24"/>
                <w:szCs w:val="24"/>
              </w:rPr>
              <w:t>236 à 238</w:t>
            </w:r>
            <w:r w:rsidR="00CE49DB">
              <w:rPr>
                <w:rFonts w:ascii="Times New Roman" w:hAnsi="Times New Roman" w:cs="Times New Roman"/>
                <w:sz w:val="24"/>
                <w:szCs w:val="24"/>
              </w:rPr>
              <w:t xml:space="preserve"> ; </w:t>
            </w:r>
            <w:r>
              <w:rPr>
                <w:rFonts w:ascii="Times New Roman" w:hAnsi="Times New Roman" w:cs="Times New Roman"/>
                <w:sz w:val="24"/>
                <w:szCs w:val="24"/>
              </w:rPr>
              <w:t>240</w:t>
            </w:r>
            <w:r w:rsidR="00CE49DB">
              <w:rPr>
                <w:rFonts w:ascii="Times New Roman" w:hAnsi="Times New Roman" w:cs="Times New Roman"/>
                <w:sz w:val="24"/>
                <w:szCs w:val="24"/>
              </w:rPr>
              <w:t> ; 245 et 246 ;</w:t>
            </w:r>
          </w:p>
          <w:p w:rsidR="00470513" w:rsidRDefault="00CE49DB" w:rsidP="00CE49DB">
            <w:pPr>
              <w:pStyle w:val="Paragraphedeliste"/>
              <w:spacing w:before="120" w:after="120" w:line="276" w:lineRule="auto"/>
              <w:ind w:left="0"/>
              <w:jc w:val="both"/>
              <w:rPr>
                <w:rFonts w:ascii="Times New Roman" w:hAnsi="Times New Roman" w:cs="Times New Roman"/>
                <w:sz w:val="24"/>
                <w:szCs w:val="24"/>
              </w:rPr>
            </w:pPr>
            <w:r>
              <w:rPr>
                <w:rFonts w:ascii="Times New Roman" w:hAnsi="Times New Roman" w:cs="Times New Roman"/>
                <w:sz w:val="24"/>
                <w:szCs w:val="24"/>
              </w:rPr>
              <w:t>249 à 251 ; 253 à 255 ; 257 à 260 ; 2</w:t>
            </w:r>
            <w:r w:rsidR="00470513">
              <w:rPr>
                <w:rFonts w:ascii="Times New Roman" w:hAnsi="Times New Roman" w:cs="Times New Roman"/>
                <w:sz w:val="24"/>
                <w:szCs w:val="24"/>
              </w:rPr>
              <w:t>6</w:t>
            </w:r>
            <w:r>
              <w:rPr>
                <w:rFonts w:ascii="Times New Roman" w:hAnsi="Times New Roman" w:cs="Times New Roman"/>
                <w:sz w:val="24"/>
                <w:szCs w:val="24"/>
              </w:rPr>
              <w:t>3</w:t>
            </w:r>
            <w:r w:rsidR="00470513">
              <w:rPr>
                <w:rFonts w:ascii="Times New Roman" w:hAnsi="Times New Roman" w:cs="Times New Roman"/>
                <w:sz w:val="24"/>
                <w:szCs w:val="24"/>
              </w:rPr>
              <w:t xml:space="preserve"> à 292</w:t>
            </w:r>
            <w:r>
              <w:rPr>
                <w:rFonts w:ascii="Times New Roman" w:hAnsi="Times New Roman" w:cs="Times New Roman"/>
                <w:sz w:val="24"/>
                <w:szCs w:val="24"/>
              </w:rPr>
              <w:t> ;</w:t>
            </w:r>
          </w:p>
        </w:tc>
        <w:tc>
          <w:tcPr>
            <w:tcW w:w="3651" w:type="dxa"/>
          </w:tcPr>
          <w:p w:rsidR="00470513" w:rsidRDefault="00470513" w:rsidP="00470513">
            <w:pPr>
              <w:pStyle w:val="Paragraphedeliste"/>
              <w:spacing w:before="120" w:after="120" w:line="276" w:lineRule="auto"/>
              <w:ind w:left="0"/>
              <w:jc w:val="both"/>
              <w:rPr>
                <w:rFonts w:ascii="Times New Roman" w:hAnsi="Times New Roman" w:cs="Times New Roman"/>
                <w:sz w:val="24"/>
                <w:szCs w:val="24"/>
              </w:rPr>
            </w:pPr>
          </w:p>
          <w:p w:rsidR="00E85A43" w:rsidRDefault="00E85A43" w:rsidP="00E85A43">
            <w:pPr>
              <w:pStyle w:val="Paragraphedeliste"/>
              <w:spacing w:before="120" w:after="120" w:line="276" w:lineRule="auto"/>
              <w:ind w:left="0"/>
              <w:jc w:val="center"/>
              <w:rPr>
                <w:rFonts w:ascii="Times New Roman" w:hAnsi="Times New Roman" w:cs="Times New Roman"/>
                <w:sz w:val="24"/>
                <w:szCs w:val="24"/>
              </w:rPr>
            </w:pPr>
            <w:r>
              <w:rPr>
                <w:rFonts w:ascii="Times New Roman" w:hAnsi="Times New Roman" w:cs="Times New Roman"/>
                <w:sz w:val="24"/>
                <w:szCs w:val="24"/>
              </w:rPr>
              <w:t>13/20</w:t>
            </w:r>
            <w:bookmarkStart w:id="5" w:name="_GoBack"/>
            <w:bookmarkEnd w:id="5"/>
          </w:p>
        </w:tc>
      </w:tr>
    </w:tbl>
    <w:p w:rsidR="00470513" w:rsidRPr="007E5CF5" w:rsidRDefault="00470513" w:rsidP="00470513">
      <w:pPr>
        <w:pStyle w:val="Paragraphedeliste"/>
        <w:spacing w:before="120" w:after="120" w:line="276" w:lineRule="auto"/>
        <w:jc w:val="both"/>
        <w:rPr>
          <w:rFonts w:ascii="Times New Roman" w:hAnsi="Times New Roman" w:cs="Times New Roman"/>
          <w:sz w:val="24"/>
          <w:szCs w:val="24"/>
        </w:rPr>
      </w:pPr>
    </w:p>
    <w:sectPr w:rsidR="00470513" w:rsidRPr="007E5CF5" w:rsidSect="0036078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20T09:19:00Z" w:initials="U">
    <w:p w:rsidR="00470513" w:rsidRDefault="00470513">
      <w:pPr>
        <w:pStyle w:val="Commentaire"/>
      </w:pPr>
      <w:r>
        <w:rPr>
          <w:rStyle w:val="Marquedecommentaire"/>
        </w:rPr>
        <w:annotationRef/>
      </w:r>
      <w:r>
        <w:t>Bonne présentation</w:t>
      </w:r>
    </w:p>
  </w:comment>
  <w:comment w:id="1" w:author="User" w:date="2017-10-20T09:20:00Z" w:initials="U">
    <w:p w:rsidR="00470513" w:rsidRDefault="00470513">
      <w:pPr>
        <w:pStyle w:val="Commentaire"/>
      </w:pPr>
      <w:r>
        <w:rPr>
          <w:rStyle w:val="Marquedecommentaire"/>
        </w:rPr>
        <w:annotationRef/>
      </w:r>
      <w:r>
        <w:t>Commentaire personnel</w:t>
      </w:r>
    </w:p>
  </w:comment>
  <w:comment w:id="2" w:author="User" w:date="2017-10-20T09:20:00Z" w:initials="U">
    <w:p w:rsidR="00470513" w:rsidRDefault="00470513">
      <w:pPr>
        <w:pStyle w:val="Commentaire"/>
      </w:pPr>
      <w:r>
        <w:rPr>
          <w:rStyle w:val="Marquedecommentaire"/>
        </w:rPr>
        <w:annotationRef/>
      </w:r>
      <w:proofErr w:type="gramStart"/>
      <w:r>
        <w:t>idem</w:t>
      </w:r>
      <w:proofErr w:type="gramEnd"/>
    </w:p>
  </w:comment>
  <w:comment w:id="3" w:author="User" w:date="2017-10-20T09:22:00Z" w:initials="U">
    <w:p w:rsidR="00470513" w:rsidRDefault="00470513">
      <w:pPr>
        <w:pStyle w:val="Commentaire"/>
      </w:pPr>
      <w:r>
        <w:rPr>
          <w:rStyle w:val="Marquedecommentaire"/>
        </w:rPr>
        <w:annotationRef/>
      </w:r>
      <w:proofErr w:type="gramStart"/>
      <w:r>
        <w:t>commentaire</w:t>
      </w:r>
      <w:proofErr w:type="gramEnd"/>
    </w:p>
  </w:comment>
  <w:comment w:id="4" w:author="User" w:date="2017-10-20T09:24:00Z" w:initials="U">
    <w:p w:rsidR="00470513" w:rsidRDefault="00470513">
      <w:pPr>
        <w:pStyle w:val="Commentaire"/>
      </w:pPr>
      <w:r>
        <w:rPr>
          <w:rStyle w:val="Marquedecommentaire"/>
        </w:rPr>
        <w:annotationRef/>
      </w:r>
      <w:proofErr w:type="gramStart"/>
      <w:r>
        <w:t>commentaire</w:t>
      </w:r>
      <w:proofErr w:type="gramEnd"/>
      <w:r>
        <w:t xml:space="preserve"> intéressant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71" w:rsidRDefault="00522171" w:rsidP="000F6B75">
      <w:pPr>
        <w:spacing w:after="0" w:line="240" w:lineRule="auto"/>
      </w:pPr>
      <w:r>
        <w:separator/>
      </w:r>
    </w:p>
  </w:endnote>
  <w:endnote w:type="continuationSeparator" w:id="0">
    <w:p w:rsidR="00522171" w:rsidRDefault="00522171" w:rsidP="000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71" w:rsidRDefault="00522171" w:rsidP="000F6B75">
      <w:pPr>
        <w:spacing w:after="0" w:line="240" w:lineRule="auto"/>
      </w:pPr>
      <w:r>
        <w:separator/>
      </w:r>
    </w:p>
  </w:footnote>
  <w:footnote w:type="continuationSeparator" w:id="0">
    <w:p w:rsidR="00522171" w:rsidRDefault="00522171" w:rsidP="000F6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3D6"/>
    <w:multiLevelType w:val="hybridMultilevel"/>
    <w:tmpl w:val="9B1641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9B2E98"/>
    <w:multiLevelType w:val="hybridMultilevel"/>
    <w:tmpl w:val="AC5CC1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855E04"/>
    <w:multiLevelType w:val="hybridMultilevel"/>
    <w:tmpl w:val="7A20C0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3A66A2"/>
    <w:multiLevelType w:val="hybridMultilevel"/>
    <w:tmpl w:val="29BC9FCC"/>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2A720BA4"/>
    <w:multiLevelType w:val="hybridMultilevel"/>
    <w:tmpl w:val="9EE66D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205C39"/>
    <w:multiLevelType w:val="hybridMultilevel"/>
    <w:tmpl w:val="E5360F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55501B"/>
    <w:multiLevelType w:val="hybridMultilevel"/>
    <w:tmpl w:val="DB90CB44"/>
    <w:lvl w:ilvl="0" w:tplc="AA46EC0A">
      <w:numFmt w:val="bullet"/>
      <w:lvlText w:val="-"/>
      <w:lvlJc w:val="left"/>
      <w:pPr>
        <w:ind w:left="4020" w:hanging="360"/>
      </w:pPr>
      <w:rPr>
        <w:rFonts w:ascii="Times New Roman" w:eastAsiaTheme="minorHAnsi" w:hAnsi="Times New Roman" w:cs="Times New Roman" w:hint="default"/>
      </w:rPr>
    </w:lvl>
    <w:lvl w:ilvl="1" w:tplc="040C0003" w:tentative="1">
      <w:start w:val="1"/>
      <w:numFmt w:val="bullet"/>
      <w:lvlText w:val="o"/>
      <w:lvlJc w:val="left"/>
      <w:pPr>
        <w:ind w:left="4740" w:hanging="360"/>
      </w:pPr>
      <w:rPr>
        <w:rFonts w:ascii="Courier New" w:hAnsi="Courier New" w:cs="Courier New" w:hint="default"/>
      </w:rPr>
    </w:lvl>
    <w:lvl w:ilvl="2" w:tplc="040C0005" w:tentative="1">
      <w:start w:val="1"/>
      <w:numFmt w:val="bullet"/>
      <w:lvlText w:val=""/>
      <w:lvlJc w:val="left"/>
      <w:pPr>
        <w:ind w:left="5460" w:hanging="360"/>
      </w:pPr>
      <w:rPr>
        <w:rFonts w:ascii="Wingdings" w:hAnsi="Wingdings" w:hint="default"/>
      </w:rPr>
    </w:lvl>
    <w:lvl w:ilvl="3" w:tplc="040C0001" w:tentative="1">
      <w:start w:val="1"/>
      <w:numFmt w:val="bullet"/>
      <w:lvlText w:val=""/>
      <w:lvlJc w:val="left"/>
      <w:pPr>
        <w:ind w:left="6180" w:hanging="360"/>
      </w:pPr>
      <w:rPr>
        <w:rFonts w:ascii="Symbol" w:hAnsi="Symbol" w:hint="default"/>
      </w:rPr>
    </w:lvl>
    <w:lvl w:ilvl="4" w:tplc="040C0003" w:tentative="1">
      <w:start w:val="1"/>
      <w:numFmt w:val="bullet"/>
      <w:lvlText w:val="o"/>
      <w:lvlJc w:val="left"/>
      <w:pPr>
        <w:ind w:left="6900" w:hanging="360"/>
      </w:pPr>
      <w:rPr>
        <w:rFonts w:ascii="Courier New" w:hAnsi="Courier New" w:cs="Courier New" w:hint="default"/>
      </w:rPr>
    </w:lvl>
    <w:lvl w:ilvl="5" w:tplc="040C0005" w:tentative="1">
      <w:start w:val="1"/>
      <w:numFmt w:val="bullet"/>
      <w:lvlText w:val=""/>
      <w:lvlJc w:val="left"/>
      <w:pPr>
        <w:ind w:left="7620" w:hanging="360"/>
      </w:pPr>
      <w:rPr>
        <w:rFonts w:ascii="Wingdings" w:hAnsi="Wingdings" w:hint="default"/>
      </w:rPr>
    </w:lvl>
    <w:lvl w:ilvl="6" w:tplc="040C0001" w:tentative="1">
      <w:start w:val="1"/>
      <w:numFmt w:val="bullet"/>
      <w:lvlText w:val=""/>
      <w:lvlJc w:val="left"/>
      <w:pPr>
        <w:ind w:left="8340" w:hanging="360"/>
      </w:pPr>
      <w:rPr>
        <w:rFonts w:ascii="Symbol" w:hAnsi="Symbol" w:hint="default"/>
      </w:rPr>
    </w:lvl>
    <w:lvl w:ilvl="7" w:tplc="040C0003" w:tentative="1">
      <w:start w:val="1"/>
      <w:numFmt w:val="bullet"/>
      <w:lvlText w:val="o"/>
      <w:lvlJc w:val="left"/>
      <w:pPr>
        <w:ind w:left="9060" w:hanging="360"/>
      </w:pPr>
      <w:rPr>
        <w:rFonts w:ascii="Courier New" w:hAnsi="Courier New" w:cs="Courier New" w:hint="default"/>
      </w:rPr>
    </w:lvl>
    <w:lvl w:ilvl="8" w:tplc="040C0005" w:tentative="1">
      <w:start w:val="1"/>
      <w:numFmt w:val="bullet"/>
      <w:lvlText w:val=""/>
      <w:lvlJc w:val="left"/>
      <w:pPr>
        <w:ind w:left="9780" w:hanging="360"/>
      </w:pPr>
      <w:rPr>
        <w:rFonts w:ascii="Wingdings" w:hAnsi="Wingdings" w:hint="default"/>
      </w:rPr>
    </w:lvl>
  </w:abstractNum>
  <w:abstractNum w:abstractNumId="7">
    <w:nsid w:val="3BEE5088"/>
    <w:multiLevelType w:val="hybridMultilevel"/>
    <w:tmpl w:val="8F66B5E6"/>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3C98629E"/>
    <w:multiLevelType w:val="hybridMultilevel"/>
    <w:tmpl w:val="FB962B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CC14E6"/>
    <w:multiLevelType w:val="hybridMultilevel"/>
    <w:tmpl w:val="DB724F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F9F4AED"/>
    <w:multiLevelType w:val="hybridMultilevel"/>
    <w:tmpl w:val="F312A9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4E7B02"/>
    <w:multiLevelType w:val="hybridMultilevel"/>
    <w:tmpl w:val="1C5C52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6C61BD"/>
    <w:multiLevelType w:val="hybridMultilevel"/>
    <w:tmpl w:val="944A61BA"/>
    <w:lvl w:ilvl="0" w:tplc="E856F048">
      <w:numFmt w:val="bullet"/>
      <w:lvlText w:val="-"/>
      <w:lvlJc w:val="left"/>
      <w:pPr>
        <w:ind w:left="3960" w:hanging="360"/>
      </w:pPr>
      <w:rPr>
        <w:rFonts w:ascii="Times New Roman" w:eastAsiaTheme="minorHAnsi" w:hAnsi="Times New Roman" w:cs="Times New Roman"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13">
    <w:nsid w:val="58696E04"/>
    <w:multiLevelType w:val="hybridMultilevel"/>
    <w:tmpl w:val="94E233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3A30C4"/>
    <w:multiLevelType w:val="hybridMultilevel"/>
    <w:tmpl w:val="96E0A57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1830D15"/>
    <w:multiLevelType w:val="hybridMultilevel"/>
    <w:tmpl w:val="2C6206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A014DA"/>
    <w:multiLevelType w:val="hybridMultilevel"/>
    <w:tmpl w:val="2322442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C1E5EA5"/>
    <w:multiLevelType w:val="hybridMultilevel"/>
    <w:tmpl w:val="5C86E3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E7B0F2A"/>
    <w:multiLevelType w:val="hybridMultilevel"/>
    <w:tmpl w:val="CF9AF9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
  </w:num>
  <w:num w:numId="4">
    <w:abstractNumId w:val="8"/>
  </w:num>
  <w:num w:numId="5">
    <w:abstractNumId w:val="5"/>
  </w:num>
  <w:num w:numId="6">
    <w:abstractNumId w:val="13"/>
  </w:num>
  <w:num w:numId="7">
    <w:abstractNumId w:val="11"/>
  </w:num>
  <w:num w:numId="8">
    <w:abstractNumId w:val="10"/>
  </w:num>
  <w:num w:numId="9">
    <w:abstractNumId w:val="2"/>
  </w:num>
  <w:num w:numId="10">
    <w:abstractNumId w:val="9"/>
  </w:num>
  <w:num w:numId="11">
    <w:abstractNumId w:val="17"/>
  </w:num>
  <w:num w:numId="12">
    <w:abstractNumId w:val="16"/>
  </w:num>
  <w:num w:numId="13">
    <w:abstractNumId w:val="4"/>
  </w:num>
  <w:num w:numId="14">
    <w:abstractNumId w:val="0"/>
  </w:num>
  <w:num w:numId="15">
    <w:abstractNumId w:val="18"/>
  </w:num>
  <w:num w:numId="16">
    <w:abstractNumId w:val="1"/>
  </w:num>
  <w:num w:numId="17">
    <w:abstractNumId w:val="14"/>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50"/>
    <w:rsid w:val="00002C78"/>
    <w:rsid w:val="000369EF"/>
    <w:rsid w:val="0003765C"/>
    <w:rsid w:val="00041F1D"/>
    <w:rsid w:val="000525C1"/>
    <w:rsid w:val="00067B28"/>
    <w:rsid w:val="0008580C"/>
    <w:rsid w:val="00090751"/>
    <w:rsid w:val="00091914"/>
    <w:rsid w:val="000A55A0"/>
    <w:rsid w:val="000C2E30"/>
    <w:rsid w:val="000C3D16"/>
    <w:rsid w:val="000C6760"/>
    <w:rsid w:val="000D7C2D"/>
    <w:rsid w:val="000E50FA"/>
    <w:rsid w:val="000E78E3"/>
    <w:rsid w:val="000F3A3B"/>
    <w:rsid w:val="000F6B75"/>
    <w:rsid w:val="00111F9A"/>
    <w:rsid w:val="00122C22"/>
    <w:rsid w:val="00130F2A"/>
    <w:rsid w:val="00132DB8"/>
    <w:rsid w:val="00132FDE"/>
    <w:rsid w:val="001332A6"/>
    <w:rsid w:val="0013528A"/>
    <w:rsid w:val="001360D4"/>
    <w:rsid w:val="001406A7"/>
    <w:rsid w:val="00140FDE"/>
    <w:rsid w:val="00170902"/>
    <w:rsid w:val="0018113F"/>
    <w:rsid w:val="001A3402"/>
    <w:rsid w:val="001A52D2"/>
    <w:rsid w:val="001C6558"/>
    <w:rsid w:val="001D06B4"/>
    <w:rsid w:val="001D47A4"/>
    <w:rsid w:val="00207F4F"/>
    <w:rsid w:val="00216CFE"/>
    <w:rsid w:val="00223381"/>
    <w:rsid w:val="002356CA"/>
    <w:rsid w:val="0025676F"/>
    <w:rsid w:val="00260DD2"/>
    <w:rsid w:val="00284244"/>
    <w:rsid w:val="00295119"/>
    <w:rsid w:val="002A2B0C"/>
    <w:rsid w:val="002E0435"/>
    <w:rsid w:val="002E1DA3"/>
    <w:rsid w:val="002F56C8"/>
    <w:rsid w:val="002F60FA"/>
    <w:rsid w:val="00311E91"/>
    <w:rsid w:val="00333C09"/>
    <w:rsid w:val="00344619"/>
    <w:rsid w:val="00360784"/>
    <w:rsid w:val="00374315"/>
    <w:rsid w:val="00374F03"/>
    <w:rsid w:val="003958F8"/>
    <w:rsid w:val="00397608"/>
    <w:rsid w:val="003A78E7"/>
    <w:rsid w:val="003B0ABA"/>
    <w:rsid w:val="003C2FDA"/>
    <w:rsid w:val="003C3311"/>
    <w:rsid w:val="003C4C70"/>
    <w:rsid w:val="003F7E90"/>
    <w:rsid w:val="00421E56"/>
    <w:rsid w:val="00434B2D"/>
    <w:rsid w:val="004370EB"/>
    <w:rsid w:val="00443DE8"/>
    <w:rsid w:val="00444E02"/>
    <w:rsid w:val="00445268"/>
    <w:rsid w:val="0045399E"/>
    <w:rsid w:val="00470513"/>
    <w:rsid w:val="00484906"/>
    <w:rsid w:val="004A2EAE"/>
    <w:rsid w:val="004A5CEA"/>
    <w:rsid w:val="004A743E"/>
    <w:rsid w:val="004B1ECD"/>
    <w:rsid w:val="004C2ECF"/>
    <w:rsid w:val="004C3E8F"/>
    <w:rsid w:val="004D3855"/>
    <w:rsid w:val="00504DD6"/>
    <w:rsid w:val="00506727"/>
    <w:rsid w:val="00515E2F"/>
    <w:rsid w:val="00522171"/>
    <w:rsid w:val="00522564"/>
    <w:rsid w:val="005259D5"/>
    <w:rsid w:val="00536E42"/>
    <w:rsid w:val="005501B7"/>
    <w:rsid w:val="00552648"/>
    <w:rsid w:val="005539AE"/>
    <w:rsid w:val="005859A6"/>
    <w:rsid w:val="005930DC"/>
    <w:rsid w:val="005B1A2B"/>
    <w:rsid w:val="005B5162"/>
    <w:rsid w:val="005E1C24"/>
    <w:rsid w:val="005E571C"/>
    <w:rsid w:val="005F0811"/>
    <w:rsid w:val="00601DB7"/>
    <w:rsid w:val="006038F7"/>
    <w:rsid w:val="006068F8"/>
    <w:rsid w:val="0062145E"/>
    <w:rsid w:val="00631584"/>
    <w:rsid w:val="00640E4F"/>
    <w:rsid w:val="00677B6B"/>
    <w:rsid w:val="00680E28"/>
    <w:rsid w:val="00684FE9"/>
    <w:rsid w:val="006C3C2D"/>
    <w:rsid w:val="006C591A"/>
    <w:rsid w:val="006C6D9F"/>
    <w:rsid w:val="006C761F"/>
    <w:rsid w:val="006D5347"/>
    <w:rsid w:val="006D637B"/>
    <w:rsid w:val="006E4F14"/>
    <w:rsid w:val="006E5C5B"/>
    <w:rsid w:val="006E798B"/>
    <w:rsid w:val="006F3213"/>
    <w:rsid w:val="0070174A"/>
    <w:rsid w:val="007048AC"/>
    <w:rsid w:val="0070691A"/>
    <w:rsid w:val="00711353"/>
    <w:rsid w:val="00711BAC"/>
    <w:rsid w:val="007500E0"/>
    <w:rsid w:val="00754AE0"/>
    <w:rsid w:val="00755E39"/>
    <w:rsid w:val="007670A5"/>
    <w:rsid w:val="00771721"/>
    <w:rsid w:val="00776F6C"/>
    <w:rsid w:val="0078412F"/>
    <w:rsid w:val="007A3B75"/>
    <w:rsid w:val="007B26AB"/>
    <w:rsid w:val="007B618E"/>
    <w:rsid w:val="007D11AE"/>
    <w:rsid w:val="007D39C4"/>
    <w:rsid w:val="007E3CC6"/>
    <w:rsid w:val="007E5CF5"/>
    <w:rsid w:val="007F115C"/>
    <w:rsid w:val="007F2905"/>
    <w:rsid w:val="007F38E3"/>
    <w:rsid w:val="00811F7D"/>
    <w:rsid w:val="008218DF"/>
    <w:rsid w:val="008405E6"/>
    <w:rsid w:val="00854A47"/>
    <w:rsid w:val="00855CA4"/>
    <w:rsid w:val="00871AB0"/>
    <w:rsid w:val="00881028"/>
    <w:rsid w:val="00886395"/>
    <w:rsid w:val="00887411"/>
    <w:rsid w:val="00890FEA"/>
    <w:rsid w:val="00891669"/>
    <w:rsid w:val="008A0513"/>
    <w:rsid w:val="008A1B56"/>
    <w:rsid w:val="008A6DD9"/>
    <w:rsid w:val="008A75DA"/>
    <w:rsid w:val="008C18BE"/>
    <w:rsid w:val="008E000C"/>
    <w:rsid w:val="008E3EA6"/>
    <w:rsid w:val="008F6630"/>
    <w:rsid w:val="0090435A"/>
    <w:rsid w:val="00905260"/>
    <w:rsid w:val="00912DC0"/>
    <w:rsid w:val="00923A33"/>
    <w:rsid w:val="009450C0"/>
    <w:rsid w:val="0095157B"/>
    <w:rsid w:val="009534C6"/>
    <w:rsid w:val="00955003"/>
    <w:rsid w:val="00960029"/>
    <w:rsid w:val="0098090C"/>
    <w:rsid w:val="009905FF"/>
    <w:rsid w:val="009925E5"/>
    <w:rsid w:val="009979EE"/>
    <w:rsid w:val="009A26A0"/>
    <w:rsid w:val="009A36CA"/>
    <w:rsid w:val="009A7C3A"/>
    <w:rsid w:val="009B2EE9"/>
    <w:rsid w:val="009C2AE0"/>
    <w:rsid w:val="009C4369"/>
    <w:rsid w:val="009E1FD7"/>
    <w:rsid w:val="00A038CA"/>
    <w:rsid w:val="00A16BC3"/>
    <w:rsid w:val="00A24BDA"/>
    <w:rsid w:val="00A42331"/>
    <w:rsid w:val="00A42A92"/>
    <w:rsid w:val="00A578CC"/>
    <w:rsid w:val="00A85FEC"/>
    <w:rsid w:val="00A934D1"/>
    <w:rsid w:val="00AA4830"/>
    <w:rsid w:val="00AA7EEF"/>
    <w:rsid w:val="00AB290F"/>
    <w:rsid w:val="00AB30E8"/>
    <w:rsid w:val="00AB78BB"/>
    <w:rsid w:val="00AD40E1"/>
    <w:rsid w:val="00AE2B32"/>
    <w:rsid w:val="00B0528C"/>
    <w:rsid w:val="00B10AAF"/>
    <w:rsid w:val="00B3226A"/>
    <w:rsid w:val="00B51E3C"/>
    <w:rsid w:val="00B83013"/>
    <w:rsid w:val="00B97343"/>
    <w:rsid w:val="00BE7EF9"/>
    <w:rsid w:val="00BF4B68"/>
    <w:rsid w:val="00BF5B1D"/>
    <w:rsid w:val="00C07806"/>
    <w:rsid w:val="00C116AF"/>
    <w:rsid w:val="00C136A1"/>
    <w:rsid w:val="00C23F7C"/>
    <w:rsid w:val="00C468D5"/>
    <w:rsid w:val="00C47079"/>
    <w:rsid w:val="00C97A5A"/>
    <w:rsid w:val="00CA1E00"/>
    <w:rsid w:val="00CC317E"/>
    <w:rsid w:val="00CC3F80"/>
    <w:rsid w:val="00CD2C40"/>
    <w:rsid w:val="00CD422C"/>
    <w:rsid w:val="00CD65AA"/>
    <w:rsid w:val="00CE49DB"/>
    <w:rsid w:val="00D30435"/>
    <w:rsid w:val="00D6349C"/>
    <w:rsid w:val="00D63923"/>
    <w:rsid w:val="00D65D62"/>
    <w:rsid w:val="00D765E1"/>
    <w:rsid w:val="00D92D8C"/>
    <w:rsid w:val="00D95540"/>
    <w:rsid w:val="00DA76EE"/>
    <w:rsid w:val="00DB35D5"/>
    <w:rsid w:val="00DB6C45"/>
    <w:rsid w:val="00DE4136"/>
    <w:rsid w:val="00DE48B9"/>
    <w:rsid w:val="00DE7F87"/>
    <w:rsid w:val="00DF027C"/>
    <w:rsid w:val="00DF0625"/>
    <w:rsid w:val="00DF1B8E"/>
    <w:rsid w:val="00E06D7C"/>
    <w:rsid w:val="00E2117B"/>
    <w:rsid w:val="00E30CB8"/>
    <w:rsid w:val="00E448AD"/>
    <w:rsid w:val="00E4784F"/>
    <w:rsid w:val="00E649CA"/>
    <w:rsid w:val="00E71EB2"/>
    <w:rsid w:val="00E8574E"/>
    <w:rsid w:val="00E85A43"/>
    <w:rsid w:val="00E91DC2"/>
    <w:rsid w:val="00EA0A50"/>
    <w:rsid w:val="00EC24C1"/>
    <w:rsid w:val="00EC678A"/>
    <w:rsid w:val="00ED1BC7"/>
    <w:rsid w:val="00EE3A1D"/>
    <w:rsid w:val="00F137F4"/>
    <w:rsid w:val="00F13ECF"/>
    <w:rsid w:val="00F15403"/>
    <w:rsid w:val="00F15F6D"/>
    <w:rsid w:val="00F165F2"/>
    <w:rsid w:val="00F2538A"/>
    <w:rsid w:val="00F41F9E"/>
    <w:rsid w:val="00F4256B"/>
    <w:rsid w:val="00F43392"/>
    <w:rsid w:val="00F461EA"/>
    <w:rsid w:val="00F52089"/>
    <w:rsid w:val="00F573A3"/>
    <w:rsid w:val="00F73FB9"/>
    <w:rsid w:val="00F757A2"/>
    <w:rsid w:val="00F91C4B"/>
    <w:rsid w:val="00F94676"/>
    <w:rsid w:val="00F96086"/>
    <w:rsid w:val="00FA7228"/>
    <w:rsid w:val="00FB5ECB"/>
    <w:rsid w:val="00FD1CDE"/>
    <w:rsid w:val="00FE606B"/>
    <w:rsid w:val="00FF11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7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3F7C"/>
    <w:pPr>
      <w:ind w:left="720"/>
      <w:contextualSpacing/>
    </w:pPr>
  </w:style>
  <w:style w:type="paragraph" w:styleId="En-tte">
    <w:name w:val="header"/>
    <w:basedOn w:val="Normal"/>
    <w:link w:val="En-tteCar"/>
    <w:uiPriority w:val="99"/>
    <w:unhideWhenUsed/>
    <w:rsid w:val="000F6B75"/>
    <w:pPr>
      <w:tabs>
        <w:tab w:val="center" w:pos="4536"/>
        <w:tab w:val="right" w:pos="9072"/>
      </w:tabs>
      <w:spacing w:after="0" w:line="240" w:lineRule="auto"/>
    </w:pPr>
  </w:style>
  <w:style w:type="character" w:customStyle="1" w:styleId="En-tteCar">
    <w:name w:val="En-tête Car"/>
    <w:basedOn w:val="Policepardfaut"/>
    <w:link w:val="En-tte"/>
    <w:uiPriority w:val="99"/>
    <w:rsid w:val="000F6B75"/>
  </w:style>
  <w:style w:type="paragraph" w:styleId="Pieddepage">
    <w:name w:val="footer"/>
    <w:basedOn w:val="Normal"/>
    <w:link w:val="PieddepageCar"/>
    <w:uiPriority w:val="99"/>
    <w:unhideWhenUsed/>
    <w:rsid w:val="000F6B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B75"/>
  </w:style>
  <w:style w:type="character" w:styleId="Marquedecommentaire">
    <w:name w:val="annotation reference"/>
    <w:basedOn w:val="Policepardfaut"/>
    <w:uiPriority w:val="99"/>
    <w:semiHidden/>
    <w:unhideWhenUsed/>
    <w:rsid w:val="009A26A0"/>
    <w:rPr>
      <w:sz w:val="16"/>
      <w:szCs w:val="16"/>
    </w:rPr>
  </w:style>
  <w:style w:type="paragraph" w:styleId="Commentaire">
    <w:name w:val="annotation text"/>
    <w:basedOn w:val="Normal"/>
    <w:link w:val="CommentaireCar"/>
    <w:uiPriority w:val="99"/>
    <w:semiHidden/>
    <w:unhideWhenUsed/>
    <w:rsid w:val="009A26A0"/>
    <w:pPr>
      <w:spacing w:line="240" w:lineRule="auto"/>
    </w:pPr>
    <w:rPr>
      <w:sz w:val="20"/>
      <w:szCs w:val="20"/>
    </w:rPr>
  </w:style>
  <w:style w:type="character" w:customStyle="1" w:styleId="CommentaireCar">
    <w:name w:val="Commentaire Car"/>
    <w:basedOn w:val="Policepardfaut"/>
    <w:link w:val="Commentaire"/>
    <w:uiPriority w:val="99"/>
    <w:semiHidden/>
    <w:rsid w:val="009A26A0"/>
    <w:rPr>
      <w:sz w:val="20"/>
      <w:szCs w:val="20"/>
    </w:rPr>
  </w:style>
  <w:style w:type="paragraph" w:styleId="Objetducommentaire">
    <w:name w:val="annotation subject"/>
    <w:basedOn w:val="Commentaire"/>
    <w:next w:val="Commentaire"/>
    <w:link w:val="ObjetducommentaireCar"/>
    <w:uiPriority w:val="99"/>
    <w:semiHidden/>
    <w:unhideWhenUsed/>
    <w:rsid w:val="009A26A0"/>
    <w:rPr>
      <w:b/>
      <w:bCs/>
    </w:rPr>
  </w:style>
  <w:style w:type="character" w:customStyle="1" w:styleId="ObjetducommentaireCar">
    <w:name w:val="Objet du commentaire Car"/>
    <w:basedOn w:val="CommentaireCar"/>
    <w:link w:val="Objetducommentaire"/>
    <w:uiPriority w:val="99"/>
    <w:semiHidden/>
    <w:rsid w:val="009A26A0"/>
    <w:rPr>
      <w:b/>
      <w:bCs/>
      <w:sz w:val="20"/>
      <w:szCs w:val="20"/>
    </w:rPr>
  </w:style>
  <w:style w:type="paragraph" w:styleId="Textedebulles">
    <w:name w:val="Balloon Text"/>
    <w:basedOn w:val="Normal"/>
    <w:link w:val="TextedebullesCar"/>
    <w:uiPriority w:val="99"/>
    <w:semiHidden/>
    <w:unhideWhenUsed/>
    <w:rsid w:val="009A26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26A0"/>
    <w:rPr>
      <w:rFonts w:ascii="Tahoma" w:hAnsi="Tahoma" w:cs="Tahoma"/>
      <w:sz w:val="16"/>
      <w:szCs w:val="16"/>
    </w:rPr>
  </w:style>
  <w:style w:type="table" w:styleId="Grilledutableau">
    <w:name w:val="Table Grid"/>
    <w:basedOn w:val="TableauNormal"/>
    <w:uiPriority w:val="39"/>
    <w:rsid w:val="0047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7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3F7C"/>
    <w:pPr>
      <w:ind w:left="720"/>
      <w:contextualSpacing/>
    </w:pPr>
  </w:style>
  <w:style w:type="paragraph" w:styleId="En-tte">
    <w:name w:val="header"/>
    <w:basedOn w:val="Normal"/>
    <w:link w:val="En-tteCar"/>
    <w:uiPriority w:val="99"/>
    <w:unhideWhenUsed/>
    <w:rsid w:val="000F6B75"/>
    <w:pPr>
      <w:tabs>
        <w:tab w:val="center" w:pos="4536"/>
        <w:tab w:val="right" w:pos="9072"/>
      </w:tabs>
      <w:spacing w:after="0" w:line="240" w:lineRule="auto"/>
    </w:pPr>
  </w:style>
  <w:style w:type="character" w:customStyle="1" w:styleId="En-tteCar">
    <w:name w:val="En-tête Car"/>
    <w:basedOn w:val="Policepardfaut"/>
    <w:link w:val="En-tte"/>
    <w:uiPriority w:val="99"/>
    <w:rsid w:val="000F6B75"/>
  </w:style>
  <w:style w:type="paragraph" w:styleId="Pieddepage">
    <w:name w:val="footer"/>
    <w:basedOn w:val="Normal"/>
    <w:link w:val="PieddepageCar"/>
    <w:uiPriority w:val="99"/>
    <w:unhideWhenUsed/>
    <w:rsid w:val="000F6B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B75"/>
  </w:style>
  <w:style w:type="character" w:styleId="Marquedecommentaire">
    <w:name w:val="annotation reference"/>
    <w:basedOn w:val="Policepardfaut"/>
    <w:uiPriority w:val="99"/>
    <w:semiHidden/>
    <w:unhideWhenUsed/>
    <w:rsid w:val="009A26A0"/>
    <w:rPr>
      <w:sz w:val="16"/>
      <w:szCs w:val="16"/>
    </w:rPr>
  </w:style>
  <w:style w:type="paragraph" w:styleId="Commentaire">
    <w:name w:val="annotation text"/>
    <w:basedOn w:val="Normal"/>
    <w:link w:val="CommentaireCar"/>
    <w:uiPriority w:val="99"/>
    <w:semiHidden/>
    <w:unhideWhenUsed/>
    <w:rsid w:val="009A26A0"/>
    <w:pPr>
      <w:spacing w:line="240" w:lineRule="auto"/>
    </w:pPr>
    <w:rPr>
      <w:sz w:val="20"/>
      <w:szCs w:val="20"/>
    </w:rPr>
  </w:style>
  <w:style w:type="character" w:customStyle="1" w:styleId="CommentaireCar">
    <w:name w:val="Commentaire Car"/>
    <w:basedOn w:val="Policepardfaut"/>
    <w:link w:val="Commentaire"/>
    <w:uiPriority w:val="99"/>
    <w:semiHidden/>
    <w:rsid w:val="009A26A0"/>
    <w:rPr>
      <w:sz w:val="20"/>
      <w:szCs w:val="20"/>
    </w:rPr>
  </w:style>
  <w:style w:type="paragraph" w:styleId="Objetducommentaire">
    <w:name w:val="annotation subject"/>
    <w:basedOn w:val="Commentaire"/>
    <w:next w:val="Commentaire"/>
    <w:link w:val="ObjetducommentaireCar"/>
    <w:uiPriority w:val="99"/>
    <w:semiHidden/>
    <w:unhideWhenUsed/>
    <w:rsid w:val="009A26A0"/>
    <w:rPr>
      <w:b/>
      <w:bCs/>
    </w:rPr>
  </w:style>
  <w:style w:type="character" w:customStyle="1" w:styleId="ObjetducommentaireCar">
    <w:name w:val="Objet du commentaire Car"/>
    <w:basedOn w:val="CommentaireCar"/>
    <w:link w:val="Objetducommentaire"/>
    <w:uiPriority w:val="99"/>
    <w:semiHidden/>
    <w:rsid w:val="009A26A0"/>
    <w:rPr>
      <w:b/>
      <w:bCs/>
      <w:sz w:val="20"/>
      <w:szCs w:val="20"/>
    </w:rPr>
  </w:style>
  <w:style w:type="paragraph" w:styleId="Textedebulles">
    <w:name w:val="Balloon Text"/>
    <w:basedOn w:val="Normal"/>
    <w:link w:val="TextedebullesCar"/>
    <w:uiPriority w:val="99"/>
    <w:semiHidden/>
    <w:unhideWhenUsed/>
    <w:rsid w:val="009A26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26A0"/>
    <w:rPr>
      <w:rFonts w:ascii="Tahoma" w:hAnsi="Tahoma" w:cs="Tahoma"/>
      <w:sz w:val="16"/>
      <w:szCs w:val="16"/>
    </w:rPr>
  </w:style>
  <w:style w:type="table" w:styleId="Grilledutableau">
    <w:name w:val="Table Grid"/>
    <w:basedOn w:val="TableauNormal"/>
    <w:uiPriority w:val="39"/>
    <w:rsid w:val="0047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87755">
      <w:bodyDiv w:val="1"/>
      <w:marLeft w:val="0"/>
      <w:marRight w:val="0"/>
      <w:marTop w:val="0"/>
      <w:marBottom w:val="0"/>
      <w:divBdr>
        <w:top w:val="none" w:sz="0" w:space="0" w:color="auto"/>
        <w:left w:val="none" w:sz="0" w:space="0" w:color="auto"/>
        <w:bottom w:val="none" w:sz="0" w:space="0" w:color="auto"/>
        <w:right w:val="none" w:sz="0" w:space="0" w:color="auto"/>
      </w:divBdr>
    </w:div>
    <w:div w:id="781416588">
      <w:bodyDiv w:val="1"/>
      <w:marLeft w:val="0"/>
      <w:marRight w:val="0"/>
      <w:marTop w:val="0"/>
      <w:marBottom w:val="0"/>
      <w:divBdr>
        <w:top w:val="none" w:sz="0" w:space="0" w:color="auto"/>
        <w:left w:val="none" w:sz="0" w:space="0" w:color="auto"/>
        <w:bottom w:val="none" w:sz="0" w:space="0" w:color="auto"/>
        <w:right w:val="none" w:sz="0" w:space="0" w:color="auto"/>
      </w:divBdr>
    </w:div>
    <w:div w:id="11655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9990E-AD19-4F6B-870D-4EF753BB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9194</Words>
  <Characters>50571</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dc:creator>
  <cp:lastModifiedBy>User</cp:lastModifiedBy>
  <cp:revision>9</cp:revision>
  <dcterms:created xsi:type="dcterms:W3CDTF">2017-08-23T14:49:00Z</dcterms:created>
  <dcterms:modified xsi:type="dcterms:W3CDTF">2017-10-24T11:05:00Z</dcterms:modified>
</cp:coreProperties>
</file>