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1B9A3" w14:textId="0FE1105C" w:rsidR="000A2FDB" w:rsidRPr="0020449C" w:rsidRDefault="000A2FDB" w:rsidP="00CA1B7C">
      <w:pPr>
        <w:spacing w:line="360" w:lineRule="auto"/>
        <w:jc w:val="both"/>
        <w:rPr>
          <w:rFonts w:ascii="Times New Roman" w:eastAsia="Calibri" w:hAnsi="Times New Roman" w:cs="Times New Roman"/>
        </w:rPr>
      </w:pPr>
    </w:p>
    <w:p w14:paraId="671FF962" w14:textId="483D5AFC" w:rsidR="00E45E10" w:rsidRPr="0020449C" w:rsidRDefault="00E45E10" w:rsidP="009D6A29">
      <w:pPr>
        <w:spacing w:line="360" w:lineRule="auto"/>
        <w:jc w:val="center"/>
        <w:rPr>
          <w:rFonts w:ascii="Times New Roman" w:eastAsia="Calibri" w:hAnsi="Times New Roman" w:cs="Times New Roman"/>
          <w:b/>
          <w:sz w:val="28"/>
        </w:rPr>
      </w:pPr>
      <w:r w:rsidRPr="0020449C">
        <w:rPr>
          <w:rFonts w:ascii="Times New Roman" w:eastAsia="Calibri" w:hAnsi="Times New Roman" w:cs="Times New Roman"/>
          <w:noProof/>
          <w:lang w:val="fr-FR" w:eastAsia="fr-FR"/>
        </w:rPr>
        <w:drawing>
          <wp:anchor distT="0" distB="0" distL="114300" distR="114300" simplePos="0" relativeHeight="251667456" behindDoc="1" locked="0" layoutInCell="1" allowOverlap="1" wp14:anchorId="3180E6C9" wp14:editId="290B7EE8">
            <wp:simplePos x="0" y="0"/>
            <wp:positionH relativeFrom="margin">
              <wp:posOffset>1795145</wp:posOffset>
            </wp:positionH>
            <wp:positionV relativeFrom="margin">
              <wp:posOffset>405130</wp:posOffset>
            </wp:positionV>
            <wp:extent cx="2341245" cy="1482090"/>
            <wp:effectExtent l="0" t="0" r="1905" b="381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fj.jpg"/>
                    <pic:cNvPicPr/>
                  </pic:nvPicPr>
                  <pic:blipFill>
                    <a:blip r:embed="rId8">
                      <a:extLst>
                        <a:ext uri="{28A0092B-C50C-407E-A947-70E740481C1C}">
                          <a14:useLocalDpi xmlns:a14="http://schemas.microsoft.com/office/drawing/2010/main" val="0"/>
                        </a:ext>
                      </a:extLst>
                    </a:blip>
                    <a:stretch>
                      <a:fillRect/>
                    </a:stretch>
                  </pic:blipFill>
                  <pic:spPr>
                    <a:xfrm>
                      <a:off x="0" y="0"/>
                      <a:ext cx="2341245" cy="1482090"/>
                    </a:xfrm>
                    <a:prstGeom prst="rect">
                      <a:avLst/>
                    </a:prstGeom>
                  </pic:spPr>
                </pic:pic>
              </a:graphicData>
            </a:graphic>
            <wp14:sizeRelH relativeFrom="page">
              <wp14:pctWidth>0</wp14:pctWidth>
            </wp14:sizeRelH>
            <wp14:sizeRelV relativeFrom="page">
              <wp14:pctHeight>0</wp14:pctHeight>
            </wp14:sizeRelV>
          </wp:anchor>
        </w:drawing>
      </w:r>
    </w:p>
    <w:p w14:paraId="50AF12AC" w14:textId="77777777" w:rsidR="00E45E10" w:rsidRPr="0020449C" w:rsidRDefault="00E45E10" w:rsidP="009D6A29">
      <w:pPr>
        <w:spacing w:line="360" w:lineRule="auto"/>
        <w:jc w:val="center"/>
        <w:rPr>
          <w:rFonts w:ascii="Times New Roman" w:eastAsia="Calibri" w:hAnsi="Times New Roman" w:cs="Times New Roman"/>
          <w:b/>
          <w:sz w:val="28"/>
        </w:rPr>
      </w:pPr>
    </w:p>
    <w:p w14:paraId="676C23CD" w14:textId="77777777" w:rsidR="00E45E10" w:rsidRPr="0020449C" w:rsidRDefault="00E45E10" w:rsidP="009D6A29">
      <w:pPr>
        <w:spacing w:line="360" w:lineRule="auto"/>
        <w:jc w:val="center"/>
        <w:rPr>
          <w:rFonts w:ascii="Times New Roman" w:eastAsia="Calibri" w:hAnsi="Times New Roman" w:cs="Times New Roman"/>
          <w:b/>
          <w:sz w:val="28"/>
        </w:rPr>
      </w:pPr>
    </w:p>
    <w:p w14:paraId="1E00128E" w14:textId="77777777" w:rsidR="00E45E10" w:rsidRPr="0020449C" w:rsidRDefault="00E45E10" w:rsidP="009D6A29">
      <w:pPr>
        <w:spacing w:line="360" w:lineRule="auto"/>
        <w:jc w:val="center"/>
        <w:rPr>
          <w:rFonts w:ascii="Times New Roman" w:eastAsia="Calibri" w:hAnsi="Times New Roman" w:cs="Times New Roman"/>
          <w:b/>
          <w:sz w:val="28"/>
        </w:rPr>
      </w:pPr>
    </w:p>
    <w:p w14:paraId="6E7B754F" w14:textId="77777777" w:rsidR="000A2FDB" w:rsidRPr="0020449C" w:rsidRDefault="000A2FDB" w:rsidP="009D6A29">
      <w:pPr>
        <w:spacing w:line="360" w:lineRule="auto"/>
        <w:jc w:val="center"/>
        <w:rPr>
          <w:rFonts w:ascii="Times New Roman" w:eastAsia="Calibri" w:hAnsi="Times New Roman" w:cs="Times New Roman"/>
          <w:b/>
          <w:sz w:val="32"/>
        </w:rPr>
      </w:pPr>
      <w:r w:rsidRPr="0020449C">
        <w:rPr>
          <w:rFonts w:ascii="Times New Roman" w:eastAsia="Calibri" w:hAnsi="Times New Roman" w:cs="Times New Roman"/>
          <w:b/>
          <w:sz w:val="32"/>
        </w:rPr>
        <w:t>CENTRE DE FORMATION JUDICIAIRE DU SENEGAL</w:t>
      </w:r>
    </w:p>
    <w:p w14:paraId="11504266" w14:textId="77777777" w:rsidR="000A2FDB" w:rsidRPr="0020449C" w:rsidRDefault="000A2FDB" w:rsidP="009D6A29">
      <w:pPr>
        <w:spacing w:line="360" w:lineRule="auto"/>
        <w:jc w:val="center"/>
        <w:rPr>
          <w:rFonts w:ascii="Times New Roman" w:eastAsia="Calibri" w:hAnsi="Times New Roman" w:cs="Times New Roman"/>
          <w:b/>
        </w:rPr>
      </w:pPr>
      <w:r w:rsidRPr="0020449C">
        <w:rPr>
          <w:rFonts w:ascii="Times New Roman" w:eastAsia="Calibri" w:hAnsi="Times New Roman" w:cs="Times New Roman"/>
          <w:b/>
        </w:rPr>
        <w:t>***********</w:t>
      </w:r>
    </w:p>
    <w:p w14:paraId="4F100FB5" w14:textId="7999F235" w:rsidR="000A2FDB" w:rsidRPr="0020449C" w:rsidRDefault="000A2FDB" w:rsidP="009D6A29">
      <w:pPr>
        <w:jc w:val="center"/>
        <w:rPr>
          <w:rFonts w:ascii="Times New Roman" w:eastAsia="Calibri" w:hAnsi="Times New Roman" w:cs="Times New Roman"/>
          <w:b/>
          <w:sz w:val="48"/>
        </w:rPr>
      </w:pPr>
      <w:r w:rsidRPr="0020449C">
        <w:rPr>
          <w:rFonts w:ascii="Times New Roman" w:eastAsia="Calibri" w:hAnsi="Times New Roman" w:cs="Times New Roman"/>
          <w:b/>
          <w:sz w:val="48"/>
        </w:rPr>
        <w:t>Section Magistrature</w:t>
      </w:r>
    </w:p>
    <w:p w14:paraId="363765A0" w14:textId="77777777" w:rsidR="000A2FDB" w:rsidRPr="0020449C" w:rsidRDefault="000A2FDB" w:rsidP="009D6A29">
      <w:pPr>
        <w:spacing w:line="360" w:lineRule="auto"/>
        <w:jc w:val="center"/>
        <w:rPr>
          <w:rFonts w:ascii="Times New Roman" w:eastAsia="Calibri" w:hAnsi="Times New Roman" w:cs="Times New Roman"/>
        </w:rPr>
      </w:pPr>
      <w:r w:rsidRPr="0020449C">
        <w:rPr>
          <w:rFonts w:ascii="Times New Roman" w:eastAsia="Calibri" w:hAnsi="Times New Roman" w:cs="Times New Roman"/>
        </w:rPr>
        <w:t>*****</w:t>
      </w:r>
    </w:p>
    <w:p w14:paraId="064280EC" w14:textId="77777777" w:rsidR="000A2FDB" w:rsidRPr="0020449C" w:rsidRDefault="000A2FDB" w:rsidP="009D6A29">
      <w:pPr>
        <w:spacing w:line="360" w:lineRule="auto"/>
        <w:jc w:val="center"/>
        <w:rPr>
          <w:rFonts w:ascii="Times New Roman" w:eastAsia="Calibri" w:hAnsi="Times New Roman" w:cs="Times New Roman"/>
          <w:b/>
          <w:sz w:val="36"/>
          <w:u w:val="single"/>
        </w:rPr>
      </w:pPr>
      <w:r w:rsidRPr="0020449C">
        <w:rPr>
          <w:rFonts w:ascii="Times New Roman" w:eastAsia="Calibri" w:hAnsi="Times New Roman" w:cs="Times New Roman"/>
          <w:noProof/>
          <w:sz w:val="36"/>
          <w:lang w:val="fr-FR" w:eastAsia="fr-FR"/>
        </w:rPr>
        <mc:AlternateContent>
          <mc:Choice Requires="wps">
            <w:drawing>
              <wp:anchor distT="0" distB="0" distL="114300" distR="114300" simplePos="0" relativeHeight="251659264" behindDoc="0" locked="0" layoutInCell="1" allowOverlap="1" wp14:anchorId="699C7A9A" wp14:editId="33186579">
                <wp:simplePos x="0" y="0"/>
                <wp:positionH relativeFrom="column">
                  <wp:posOffset>0</wp:posOffset>
                </wp:positionH>
                <wp:positionV relativeFrom="paragraph">
                  <wp:posOffset>0</wp:posOffset>
                </wp:positionV>
                <wp:extent cx="635000" cy="635000"/>
                <wp:effectExtent l="19050" t="19050" r="12700" b="12700"/>
                <wp:wrapNone/>
                <wp:docPr id="5" name="Ruban courbé vers le bas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ellipseRibbon">
                          <a:avLst>
                            <a:gd name="adj1" fmla="val 25000"/>
                            <a:gd name="adj2" fmla="val 50000"/>
                            <a:gd name="adj3"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52D4F"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5" o:spid="_x0000_s1026" type="#_x0000_t107"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">
                <v:stroke joinstyle="miter"/>
                <o:lock v:ext="edit" selection="t"/>
              </v:shape>
            </w:pict>
          </mc:Fallback>
        </mc:AlternateContent>
      </w:r>
      <w:r w:rsidRPr="0020449C">
        <w:rPr>
          <w:rFonts w:ascii="Times New Roman" w:eastAsia="Calibri" w:hAnsi="Times New Roman" w:cs="Times New Roman"/>
          <w:b/>
          <w:sz w:val="36"/>
          <w:u w:val="single"/>
        </w:rPr>
        <w:t>MEMOIRE DE FIN DE FORMATION</w:t>
      </w:r>
    </w:p>
    <w:p w14:paraId="40589063" w14:textId="77777777" w:rsidR="000A2FDB" w:rsidRPr="0020449C" w:rsidRDefault="000A2FDB" w:rsidP="00CA1B7C">
      <w:pPr>
        <w:spacing w:line="360" w:lineRule="auto"/>
        <w:jc w:val="both"/>
        <w:rPr>
          <w:rFonts w:ascii="Times New Roman" w:eastAsia="Calibri" w:hAnsi="Times New Roman" w:cs="Times New Roman"/>
        </w:rPr>
      </w:pPr>
      <w:r w:rsidRPr="0020449C">
        <w:rPr>
          <w:rFonts w:ascii="Times New Roman" w:eastAsia="Calibri" w:hAnsi="Times New Roman" w:cs="Times New Roman"/>
          <w:i/>
          <w:noProof/>
          <w:lang w:val="fr-FR" w:eastAsia="fr-FR"/>
        </w:rPr>
        <mc:AlternateContent>
          <mc:Choice Requires="wps">
            <w:drawing>
              <wp:anchor distT="0" distB="0" distL="0" distR="0" simplePos="0" relativeHeight="251662336" behindDoc="0" locked="0" layoutInCell="1" allowOverlap="1" wp14:anchorId="49F9B2A4" wp14:editId="0B4715B3">
                <wp:simplePos x="0" y="0"/>
                <wp:positionH relativeFrom="margin">
                  <wp:align>left</wp:align>
                </wp:positionH>
                <wp:positionV relativeFrom="paragraph">
                  <wp:posOffset>13102</wp:posOffset>
                </wp:positionV>
                <wp:extent cx="5474825" cy="1377387"/>
                <wp:effectExtent l="0" t="0" r="12065" b="13335"/>
                <wp:wrapNone/>
                <wp:docPr id="7" name="Parchemin horizont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4825" cy="1377387"/>
                        </a:xfrm>
                        <a:prstGeom prst="horizontalScroll">
                          <a:avLst>
                            <a:gd name="adj" fmla="val 12500"/>
                          </a:avLst>
                        </a:prstGeom>
                        <a:gradFill rotWithShape="1">
                          <a:gsLst>
                            <a:gs pos="0">
                              <a:srgbClr val="93B1E1"/>
                            </a:gs>
                            <a:gs pos="50000">
                              <a:srgbClr val="BECEEB"/>
                            </a:gs>
                            <a:gs pos="100000">
                              <a:srgbClr val="E0E7F4"/>
                            </a:gs>
                          </a:gsLst>
                          <a:path path="rect">
                            <a:fillToRect t="100000" r="100000"/>
                          </a:path>
                        </a:gradFill>
                        <a:ln w="12700">
                          <a:solidFill>
                            <a:srgbClr val="41719C"/>
                          </a:solidFill>
                          <a:miter lim="800000"/>
                          <a:headEnd/>
                          <a:tailEnd/>
                        </a:ln>
                      </wps:spPr>
                      <wps:txbx>
                        <w:txbxContent>
                          <w:p w14:paraId="10045898" w14:textId="77777777" w:rsidR="00E45E10" w:rsidRPr="00CA1B8E" w:rsidRDefault="00E45E10" w:rsidP="000A2FDB">
                            <w:pPr>
                              <w:spacing w:line="360" w:lineRule="auto"/>
                              <w:jc w:val="center"/>
                              <w:rPr>
                                <w:rFonts w:ascii="Times New Roman" w:hAnsi="Times New Roman" w:cs="Times New Roman"/>
                                <w:b/>
                                <w:sz w:val="32"/>
                              </w:rPr>
                            </w:pPr>
                            <w:r w:rsidRPr="00CA1B8E">
                              <w:rPr>
                                <w:rFonts w:ascii="Times New Roman" w:hAnsi="Times New Roman" w:cs="Times New Roman"/>
                                <w:b/>
                                <w:sz w:val="32"/>
                              </w:rPr>
                              <w:t xml:space="preserve">SUJET : </w:t>
                            </w:r>
                          </w:p>
                          <w:p w14:paraId="11C78581" w14:textId="061A9C2A" w:rsidR="00E45E10" w:rsidRPr="00BD634D" w:rsidRDefault="00E45E10" w:rsidP="00BD634D">
                            <w:pPr>
                              <w:spacing w:line="360" w:lineRule="auto"/>
                              <w:jc w:val="center"/>
                              <w:rPr>
                                <w:b/>
                                <w:sz w:val="32"/>
                                <w:szCs w:val="32"/>
                              </w:rPr>
                            </w:pPr>
                            <w:r w:rsidRPr="00BD634D">
                              <w:rPr>
                                <w:rFonts w:ascii="Times New Roman" w:hAnsi="Times New Roman" w:cs="Times New Roman"/>
                                <w:b/>
                                <w:bCs/>
                                <w:sz w:val="32"/>
                                <w:szCs w:val="32"/>
                              </w:rPr>
                              <w:t>LE LICENCIEMENT DU DELEGUE DU PERSONNEL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F9B2A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7" o:spid="_x0000_s1026" type="#_x0000_t98" style="position:absolute;left:0;text-align:left;margin-left:0;margin-top:1.05pt;width:431.1pt;height:108.45pt;z-index:2516623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" fillcolor="#93b1e1" strokecolor="#41719c" strokeweight="1pt">
                <v:fill color2="#e0e7f4" rotate="t" focusposition=",1" focussize="" colors="0 #93b1e1;.5 #beceeb;1 #e0e7f4" focus="100%" type="gradientRadial">
                  <o:fill v:ext="view" type="gradientCenter"/>
                </v:fill>
                <v:stroke joinstyle="miter"/>
                <v:textbox>
                  <w:txbxContent>
                    <w:p w14:paraId="10045898" w14:textId="77777777" w:rsidR="00E45E10" w:rsidRPr="00CA1B8E" w:rsidRDefault="00E45E10" w:rsidP="000A2FDB">
                      <w:pPr>
                        <w:spacing w:line="360" w:lineRule="auto"/>
                        <w:jc w:val="center"/>
                        <w:rPr>
                          <w:rFonts w:ascii="Times New Roman" w:hAnsi="Times New Roman" w:cs="Times New Roman"/>
                          <w:b/>
                          <w:sz w:val="32"/>
                        </w:rPr>
                      </w:pPr>
                      <w:r w:rsidRPr="00CA1B8E">
                        <w:rPr>
                          <w:rFonts w:ascii="Times New Roman" w:hAnsi="Times New Roman" w:cs="Times New Roman"/>
                          <w:b/>
                          <w:sz w:val="32"/>
                        </w:rPr>
                        <w:t xml:space="preserve">SUJET : </w:t>
                      </w:r>
                    </w:p>
                    <w:p w14:paraId="11C78581" w14:textId="061A9C2A" w:rsidR="00E45E10" w:rsidRPr="00BD634D" w:rsidRDefault="00E45E10" w:rsidP="00BD634D">
                      <w:pPr>
                        <w:spacing w:line="360" w:lineRule="auto"/>
                        <w:jc w:val="center"/>
                        <w:rPr>
                          <w:b/>
                          <w:sz w:val="32"/>
                          <w:szCs w:val="32"/>
                        </w:rPr>
                      </w:pPr>
                      <w:r w:rsidRPr="00BD634D">
                        <w:rPr>
                          <w:rFonts w:ascii="Times New Roman" w:hAnsi="Times New Roman" w:cs="Times New Roman"/>
                          <w:b/>
                          <w:bCs/>
                          <w:sz w:val="32"/>
                          <w:szCs w:val="32"/>
                        </w:rPr>
                        <w:t>LE LICENCIEMENT DU DELEGUE DU PERSONNEL</w:t>
                      </w:r>
                    </w:p>
                  </w:txbxContent>
                </v:textbox>
                <w10:wrap anchorx="margin"/>
              </v:shape>
            </w:pict>
          </mc:Fallback>
        </mc:AlternateContent>
      </w:r>
    </w:p>
    <w:p w14:paraId="20A7F7B7" w14:textId="77777777" w:rsidR="000A2FDB" w:rsidRPr="0020449C" w:rsidRDefault="000A2FDB" w:rsidP="00CA1B7C">
      <w:pPr>
        <w:spacing w:line="360" w:lineRule="auto"/>
        <w:jc w:val="both"/>
        <w:rPr>
          <w:rFonts w:ascii="Times New Roman" w:eastAsia="Calibri" w:hAnsi="Times New Roman" w:cs="Times New Roman"/>
        </w:rPr>
      </w:pPr>
    </w:p>
    <w:p w14:paraId="66D6E179" w14:textId="77777777" w:rsidR="000A2FDB" w:rsidRPr="0020449C" w:rsidRDefault="000A2FDB" w:rsidP="00CA1B7C">
      <w:pPr>
        <w:spacing w:line="360" w:lineRule="auto"/>
        <w:jc w:val="both"/>
        <w:rPr>
          <w:rFonts w:ascii="Times New Roman" w:eastAsia="Calibri" w:hAnsi="Times New Roman" w:cs="Times New Roman"/>
        </w:rPr>
      </w:pPr>
    </w:p>
    <w:p w14:paraId="5C94CF6C" w14:textId="77777777" w:rsidR="000A2FDB" w:rsidRPr="0020449C" w:rsidRDefault="000A2FDB" w:rsidP="00CA1B7C">
      <w:pPr>
        <w:spacing w:line="360" w:lineRule="auto"/>
        <w:jc w:val="both"/>
        <w:rPr>
          <w:rFonts w:ascii="Times New Roman" w:eastAsia="Calibri" w:hAnsi="Times New Roman" w:cs="Times New Roman"/>
          <w:u w:val="single"/>
        </w:rPr>
      </w:pPr>
    </w:p>
    <w:p w14:paraId="53E654B9" w14:textId="77777777" w:rsidR="000A2FDB" w:rsidRPr="0020449C" w:rsidRDefault="000A2FDB" w:rsidP="00CA1B7C">
      <w:pPr>
        <w:spacing w:line="360" w:lineRule="auto"/>
        <w:jc w:val="both"/>
        <w:rPr>
          <w:rFonts w:ascii="Times New Roman" w:eastAsia="Calibri" w:hAnsi="Times New Roman" w:cs="Times New Roman"/>
          <w:u w:val="single"/>
        </w:rPr>
      </w:pPr>
    </w:p>
    <w:p w14:paraId="7D110916" w14:textId="62303154" w:rsidR="00E45E10" w:rsidRPr="0020449C" w:rsidRDefault="000A2FDB" w:rsidP="00E45E10">
      <w:pPr>
        <w:spacing w:line="360" w:lineRule="auto"/>
        <w:rPr>
          <w:rFonts w:ascii="Times New Roman" w:eastAsia="Calibri" w:hAnsi="Times New Roman" w:cs="Times New Roman"/>
          <w:b/>
          <w:sz w:val="28"/>
        </w:rPr>
      </w:pPr>
      <w:r w:rsidRPr="0020449C">
        <w:rPr>
          <w:rFonts w:ascii="Times New Roman" w:eastAsia="Calibri" w:hAnsi="Times New Roman" w:cs="Times New Roman"/>
          <w:b/>
          <w:sz w:val="28"/>
          <w:u w:val="single"/>
        </w:rPr>
        <w:t>Présenté par</w:t>
      </w:r>
      <w:r w:rsidRPr="0020449C">
        <w:rPr>
          <w:rFonts w:ascii="Times New Roman" w:eastAsia="Calibri" w:hAnsi="Times New Roman" w:cs="Times New Roman"/>
          <w:b/>
          <w:sz w:val="28"/>
        </w:rPr>
        <w:t xml:space="preserve"> : </w:t>
      </w:r>
      <w:r w:rsidR="00E45E10" w:rsidRPr="0020449C">
        <w:rPr>
          <w:rFonts w:ascii="Times New Roman" w:eastAsia="Calibri" w:hAnsi="Times New Roman" w:cs="Times New Roman"/>
          <w:b/>
          <w:sz w:val="28"/>
        </w:rPr>
        <w:tab/>
      </w:r>
      <w:r w:rsidR="00E45E10" w:rsidRPr="0020449C">
        <w:rPr>
          <w:rFonts w:ascii="Times New Roman" w:eastAsia="Calibri" w:hAnsi="Times New Roman" w:cs="Times New Roman"/>
          <w:b/>
          <w:sz w:val="28"/>
        </w:rPr>
        <w:tab/>
      </w:r>
      <w:r w:rsidR="00E45E10" w:rsidRPr="0020449C">
        <w:rPr>
          <w:rFonts w:ascii="Times New Roman" w:eastAsia="Calibri" w:hAnsi="Times New Roman" w:cs="Times New Roman"/>
          <w:b/>
          <w:sz w:val="28"/>
        </w:rPr>
        <w:tab/>
      </w:r>
      <w:r w:rsidR="00E45E10" w:rsidRPr="0020449C">
        <w:rPr>
          <w:rFonts w:ascii="Times New Roman" w:eastAsia="Calibri" w:hAnsi="Times New Roman" w:cs="Times New Roman"/>
          <w:b/>
          <w:sz w:val="28"/>
        </w:rPr>
        <w:tab/>
      </w:r>
      <w:r w:rsidR="00E45E10" w:rsidRPr="0020449C">
        <w:rPr>
          <w:rFonts w:ascii="Times New Roman" w:eastAsia="Calibri" w:hAnsi="Times New Roman" w:cs="Times New Roman"/>
          <w:b/>
          <w:sz w:val="28"/>
          <w:u w:val="single"/>
        </w:rPr>
        <w:t xml:space="preserve">Sous la direction de </w:t>
      </w:r>
      <w:r w:rsidR="00E45E10" w:rsidRPr="0020449C">
        <w:rPr>
          <w:rFonts w:ascii="Times New Roman" w:eastAsia="Calibri" w:hAnsi="Times New Roman" w:cs="Times New Roman"/>
          <w:b/>
          <w:sz w:val="28"/>
        </w:rPr>
        <w:t>:</w:t>
      </w:r>
    </w:p>
    <w:p w14:paraId="57AC1FDD" w14:textId="2A667FDF" w:rsidR="00E45E10" w:rsidRPr="0020449C" w:rsidRDefault="000A2FDB" w:rsidP="00E45E10">
      <w:pPr>
        <w:spacing w:after="0" w:line="360" w:lineRule="auto"/>
        <w:jc w:val="both"/>
        <w:rPr>
          <w:rFonts w:ascii="Times New Roman" w:eastAsia="Calibri" w:hAnsi="Times New Roman" w:cs="Times New Roman"/>
          <w:b/>
          <w:sz w:val="28"/>
          <w:lang w:val="en-GB"/>
        </w:rPr>
      </w:pPr>
      <w:r w:rsidRPr="0020449C">
        <w:rPr>
          <w:rFonts w:ascii="Times New Roman" w:eastAsia="Calibri" w:hAnsi="Times New Roman" w:cs="Times New Roman"/>
          <w:b/>
          <w:sz w:val="28"/>
          <w:lang w:val="en-GB"/>
        </w:rPr>
        <w:t xml:space="preserve">M. </w:t>
      </w:r>
      <w:r w:rsidR="00E45E10" w:rsidRPr="0020449C">
        <w:rPr>
          <w:rFonts w:ascii="Times New Roman" w:eastAsia="Calibri" w:hAnsi="Times New Roman" w:cs="Times New Roman"/>
          <w:b/>
          <w:sz w:val="28"/>
          <w:lang w:val="en-GB"/>
        </w:rPr>
        <w:t xml:space="preserve">Samuel </w:t>
      </w:r>
      <w:r w:rsidR="00BD634D" w:rsidRPr="0020449C">
        <w:rPr>
          <w:rFonts w:ascii="Times New Roman" w:eastAsia="Calibri" w:hAnsi="Times New Roman" w:cs="Times New Roman"/>
          <w:b/>
          <w:sz w:val="28"/>
          <w:lang w:val="en-GB"/>
        </w:rPr>
        <w:t>SENE</w:t>
      </w:r>
      <w:r w:rsidR="003D77AB" w:rsidRPr="0020449C">
        <w:rPr>
          <w:rFonts w:ascii="Times New Roman" w:eastAsia="Calibri" w:hAnsi="Times New Roman" w:cs="Times New Roman"/>
          <w:b/>
          <w:sz w:val="28"/>
          <w:lang w:val="en-GB"/>
        </w:rPr>
        <w:t xml:space="preserve"> </w:t>
      </w:r>
      <w:r w:rsidRPr="0020449C">
        <w:rPr>
          <w:rFonts w:ascii="Times New Roman" w:eastAsia="Calibri" w:hAnsi="Times New Roman" w:cs="Times New Roman"/>
          <w:b/>
          <w:sz w:val="28"/>
          <w:lang w:val="en-GB"/>
        </w:rPr>
        <w:t xml:space="preserve">  </w:t>
      </w:r>
      <w:r w:rsidR="00E45E10" w:rsidRPr="0020449C">
        <w:rPr>
          <w:rFonts w:ascii="Times New Roman" w:eastAsia="Calibri" w:hAnsi="Times New Roman" w:cs="Times New Roman"/>
          <w:b/>
          <w:sz w:val="28"/>
          <w:lang w:val="en-GB"/>
        </w:rPr>
        <w:tab/>
      </w:r>
      <w:r w:rsidR="00E45E10" w:rsidRPr="0020449C">
        <w:rPr>
          <w:rFonts w:ascii="Times New Roman" w:eastAsia="Calibri" w:hAnsi="Times New Roman" w:cs="Times New Roman"/>
          <w:b/>
          <w:sz w:val="28"/>
          <w:lang w:val="en-GB"/>
        </w:rPr>
        <w:tab/>
      </w:r>
      <w:r w:rsidR="00E45E10" w:rsidRPr="0020449C">
        <w:rPr>
          <w:rFonts w:ascii="Times New Roman" w:eastAsia="Calibri" w:hAnsi="Times New Roman" w:cs="Times New Roman"/>
          <w:b/>
          <w:sz w:val="28"/>
          <w:lang w:val="en-GB"/>
        </w:rPr>
        <w:tab/>
      </w:r>
      <w:r w:rsidR="00BD634D" w:rsidRPr="0020449C">
        <w:rPr>
          <w:rFonts w:ascii="Times New Roman" w:eastAsia="Calibri" w:hAnsi="Times New Roman" w:cs="Times New Roman"/>
          <w:b/>
          <w:sz w:val="28"/>
          <w:lang w:val="en-GB"/>
        </w:rPr>
        <w:t xml:space="preserve">M. </w:t>
      </w:r>
      <w:r w:rsidR="00E45E10" w:rsidRPr="0020449C">
        <w:rPr>
          <w:rFonts w:ascii="Times New Roman" w:eastAsia="Calibri" w:hAnsi="Times New Roman" w:cs="Times New Roman"/>
          <w:b/>
          <w:sz w:val="28"/>
          <w:lang w:val="en-GB"/>
        </w:rPr>
        <w:t xml:space="preserve">Samba Ndiaye </w:t>
      </w:r>
      <w:r w:rsidR="00BD634D" w:rsidRPr="0020449C">
        <w:rPr>
          <w:rFonts w:ascii="Times New Roman" w:eastAsia="Calibri" w:hAnsi="Times New Roman" w:cs="Times New Roman"/>
          <w:b/>
          <w:sz w:val="28"/>
          <w:lang w:val="en-GB"/>
        </w:rPr>
        <w:t xml:space="preserve">SECK, </w:t>
      </w:r>
    </w:p>
    <w:p w14:paraId="50F582D0" w14:textId="5C2999E7" w:rsidR="000A2FDB" w:rsidRPr="0020449C" w:rsidRDefault="00B21F95" w:rsidP="00E45E10">
      <w:pPr>
        <w:spacing w:after="0" w:line="360" w:lineRule="auto"/>
        <w:ind w:left="4248"/>
        <w:jc w:val="both"/>
        <w:rPr>
          <w:rFonts w:ascii="Times New Roman" w:eastAsia="Calibri" w:hAnsi="Times New Roman" w:cs="Times New Roman"/>
          <w:b/>
          <w:sz w:val="28"/>
        </w:rPr>
      </w:pPr>
      <w:r w:rsidRPr="0020449C">
        <w:rPr>
          <w:rFonts w:ascii="Times New Roman" w:eastAsia="Calibri" w:hAnsi="Times New Roman" w:cs="Times New Roman"/>
          <w:bCs/>
          <w:i/>
          <w:iCs/>
          <w:sz w:val="28"/>
        </w:rPr>
        <w:t>Vice</w:t>
      </w:r>
      <w:r w:rsidR="00BD634D" w:rsidRPr="0020449C">
        <w:rPr>
          <w:rFonts w:ascii="Times New Roman" w:eastAsia="Calibri" w:hAnsi="Times New Roman" w:cs="Times New Roman"/>
          <w:bCs/>
          <w:i/>
          <w:iCs/>
          <w:sz w:val="28"/>
        </w:rPr>
        <w:t>-Président du Tribunal du Travail Hors Classe de Dakar</w:t>
      </w:r>
    </w:p>
    <w:p w14:paraId="55DB200E" w14:textId="77777777" w:rsidR="00BD634D" w:rsidRPr="0020449C" w:rsidRDefault="00BD634D" w:rsidP="00CA1B7C">
      <w:pPr>
        <w:spacing w:line="360" w:lineRule="auto"/>
        <w:ind w:left="3540"/>
        <w:jc w:val="both"/>
        <w:rPr>
          <w:rFonts w:ascii="Times New Roman" w:eastAsia="Calibri" w:hAnsi="Times New Roman" w:cs="Times New Roman"/>
        </w:rPr>
      </w:pPr>
    </w:p>
    <w:p w14:paraId="7384E7EE" w14:textId="64DFCC59" w:rsidR="000A2FDB" w:rsidRPr="0020449C" w:rsidRDefault="00E45E10" w:rsidP="00CA1B7C">
      <w:pPr>
        <w:spacing w:line="360" w:lineRule="auto"/>
        <w:jc w:val="both"/>
        <w:rPr>
          <w:rFonts w:ascii="Times New Roman" w:eastAsia="Calibri" w:hAnsi="Times New Roman" w:cs="Times New Roman"/>
        </w:rPr>
        <w:sectPr w:rsidR="000A2FDB" w:rsidRPr="0020449C" w:rsidSect="000A2FDB">
          <w:pgSz w:w="11906" w:h="16838"/>
          <w:pgMar w:top="1418" w:right="1134" w:bottom="1418" w:left="1701" w:header="708" w:footer="708" w:gutter="0"/>
          <w:pgBorders w:display="firstPage" w:offsetFrom="page">
            <w:top w:val="twistedLines1" w:sz="20" w:space="24" w:color="2F5496"/>
            <w:left w:val="twistedLines1" w:sz="20" w:space="24" w:color="2F5496"/>
            <w:bottom w:val="twistedLines1" w:sz="20" w:space="24" w:color="2F5496"/>
            <w:right w:val="twistedLines1" w:sz="20" w:space="24" w:color="2F5496"/>
          </w:pgBorders>
          <w:pgNumType w:fmt="lowerRoman" w:start="1"/>
          <w:cols w:space="708"/>
          <w:docGrid w:linePitch="360"/>
        </w:sectPr>
      </w:pPr>
      <w:r w:rsidRPr="0020449C">
        <w:rPr>
          <w:rFonts w:ascii="Times New Roman" w:eastAsia="Calibri" w:hAnsi="Times New Roman" w:cs="Times New Roman"/>
          <w:i/>
          <w:noProof/>
          <w:lang w:val="fr-FR" w:eastAsia="fr-FR"/>
        </w:rPr>
        <mc:AlternateContent>
          <mc:Choice Requires="wps">
            <w:drawing>
              <wp:anchor distT="0" distB="0" distL="0" distR="0" simplePos="0" relativeHeight="251661312" behindDoc="0" locked="0" layoutInCell="1" allowOverlap="1" wp14:anchorId="1E321407" wp14:editId="4C677870">
                <wp:simplePos x="2873375" y="8432800"/>
                <wp:positionH relativeFrom="margin">
                  <wp:align>center</wp:align>
                </wp:positionH>
                <wp:positionV relativeFrom="margin">
                  <wp:align>bottom</wp:align>
                </wp:positionV>
                <wp:extent cx="2620010" cy="449580"/>
                <wp:effectExtent l="0" t="38100" r="27940" b="26670"/>
                <wp:wrapSquare wrapText="bothSides"/>
                <wp:docPr id="2" name="Parchemin horizont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0373" cy="449942"/>
                        </a:xfrm>
                        <a:prstGeom prst="horizontalScroll">
                          <a:avLst>
                            <a:gd name="adj" fmla="val 12500"/>
                          </a:avLst>
                        </a:prstGeom>
                        <a:gradFill rotWithShape="1">
                          <a:gsLst>
                            <a:gs pos="0">
                              <a:srgbClr val="93B1E1"/>
                            </a:gs>
                            <a:gs pos="50000">
                              <a:srgbClr val="BECEEB"/>
                            </a:gs>
                            <a:gs pos="100000">
                              <a:srgbClr val="E0E7F4"/>
                            </a:gs>
                          </a:gsLst>
                          <a:path path="rect">
                            <a:fillToRect t="100000" r="100000"/>
                          </a:path>
                        </a:gradFill>
                        <a:ln w="12700">
                          <a:solidFill>
                            <a:srgbClr val="41719C"/>
                          </a:solidFill>
                          <a:miter lim="800000"/>
                          <a:headEnd/>
                          <a:tailEnd/>
                        </a:ln>
                      </wps:spPr>
                      <wps:txbx>
                        <w:txbxContent>
                          <w:p w14:paraId="36F2D730" w14:textId="77777777" w:rsidR="00E45E10" w:rsidRPr="00E45E10" w:rsidRDefault="00E45E10" w:rsidP="000A2FDB">
                            <w:pPr>
                              <w:jc w:val="center"/>
                              <w:rPr>
                                <w:b/>
                                <w:sz w:val="28"/>
                              </w:rPr>
                            </w:pPr>
                            <w:r w:rsidRPr="00E45E10">
                              <w:rPr>
                                <w:rFonts w:ascii="Times New Roman" w:hAnsi="Times New Roman" w:cs="Times New Roman"/>
                                <w:b/>
                                <w:sz w:val="28"/>
                              </w:rPr>
                              <w:t>Promotion : 2022-2024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321407" id="Parchemin horizontal 2" o:spid="_x0000_s1027" type="#_x0000_t98" style="position:absolute;left:0;text-align:left;margin-left:0;margin-top:0;width:206.3pt;height:35.4pt;z-index:251661312;visibility:visible;mso-wrap-style:square;mso-width-percent:0;mso-height-percent:0;mso-wrap-distance-left:0;mso-wrap-distance-top:0;mso-wrap-distance-right:0;mso-wrap-distance-bottom:0;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" fillcolor="#93b1e1" strokecolor="#41719c" strokeweight="1pt">
                <v:fill color2="#e0e7f4" rotate="t" focusposition=",1" focussize="" colors="0 #93b1e1;.5 #beceeb;1 #e0e7f4" focus="100%" type="gradientRadial">
                  <o:fill v:ext="view" type="gradientCenter"/>
                </v:fill>
                <v:stroke joinstyle="miter"/>
                <v:textbox>
                  <w:txbxContent>
                    <w:p w14:paraId="36F2D730" w14:textId="77777777" w:rsidR="00E45E10" w:rsidRPr="00E45E10" w:rsidRDefault="00E45E10" w:rsidP="000A2FDB">
                      <w:pPr>
                        <w:jc w:val="center"/>
                        <w:rPr>
                          <w:b/>
                          <w:sz w:val="28"/>
                        </w:rPr>
                      </w:pPr>
                      <w:r w:rsidRPr="00E45E10">
                        <w:rPr>
                          <w:rFonts w:ascii="Times New Roman" w:hAnsi="Times New Roman" w:cs="Times New Roman"/>
                          <w:b/>
                          <w:sz w:val="28"/>
                        </w:rPr>
                        <w:t>Promotion : 2022-2024</w:t>
                      </w:r>
                    </w:p>
                  </w:txbxContent>
                </v:textbox>
                <w10:wrap type="square" anchorx="margin" anchory="margin"/>
              </v:shape>
            </w:pict>
          </mc:Fallback>
        </mc:AlternateContent>
      </w:r>
      <w:r w:rsidR="000A2FDB" w:rsidRPr="0020449C">
        <w:rPr>
          <w:rFonts w:ascii="Times New Roman" w:eastAsia="Calibri" w:hAnsi="Times New Roman" w:cs="Times New Roman"/>
          <w:i/>
          <w:noProof/>
          <w:lang w:val="fr-FR" w:eastAsia="fr-FR"/>
        </w:rPr>
        <mc:AlternateContent>
          <mc:Choice Requires="wps">
            <w:drawing>
              <wp:anchor distT="0" distB="0" distL="114300" distR="114300" simplePos="0" relativeHeight="251660288" behindDoc="0" locked="0" layoutInCell="1" allowOverlap="1" wp14:anchorId="41181885" wp14:editId="78AF5310">
                <wp:simplePos x="0" y="0"/>
                <wp:positionH relativeFrom="column">
                  <wp:posOffset>0</wp:posOffset>
                </wp:positionH>
                <wp:positionV relativeFrom="paragraph">
                  <wp:posOffset>0</wp:posOffset>
                </wp:positionV>
                <wp:extent cx="635000" cy="635000"/>
                <wp:effectExtent l="9525" t="9525" r="12700" b="12700"/>
                <wp:wrapNone/>
                <wp:docPr id="3" name="Parchemin horizontal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horizontalScrol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E5445" id="Parchemin horizontal 3" o:spid="_x0000_s1026" type="#_x0000_t98"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">
                <v:stroke joinstyle="miter"/>
                <o:lock v:ext="edit" selection="t"/>
              </v:shape>
            </w:pict>
          </mc:Fallback>
        </mc:AlternateContent>
      </w:r>
    </w:p>
    <w:p w14:paraId="21B8E578" w14:textId="77777777" w:rsidR="000A2FDB" w:rsidRPr="0020449C" w:rsidRDefault="000A2FDB" w:rsidP="00CA1B7C">
      <w:pPr>
        <w:spacing w:line="360" w:lineRule="auto"/>
        <w:jc w:val="both"/>
        <w:rPr>
          <w:rFonts w:ascii="Times New Roman" w:eastAsia="Calibri" w:hAnsi="Times New Roman" w:cs="Times New Roman"/>
          <w:sz w:val="24"/>
        </w:rPr>
      </w:pPr>
      <w:bookmarkStart w:id="0" w:name="_Toc531082480"/>
      <w:bookmarkStart w:id="1" w:name="_Toc531083423"/>
      <w:bookmarkStart w:id="2" w:name="_Toc531118222"/>
      <w:bookmarkStart w:id="3" w:name="_Toc531268302"/>
      <w:bookmarkStart w:id="4" w:name="_Toc531268690"/>
      <w:bookmarkStart w:id="5" w:name="_Toc531298707"/>
      <w:bookmarkStart w:id="6" w:name="_Toc531339960"/>
      <w:bookmarkStart w:id="7" w:name="_Toc532469839"/>
      <w:bookmarkStart w:id="8" w:name="_Toc532469980"/>
      <w:r w:rsidRPr="0020449C">
        <w:rPr>
          <w:rFonts w:ascii="Times New Roman" w:eastAsia="Calibri" w:hAnsi="Times New Roman" w:cs="Times New Roman"/>
          <w:i/>
          <w:sz w:val="24"/>
        </w:rPr>
        <w:lastRenderedPageBreak/>
        <w:t>« Le centre de formation judiciaire n’entend donner aucune approbation ni improbation aux opinions émises dans ce mémoire ; ces opinions doivent être considérées comme propres à leur auteur »</w:t>
      </w:r>
      <w:r w:rsidRPr="0020449C">
        <w:rPr>
          <w:rFonts w:ascii="Times New Roman" w:eastAsia="Calibri" w:hAnsi="Times New Roman" w:cs="Times New Roman"/>
          <w:sz w:val="24"/>
        </w:rPr>
        <w:t>.</w:t>
      </w:r>
    </w:p>
    <w:p w14:paraId="4D47E158" w14:textId="77777777" w:rsidR="000A2FDB" w:rsidRPr="0020449C" w:rsidRDefault="000A2FDB" w:rsidP="00CA1B7C">
      <w:pPr>
        <w:jc w:val="both"/>
        <w:rPr>
          <w:rFonts w:ascii="Times New Roman" w:eastAsia="Times New Roman" w:hAnsi="Times New Roman" w:cs="Times New Roman"/>
        </w:rPr>
      </w:pPr>
      <w:r w:rsidRPr="0020449C">
        <w:rPr>
          <w:rFonts w:ascii="Times New Roman" w:eastAsia="Times New Roman" w:hAnsi="Times New Roman" w:cs="Times New Roman"/>
        </w:rPr>
        <w:br w:type="page"/>
      </w:r>
    </w:p>
    <w:p w14:paraId="599CC203" w14:textId="77777777" w:rsidR="000A2FDB" w:rsidRPr="0020449C" w:rsidRDefault="000A2FDB" w:rsidP="00E45E10">
      <w:pPr>
        <w:pStyle w:val="Titre1"/>
        <w:rPr>
          <w:rFonts w:eastAsia="SimSun"/>
        </w:rPr>
      </w:pPr>
      <w:bookmarkStart w:id="9" w:name="_Toc177746926"/>
      <w:bookmarkStart w:id="10" w:name="_Toc177747019"/>
      <w:bookmarkStart w:id="11" w:name="_Toc180144635"/>
      <w:bookmarkStart w:id="12" w:name="_Toc180144695"/>
      <w:bookmarkStart w:id="13" w:name="_Toc180230804"/>
      <w:bookmarkStart w:id="14" w:name="_Toc182077724"/>
      <w:bookmarkStart w:id="15" w:name="_Toc182077831"/>
      <w:r w:rsidRPr="0020449C">
        <w:rPr>
          <w:rFonts w:eastAsia="SimSun"/>
        </w:rPr>
        <w:lastRenderedPageBreak/>
        <w:t>REMERCIEMENT</w:t>
      </w:r>
      <w:bookmarkEnd w:id="0"/>
      <w:bookmarkEnd w:id="1"/>
      <w:bookmarkEnd w:id="2"/>
      <w:r w:rsidRPr="0020449C">
        <w:rPr>
          <w:rFonts w:eastAsia="SimSun"/>
        </w:rPr>
        <w:t>S</w:t>
      </w:r>
      <w:bookmarkEnd w:id="3"/>
      <w:bookmarkEnd w:id="4"/>
      <w:bookmarkEnd w:id="5"/>
      <w:bookmarkEnd w:id="6"/>
      <w:bookmarkEnd w:id="7"/>
      <w:bookmarkEnd w:id="8"/>
      <w:bookmarkEnd w:id="9"/>
      <w:bookmarkEnd w:id="10"/>
      <w:bookmarkEnd w:id="11"/>
      <w:bookmarkEnd w:id="12"/>
      <w:bookmarkEnd w:id="13"/>
      <w:bookmarkEnd w:id="14"/>
      <w:bookmarkEnd w:id="15"/>
      <w:r w:rsidRPr="0020449C">
        <w:rPr>
          <w:rFonts w:eastAsia="SimSun"/>
        </w:rPr>
        <w:t xml:space="preserve"> </w:t>
      </w:r>
    </w:p>
    <w:p w14:paraId="6DCBCD25" w14:textId="77777777" w:rsidR="000A2FDB" w:rsidRPr="0020449C" w:rsidRDefault="000A2FDB" w:rsidP="00CA1B7C">
      <w:pPr>
        <w:spacing w:line="360" w:lineRule="auto"/>
        <w:jc w:val="both"/>
        <w:rPr>
          <w:rFonts w:ascii="Times New Roman" w:eastAsia="Calibri" w:hAnsi="Times New Roman" w:cs="Times New Roman"/>
          <w:sz w:val="36"/>
        </w:rPr>
      </w:pPr>
    </w:p>
    <w:p w14:paraId="38757405" w14:textId="77777777" w:rsidR="007101A6" w:rsidRPr="0020449C" w:rsidRDefault="007101A6"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Je ne saurais commencer sans rendre grâce au seigneur Tout-puissant, l’omniscient, l’omnipotent, qui m’a permis de mener à bien ce travail.</w:t>
      </w:r>
    </w:p>
    <w:p w14:paraId="0CF0C2D4" w14:textId="77777777" w:rsidR="007101A6" w:rsidRPr="0020449C" w:rsidRDefault="007101A6"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Mes sincères remerciements vont au juge Samba Ndiaye Seck, ancien vice-Président du tribunal du travail hors classe de Dakar et actuellement en service au ministère de la justice, qui m’a permis de soulever et d’analyser les problèmes posés par cette étude. </w:t>
      </w:r>
    </w:p>
    <w:p w14:paraId="0B6EFEC8" w14:textId="0B2F210B" w:rsidR="007101A6" w:rsidRPr="0020449C" w:rsidRDefault="007101A6"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Je remercie également l’ensemble des formateurs du CFJ</w:t>
      </w:r>
      <w:r w:rsidR="00655C87" w:rsidRPr="0020449C">
        <w:rPr>
          <w:rFonts w:ascii="Times New Roman" w:hAnsi="Times New Roman" w:cs="Times New Roman"/>
          <w:sz w:val="24"/>
          <w:szCs w:val="24"/>
          <w:lang w:val="fr-FR"/>
        </w:rPr>
        <w:t>,</w:t>
      </w:r>
      <w:r w:rsidRPr="0020449C">
        <w:rPr>
          <w:rFonts w:ascii="Times New Roman" w:hAnsi="Times New Roman" w:cs="Times New Roman"/>
          <w:sz w:val="24"/>
          <w:szCs w:val="24"/>
          <w:lang w:val="fr-FR"/>
        </w:rPr>
        <w:t xml:space="preserve"> en particulier ceux de la section magistrature pour l’enseignement de qualité.</w:t>
      </w:r>
    </w:p>
    <w:p w14:paraId="3C31083D" w14:textId="77777777" w:rsidR="007101A6" w:rsidRPr="0020449C" w:rsidRDefault="007101A6"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Je remercie très sincèrement tous ceux qui m’ont aidé.</w:t>
      </w:r>
    </w:p>
    <w:p w14:paraId="4015CDDF" w14:textId="77777777" w:rsidR="007101A6" w:rsidRPr="0020449C" w:rsidRDefault="007101A6"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J’en suis très reconnaissant. Grâces et bénédictions sur vous tous.</w:t>
      </w:r>
    </w:p>
    <w:p w14:paraId="718C0431" w14:textId="77777777" w:rsidR="000A2FDB" w:rsidRPr="0020449C" w:rsidRDefault="000A2FDB" w:rsidP="00CA1B7C">
      <w:pPr>
        <w:spacing w:line="360" w:lineRule="auto"/>
        <w:jc w:val="both"/>
        <w:rPr>
          <w:rFonts w:ascii="Times New Roman" w:eastAsia="Calibri" w:hAnsi="Times New Roman" w:cs="Times New Roman"/>
        </w:rPr>
      </w:pPr>
      <w:r w:rsidRPr="0020449C">
        <w:rPr>
          <w:rFonts w:ascii="Times New Roman" w:eastAsia="Calibri" w:hAnsi="Times New Roman" w:cs="Times New Roman"/>
        </w:rPr>
        <w:br w:type="page"/>
      </w:r>
    </w:p>
    <w:p w14:paraId="2389C543" w14:textId="77777777" w:rsidR="000A2FDB" w:rsidRPr="0020449C" w:rsidRDefault="000A2FDB" w:rsidP="00E45E10">
      <w:pPr>
        <w:pStyle w:val="Titre1"/>
        <w:rPr>
          <w:rFonts w:eastAsia="SimSun"/>
        </w:rPr>
      </w:pPr>
      <w:bookmarkStart w:id="16" w:name="_Toc532469840"/>
      <w:bookmarkStart w:id="17" w:name="_Toc532469981"/>
      <w:bookmarkStart w:id="18" w:name="_Toc177746927"/>
      <w:bookmarkStart w:id="19" w:name="_Toc177747020"/>
      <w:bookmarkStart w:id="20" w:name="_Toc180144636"/>
      <w:bookmarkStart w:id="21" w:name="_Toc180144696"/>
      <w:bookmarkStart w:id="22" w:name="_Toc180230805"/>
      <w:bookmarkStart w:id="23" w:name="_Toc181615032"/>
      <w:bookmarkStart w:id="24" w:name="_Toc182077725"/>
      <w:bookmarkStart w:id="25" w:name="_Toc182077832"/>
      <w:r w:rsidRPr="0020449C">
        <w:rPr>
          <w:rFonts w:eastAsia="SimSun"/>
        </w:rPr>
        <w:lastRenderedPageBreak/>
        <w:t>DÉDICACES</w:t>
      </w:r>
      <w:bookmarkEnd w:id="16"/>
      <w:bookmarkEnd w:id="17"/>
      <w:bookmarkEnd w:id="18"/>
      <w:bookmarkEnd w:id="19"/>
      <w:bookmarkEnd w:id="20"/>
      <w:bookmarkEnd w:id="21"/>
      <w:bookmarkEnd w:id="22"/>
      <w:bookmarkEnd w:id="23"/>
      <w:bookmarkEnd w:id="24"/>
      <w:bookmarkEnd w:id="25"/>
    </w:p>
    <w:p w14:paraId="77615FBF" w14:textId="77777777" w:rsidR="000A2FDB" w:rsidRPr="0020449C" w:rsidRDefault="000A2FDB" w:rsidP="00CA1B7C">
      <w:pPr>
        <w:jc w:val="both"/>
        <w:rPr>
          <w:rFonts w:ascii="Times New Roman" w:eastAsia="Calibri" w:hAnsi="Times New Roman" w:cs="Times New Roman"/>
          <w:sz w:val="28"/>
          <w:szCs w:val="28"/>
        </w:rPr>
      </w:pPr>
    </w:p>
    <w:p w14:paraId="542621C3" w14:textId="77777777" w:rsidR="00244070" w:rsidRPr="0020449C" w:rsidRDefault="00244070"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Je dédie ce modeste travail, </w:t>
      </w:r>
    </w:p>
    <w:p w14:paraId="55EA2016" w14:textId="77777777" w:rsidR="00244070" w:rsidRPr="0020449C" w:rsidRDefault="00244070"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À ma famille, en particulier, mon père François Edouard Sène et ma mère Marie Jeanne SAMBOU, que le Seigneur leur accorde longue vie ;</w:t>
      </w:r>
    </w:p>
    <w:p w14:paraId="11DDDB90" w14:textId="77777777" w:rsidR="00244070" w:rsidRPr="0020449C" w:rsidRDefault="00244070"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À mon frère et à mes sœurs ; à mes tantes et oncles ; </w:t>
      </w:r>
    </w:p>
    <w:p w14:paraId="073CE88D" w14:textId="77777777" w:rsidR="00244070" w:rsidRPr="0020449C" w:rsidRDefault="00244070"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Mention spéciale, à ma grand-mère Hélène Ndène et à ma défunte arrière-grand-mère Marie Thérèse Faye ;</w:t>
      </w:r>
    </w:p>
    <w:p w14:paraId="46B21668" w14:textId="77777777" w:rsidR="00244070" w:rsidRPr="0020449C" w:rsidRDefault="00244070"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À mes amis ; </w:t>
      </w:r>
    </w:p>
    <w:p w14:paraId="39125B90" w14:textId="75D3AC52" w:rsidR="00244070" w:rsidRPr="0020449C" w:rsidRDefault="00244070"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A toute la promotion 2022-2024 </w:t>
      </w:r>
      <w:r w:rsidR="002B6C9B" w:rsidRPr="0020449C">
        <w:rPr>
          <w:rFonts w:ascii="Times New Roman" w:hAnsi="Times New Roman" w:cs="Times New Roman"/>
          <w:sz w:val="24"/>
          <w:szCs w:val="24"/>
        </w:rPr>
        <w:t xml:space="preserve">section magistrature </w:t>
      </w:r>
      <w:r w:rsidRPr="0020449C">
        <w:rPr>
          <w:rFonts w:ascii="Times New Roman" w:hAnsi="Times New Roman" w:cs="Times New Roman"/>
          <w:sz w:val="24"/>
          <w:szCs w:val="24"/>
        </w:rPr>
        <w:t>du Centre de Formation Judiciaire</w:t>
      </w:r>
      <w:r w:rsidR="002B6C9B" w:rsidRPr="0020449C">
        <w:rPr>
          <w:rFonts w:ascii="Times New Roman" w:hAnsi="Times New Roman" w:cs="Times New Roman"/>
          <w:sz w:val="24"/>
          <w:szCs w:val="24"/>
        </w:rPr>
        <w:t> ;</w:t>
      </w:r>
    </w:p>
    <w:p w14:paraId="0E907DD8" w14:textId="104F7D9B" w:rsidR="000A2FDB" w:rsidRPr="0020449C" w:rsidRDefault="00244070" w:rsidP="00CA1B7C">
      <w:pPr>
        <w:jc w:val="both"/>
        <w:rPr>
          <w:rFonts w:ascii="Times New Roman" w:eastAsia="SimSun" w:hAnsi="Times New Roman" w:cs="Times New Roman"/>
          <w:b/>
          <w:sz w:val="20"/>
          <w:u w:val="single"/>
        </w:rPr>
      </w:pPr>
      <w:r w:rsidRPr="0020449C">
        <w:rPr>
          <w:rFonts w:ascii="Times New Roman" w:hAnsi="Times New Roman" w:cs="Times New Roman"/>
          <w:sz w:val="24"/>
          <w:szCs w:val="24"/>
        </w:rPr>
        <w:t xml:space="preserve">A ceux qui, de près ou de loin, me soutiennent. </w:t>
      </w:r>
      <w:r w:rsidR="000A2FDB" w:rsidRPr="0020449C">
        <w:rPr>
          <w:rFonts w:ascii="Times New Roman" w:eastAsia="Calibri" w:hAnsi="Times New Roman" w:cs="Times New Roman"/>
          <w:sz w:val="20"/>
        </w:rPr>
        <w:br w:type="page"/>
      </w:r>
    </w:p>
    <w:p w14:paraId="58388369" w14:textId="77777777" w:rsidR="000A2FDB" w:rsidRPr="0020449C" w:rsidRDefault="000A2FDB" w:rsidP="00E45E10">
      <w:pPr>
        <w:pStyle w:val="Titre1"/>
        <w:rPr>
          <w:rFonts w:eastAsia="SimSun"/>
        </w:rPr>
      </w:pPr>
      <w:bookmarkStart w:id="26" w:name="_Toc531268303"/>
      <w:bookmarkStart w:id="27" w:name="_Toc531268691"/>
      <w:bookmarkStart w:id="28" w:name="_Toc531298708"/>
      <w:bookmarkStart w:id="29" w:name="_Toc531339961"/>
      <w:bookmarkStart w:id="30" w:name="_Toc532469841"/>
      <w:bookmarkStart w:id="31" w:name="_Toc532469982"/>
      <w:bookmarkStart w:id="32" w:name="_Toc177746928"/>
      <w:bookmarkStart w:id="33" w:name="_Toc177747021"/>
      <w:bookmarkStart w:id="34" w:name="_Toc180144637"/>
      <w:bookmarkStart w:id="35" w:name="_Toc180144697"/>
      <w:bookmarkStart w:id="36" w:name="_Toc180230806"/>
      <w:bookmarkStart w:id="37" w:name="_Toc181615033"/>
      <w:bookmarkStart w:id="38" w:name="_Toc182077726"/>
      <w:bookmarkStart w:id="39" w:name="_Toc182077833"/>
      <w:r w:rsidRPr="0020449C">
        <w:rPr>
          <w:rFonts w:eastAsia="SimSun"/>
        </w:rPr>
        <w:lastRenderedPageBreak/>
        <w:t>LISTE DES ABRÉVIATIONS</w:t>
      </w:r>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20449C">
        <w:rPr>
          <w:rFonts w:eastAsia="SimSun"/>
        </w:rPr>
        <w:t xml:space="preserve">  </w:t>
      </w:r>
    </w:p>
    <w:p w14:paraId="0B1638FA" w14:textId="77777777" w:rsidR="000A2FDB" w:rsidRPr="0020449C" w:rsidRDefault="000A2FDB" w:rsidP="00CA1B7C">
      <w:pPr>
        <w:spacing w:line="360" w:lineRule="auto"/>
        <w:jc w:val="both"/>
        <w:rPr>
          <w:rFonts w:ascii="Times New Roman" w:eastAsia="Calibri" w:hAnsi="Times New Roman" w:cs="Times New Roman"/>
          <w:b/>
        </w:rPr>
      </w:pPr>
    </w:p>
    <w:p w14:paraId="311FB723" w14:textId="15678462" w:rsidR="00244070" w:rsidRPr="0020449C" w:rsidRDefault="00244070" w:rsidP="00CA1B7C">
      <w:pPr>
        <w:jc w:val="both"/>
        <w:rPr>
          <w:rFonts w:ascii="Times New Roman" w:hAnsi="Times New Roman" w:cs="Times New Roman"/>
          <w:sz w:val="24"/>
          <w:szCs w:val="24"/>
        </w:rPr>
      </w:pPr>
      <w:bookmarkStart w:id="40" w:name="_Toc531268304"/>
      <w:bookmarkStart w:id="41" w:name="_Toc531268692"/>
      <w:bookmarkStart w:id="42" w:name="_Toc531298709"/>
      <w:bookmarkStart w:id="43" w:name="_Toc531339962"/>
      <w:bookmarkStart w:id="44" w:name="_Toc532469842"/>
      <w:bookmarkStart w:id="45" w:name="_Toc532469983"/>
      <w:r w:rsidRPr="0020449C">
        <w:rPr>
          <w:rFonts w:ascii="Times New Roman" w:hAnsi="Times New Roman" w:cs="Times New Roman"/>
          <w:sz w:val="24"/>
          <w:szCs w:val="24"/>
        </w:rPr>
        <w:t>Art. </w:t>
      </w:r>
      <w:r w:rsidR="00D135FA" w:rsidRPr="0020449C">
        <w:rPr>
          <w:rFonts w:ascii="Times New Roman" w:hAnsi="Times New Roman" w:cs="Times New Roman"/>
          <w:sz w:val="24"/>
          <w:szCs w:val="24"/>
        </w:rPr>
        <w:tab/>
      </w:r>
      <w:r w:rsidR="00D135FA" w:rsidRPr="0020449C">
        <w:rPr>
          <w:rFonts w:ascii="Times New Roman" w:hAnsi="Times New Roman" w:cs="Times New Roman"/>
          <w:sz w:val="24"/>
          <w:szCs w:val="24"/>
        </w:rPr>
        <w:tab/>
      </w:r>
      <w:r w:rsidRPr="0020449C">
        <w:rPr>
          <w:rFonts w:ascii="Times New Roman" w:hAnsi="Times New Roman" w:cs="Times New Roman"/>
          <w:sz w:val="24"/>
          <w:szCs w:val="24"/>
        </w:rPr>
        <w:t>Article ;</w:t>
      </w:r>
    </w:p>
    <w:p w14:paraId="1562FBC8" w14:textId="58D793E8" w:rsidR="009A2124" w:rsidRPr="0020449C" w:rsidRDefault="009A2124" w:rsidP="00CA1B7C">
      <w:pPr>
        <w:jc w:val="both"/>
        <w:rPr>
          <w:rFonts w:ascii="Times New Roman" w:hAnsi="Times New Roman" w:cs="Times New Roman"/>
          <w:sz w:val="24"/>
          <w:szCs w:val="24"/>
        </w:rPr>
      </w:pPr>
      <w:r w:rsidRPr="0020449C">
        <w:rPr>
          <w:rFonts w:ascii="Times New Roman" w:hAnsi="Times New Roman" w:cs="Times New Roman"/>
          <w:sz w:val="24"/>
          <w:szCs w:val="24"/>
        </w:rPr>
        <w:t>Cass. </w:t>
      </w:r>
      <w:r w:rsidR="00DD25B6" w:rsidRPr="0020449C">
        <w:rPr>
          <w:rFonts w:ascii="Times New Roman" w:hAnsi="Times New Roman" w:cs="Times New Roman"/>
          <w:sz w:val="24"/>
          <w:szCs w:val="24"/>
        </w:rPr>
        <w:t xml:space="preserve">              </w:t>
      </w:r>
      <w:r w:rsidRPr="0020449C">
        <w:rPr>
          <w:rFonts w:ascii="Times New Roman" w:hAnsi="Times New Roman" w:cs="Times New Roman"/>
          <w:sz w:val="24"/>
          <w:szCs w:val="24"/>
        </w:rPr>
        <w:t>Cassation ;</w:t>
      </w:r>
    </w:p>
    <w:p w14:paraId="42416412" w14:textId="5FC6632D" w:rsidR="009A2124" w:rsidRPr="0020449C" w:rsidRDefault="009A2124" w:rsidP="00CA1B7C">
      <w:pPr>
        <w:jc w:val="both"/>
        <w:rPr>
          <w:rFonts w:ascii="Times New Roman" w:hAnsi="Times New Roman" w:cs="Times New Roman"/>
          <w:sz w:val="24"/>
          <w:szCs w:val="24"/>
        </w:rPr>
      </w:pPr>
      <w:r w:rsidRPr="0020449C">
        <w:rPr>
          <w:rFonts w:ascii="Times New Roman" w:hAnsi="Times New Roman" w:cs="Times New Roman"/>
          <w:sz w:val="24"/>
          <w:szCs w:val="24"/>
        </w:rPr>
        <w:t>CA </w:t>
      </w:r>
      <w:r w:rsidR="00DD25B6" w:rsidRPr="0020449C">
        <w:rPr>
          <w:rFonts w:ascii="Times New Roman" w:hAnsi="Times New Roman" w:cs="Times New Roman"/>
          <w:sz w:val="24"/>
          <w:szCs w:val="24"/>
        </w:rPr>
        <w:t xml:space="preserve">                </w:t>
      </w:r>
      <w:r w:rsidRPr="0020449C">
        <w:rPr>
          <w:rFonts w:ascii="Times New Roman" w:hAnsi="Times New Roman" w:cs="Times New Roman"/>
          <w:sz w:val="24"/>
          <w:szCs w:val="24"/>
        </w:rPr>
        <w:t xml:space="preserve"> Cour d’Appel ;</w:t>
      </w:r>
    </w:p>
    <w:p w14:paraId="28C17596" w14:textId="12FE564C"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CCNI </w:t>
      </w:r>
      <w:r w:rsidR="00D135FA" w:rsidRPr="0020449C">
        <w:rPr>
          <w:rFonts w:ascii="Times New Roman" w:hAnsi="Times New Roman" w:cs="Times New Roman"/>
          <w:sz w:val="24"/>
          <w:szCs w:val="24"/>
        </w:rPr>
        <w:tab/>
      </w:r>
      <w:r w:rsidR="00D135FA" w:rsidRPr="0020449C">
        <w:rPr>
          <w:rFonts w:ascii="Times New Roman" w:hAnsi="Times New Roman" w:cs="Times New Roman"/>
          <w:sz w:val="24"/>
          <w:szCs w:val="24"/>
        </w:rPr>
        <w:tab/>
      </w:r>
      <w:r w:rsidRPr="0020449C">
        <w:rPr>
          <w:rFonts w:ascii="Times New Roman" w:hAnsi="Times New Roman" w:cs="Times New Roman"/>
          <w:sz w:val="24"/>
          <w:szCs w:val="24"/>
        </w:rPr>
        <w:t>Convention Collective Nationale Interprofessionnelle ;</w:t>
      </w:r>
    </w:p>
    <w:p w14:paraId="20C8B3FE" w14:textId="091857E7"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CE </w:t>
      </w:r>
      <w:r w:rsidR="00D135FA" w:rsidRPr="0020449C">
        <w:rPr>
          <w:rFonts w:ascii="Times New Roman" w:hAnsi="Times New Roman" w:cs="Times New Roman"/>
          <w:sz w:val="24"/>
          <w:szCs w:val="24"/>
        </w:rPr>
        <w:tab/>
      </w:r>
      <w:r w:rsidR="00D135FA" w:rsidRPr="0020449C">
        <w:rPr>
          <w:rFonts w:ascii="Times New Roman" w:hAnsi="Times New Roman" w:cs="Times New Roman"/>
          <w:sz w:val="24"/>
          <w:szCs w:val="24"/>
        </w:rPr>
        <w:tab/>
      </w:r>
      <w:r w:rsidRPr="0020449C">
        <w:rPr>
          <w:rFonts w:ascii="Times New Roman" w:hAnsi="Times New Roman" w:cs="Times New Roman"/>
          <w:sz w:val="24"/>
          <w:szCs w:val="24"/>
        </w:rPr>
        <w:t>Conseil d’État ;</w:t>
      </w:r>
    </w:p>
    <w:p w14:paraId="4EADC91A" w14:textId="427BD9DE"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Cf </w:t>
      </w:r>
      <w:r w:rsidR="00D135FA" w:rsidRPr="0020449C">
        <w:rPr>
          <w:rFonts w:ascii="Times New Roman" w:hAnsi="Times New Roman" w:cs="Times New Roman"/>
          <w:sz w:val="24"/>
          <w:szCs w:val="24"/>
        </w:rPr>
        <w:tab/>
      </w:r>
      <w:r w:rsidR="00D135FA" w:rsidRPr="0020449C">
        <w:rPr>
          <w:rFonts w:ascii="Times New Roman" w:hAnsi="Times New Roman" w:cs="Times New Roman"/>
          <w:sz w:val="24"/>
          <w:szCs w:val="24"/>
        </w:rPr>
        <w:tab/>
      </w:r>
      <w:r w:rsidRPr="0020449C">
        <w:rPr>
          <w:rFonts w:ascii="Times New Roman" w:hAnsi="Times New Roman" w:cs="Times New Roman"/>
          <w:sz w:val="24"/>
          <w:szCs w:val="24"/>
        </w:rPr>
        <w:t>Confer ;</w:t>
      </w:r>
    </w:p>
    <w:p w14:paraId="7C08BC43" w14:textId="6AD3119C"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CFJ </w:t>
      </w:r>
      <w:r w:rsidR="00D135FA" w:rsidRPr="0020449C">
        <w:rPr>
          <w:rFonts w:ascii="Times New Roman" w:hAnsi="Times New Roman" w:cs="Times New Roman"/>
          <w:sz w:val="24"/>
          <w:szCs w:val="24"/>
        </w:rPr>
        <w:tab/>
      </w:r>
      <w:r w:rsidR="00D135FA" w:rsidRPr="0020449C">
        <w:rPr>
          <w:rFonts w:ascii="Times New Roman" w:hAnsi="Times New Roman" w:cs="Times New Roman"/>
          <w:sz w:val="24"/>
          <w:szCs w:val="24"/>
        </w:rPr>
        <w:tab/>
      </w:r>
      <w:r w:rsidRPr="0020449C">
        <w:rPr>
          <w:rFonts w:ascii="Times New Roman" w:hAnsi="Times New Roman" w:cs="Times New Roman"/>
          <w:sz w:val="24"/>
          <w:szCs w:val="24"/>
        </w:rPr>
        <w:t>Centre de Formation Judiciaire ;</w:t>
      </w:r>
    </w:p>
    <w:p w14:paraId="762B6407" w14:textId="6FAF04C8"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CS </w:t>
      </w:r>
      <w:r w:rsidR="00D135FA" w:rsidRPr="0020449C">
        <w:rPr>
          <w:rFonts w:ascii="Times New Roman" w:hAnsi="Times New Roman" w:cs="Times New Roman"/>
          <w:sz w:val="24"/>
          <w:szCs w:val="24"/>
        </w:rPr>
        <w:tab/>
      </w:r>
      <w:r w:rsidR="00D135FA" w:rsidRPr="0020449C">
        <w:rPr>
          <w:rFonts w:ascii="Times New Roman" w:hAnsi="Times New Roman" w:cs="Times New Roman"/>
          <w:sz w:val="24"/>
          <w:szCs w:val="24"/>
        </w:rPr>
        <w:tab/>
      </w:r>
      <w:r w:rsidRPr="0020449C">
        <w:rPr>
          <w:rFonts w:ascii="Times New Roman" w:hAnsi="Times New Roman" w:cs="Times New Roman"/>
          <w:sz w:val="24"/>
          <w:szCs w:val="24"/>
        </w:rPr>
        <w:t>Cour Suprême ;</w:t>
      </w:r>
    </w:p>
    <w:p w14:paraId="79A94CF6" w14:textId="57B24106"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CT </w:t>
      </w:r>
      <w:r w:rsidR="00D135FA" w:rsidRPr="0020449C">
        <w:rPr>
          <w:rFonts w:ascii="Times New Roman" w:hAnsi="Times New Roman" w:cs="Times New Roman"/>
          <w:sz w:val="24"/>
          <w:szCs w:val="24"/>
        </w:rPr>
        <w:tab/>
      </w:r>
      <w:r w:rsidR="00D135FA" w:rsidRPr="0020449C">
        <w:rPr>
          <w:rFonts w:ascii="Times New Roman" w:hAnsi="Times New Roman" w:cs="Times New Roman"/>
          <w:sz w:val="24"/>
          <w:szCs w:val="24"/>
        </w:rPr>
        <w:tab/>
      </w:r>
      <w:r w:rsidRPr="0020449C">
        <w:rPr>
          <w:rFonts w:ascii="Times New Roman" w:hAnsi="Times New Roman" w:cs="Times New Roman"/>
          <w:sz w:val="24"/>
          <w:szCs w:val="24"/>
        </w:rPr>
        <w:t>Code du Travail ;</w:t>
      </w:r>
    </w:p>
    <w:p w14:paraId="6EFA7346" w14:textId="65E6901B"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C/ </w:t>
      </w:r>
      <w:r w:rsidR="00D47025" w:rsidRPr="0020449C">
        <w:rPr>
          <w:rFonts w:ascii="Times New Roman" w:hAnsi="Times New Roman" w:cs="Times New Roman"/>
          <w:sz w:val="24"/>
          <w:szCs w:val="24"/>
        </w:rPr>
        <w:tab/>
      </w:r>
      <w:r w:rsidR="00D47025" w:rsidRPr="0020449C">
        <w:rPr>
          <w:rFonts w:ascii="Times New Roman" w:hAnsi="Times New Roman" w:cs="Times New Roman"/>
          <w:sz w:val="24"/>
          <w:szCs w:val="24"/>
        </w:rPr>
        <w:tab/>
      </w:r>
      <w:r w:rsidRPr="0020449C">
        <w:rPr>
          <w:rFonts w:ascii="Times New Roman" w:hAnsi="Times New Roman" w:cs="Times New Roman"/>
          <w:sz w:val="24"/>
          <w:szCs w:val="24"/>
        </w:rPr>
        <w:t>Contre ;</w:t>
      </w:r>
    </w:p>
    <w:p w14:paraId="192532A7" w14:textId="5B2B8C19"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DP </w:t>
      </w:r>
      <w:r w:rsidR="00D47025" w:rsidRPr="0020449C">
        <w:rPr>
          <w:rFonts w:ascii="Times New Roman" w:hAnsi="Times New Roman" w:cs="Times New Roman"/>
          <w:sz w:val="24"/>
          <w:szCs w:val="24"/>
        </w:rPr>
        <w:tab/>
      </w:r>
      <w:r w:rsidR="00D47025" w:rsidRPr="0020449C">
        <w:rPr>
          <w:rFonts w:ascii="Times New Roman" w:hAnsi="Times New Roman" w:cs="Times New Roman"/>
          <w:sz w:val="24"/>
          <w:szCs w:val="24"/>
        </w:rPr>
        <w:tab/>
      </w:r>
      <w:r w:rsidRPr="0020449C">
        <w:rPr>
          <w:rFonts w:ascii="Times New Roman" w:hAnsi="Times New Roman" w:cs="Times New Roman"/>
          <w:sz w:val="24"/>
          <w:szCs w:val="24"/>
        </w:rPr>
        <w:t>Délégué du personnel ;</w:t>
      </w:r>
    </w:p>
    <w:p w14:paraId="4314EBA3" w14:textId="0D474D9D"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lang w:val="fr-FR"/>
        </w:rPr>
        <w:t>ITSS </w:t>
      </w:r>
      <w:r w:rsidR="00D47025" w:rsidRPr="0020449C">
        <w:rPr>
          <w:rFonts w:ascii="Times New Roman" w:hAnsi="Times New Roman" w:cs="Times New Roman"/>
          <w:sz w:val="24"/>
          <w:szCs w:val="24"/>
        </w:rPr>
        <w:tab/>
      </w:r>
      <w:r w:rsidR="00D47025" w:rsidRPr="0020449C">
        <w:rPr>
          <w:rFonts w:ascii="Times New Roman" w:hAnsi="Times New Roman" w:cs="Times New Roman"/>
          <w:sz w:val="24"/>
          <w:szCs w:val="24"/>
        </w:rPr>
        <w:tab/>
      </w:r>
      <w:r w:rsidRPr="0020449C">
        <w:rPr>
          <w:rFonts w:ascii="Times New Roman" w:hAnsi="Times New Roman" w:cs="Times New Roman"/>
          <w:sz w:val="24"/>
          <w:szCs w:val="24"/>
        </w:rPr>
        <w:t>Inspecteur du Travail et de la Sécurité Sociale ;</w:t>
      </w:r>
    </w:p>
    <w:p w14:paraId="14A0A42F" w14:textId="582B1EED"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OIT </w:t>
      </w:r>
      <w:r w:rsidR="00D47025" w:rsidRPr="0020449C">
        <w:rPr>
          <w:rFonts w:ascii="Times New Roman" w:hAnsi="Times New Roman" w:cs="Times New Roman"/>
          <w:sz w:val="24"/>
          <w:szCs w:val="24"/>
        </w:rPr>
        <w:tab/>
      </w:r>
      <w:r w:rsidR="00D47025" w:rsidRPr="0020449C">
        <w:rPr>
          <w:rFonts w:ascii="Times New Roman" w:hAnsi="Times New Roman" w:cs="Times New Roman"/>
          <w:sz w:val="24"/>
          <w:szCs w:val="24"/>
        </w:rPr>
        <w:tab/>
      </w:r>
      <w:r w:rsidRPr="0020449C">
        <w:rPr>
          <w:rFonts w:ascii="Times New Roman" w:hAnsi="Times New Roman" w:cs="Times New Roman"/>
          <w:sz w:val="24"/>
          <w:szCs w:val="24"/>
        </w:rPr>
        <w:t>Organisation Internationale du Travail ;</w:t>
      </w:r>
    </w:p>
    <w:p w14:paraId="71C75BFD" w14:textId="41069C2A"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Op.cit. </w:t>
      </w:r>
      <w:r w:rsidR="00D47025" w:rsidRPr="0020449C">
        <w:rPr>
          <w:rFonts w:ascii="Times New Roman" w:hAnsi="Times New Roman" w:cs="Times New Roman"/>
          <w:sz w:val="24"/>
          <w:szCs w:val="24"/>
        </w:rPr>
        <w:tab/>
      </w:r>
      <w:r w:rsidRPr="0020449C">
        <w:rPr>
          <w:rFonts w:ascii="Times New Roman" w:hAnsi="Times New Roman" w:cs="Times New Roman"/>
          <w:sz w:val="24"/>
          <w:szCs w:val="24"/>
        </w:rPr>
        <w:t>Opus citatum ;</w:t>
      </w:r>
    </w:p>
    <w:p w14:paraId="0820EC9A" w14:textId="54A988C4"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P.</w:t>
      </w:r>
      <w:r w:rsidR="00D47025" w:rsidRPr="0020449C">
        <w:rPr>
          <w:rFonts w:ascii="Times New Roman" w:hAnsi="Times New Roman" w:cs="Times New Roman"/>
          <w:sz w:val="24"/>
          <w:szCs w:val="24"/>
        </w:rPr>
        <w:tab/>
      </w:r>
      <w:r w:rsidR="00D47025" w:rsidRPr="0020449C">
        <w:rPr>
          <w:rFonts w:ascii="Times New Roman" w:hAnsi="Times New Roman" w:cs="Times New Roman"/>
          <w:sz w:val="24"/>
          <w:szCs w:val="24"/>
        </w:rPr>
        <w:tab/>
      </w:r>
      <w:r w:rsidRPr="0020449C">
        <w:rPr>
          <w:rFonts w:ascii="Times New Roman" w:hAnsi="Times New Roman" w:cs="Times New Roman"/>
          <w:sz w:val="24"/>
          <w:szCs w:val="24"/>
        </w:rPr>
        <w:t>Page ;</w:t>
      </w:r>
    </w:p>
    <w:p w14:paraId="722194CD" w14:textId="70DF2CA5"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REP </w:t>
      </w:r>
      <w:r w:rsidR="00D47025" w:rsidRPr="0020449C">
        <w:rPr>
          <w:rFonts w:ascii="Times New Roman" w:hAnsi="Times New Roman" w:cs="Times New Roman"/>
          <w:sz w:val="24"/>
          <w:szCs w:val="24"/>
        </w:rPr>
        <w:tab/>
      </w:r>
      <w:r w:rsidR="00D47025" w:rsidRPr="0020449C">
        <w:rPr>
          <w:rFonts w:ascii="Times New Roman" w:hAnsi="Times New Roman" w:cs="Times New Roman"/>
          <w:sz w:val="24"/>
          <w:szCs w:val="24"/>
        </w:rPr>
        <w:tab/>
      </w:r>
      <w:r w:rsidRPr="0020449C">
        <w:rPr>
          <w:rFonts w:ascii="Times New Roman" w:hAnsi="Times New Roman" w:cs="Times New Roman"/>
          <w:sz w:val="24"/>
          <w:szCs w:val="24"/>
        </w:rPr>
        <w:t>Recours pour Excès de Pouvoir ;</w:t>
      </w:r>
    </w:p>
    <w:p w14:paraId="0D5679E8" w14:textId="729AC8BF"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Sect.</w:t>
      </w:r>
      <w:r w:rsidR="00D47025" w:rsidRPr="0020449C">
        <w:rPr>
          <w:rFonts w:ascii="Times New Roman" w:hAnsi="Times New Roman" w:cs="Times New Roman"/>
          <w:sz w:val="24"/>
          <w:szCs w:val="24"/>
        </w:rPr>
        <w:tab/>
      </w:r>
      <w:r w:rsidR="00D47025" w:rsidRPr="0020449C">
        <w:rPr>
          <w:rFonts w:ascii="Times New Roman" w:hAnsi="Times New Roman" w:cs="Times New Roman"/>
          <w:sz w:val="24"/>
          <w:szCs w:val="24"/>
        </w:rPr>
        <w:tab/>
      </w:r>
      <w:r w:rsidRPr="0020449C">
        <w:rPr>
          <w:rFonts w:ascii="Times New Roman" w:hAnsi="Times New Roman" w:cs="Times New Roman"/>
          <w:sz w:val="24"/>
          <w:szCs w:val="24"/>
        </w:rPr>
        <w:t>Section ;</w:t>
      </w:r>
    </w:p>
    <w:p w14:paraId="081492BA" w14:textId="2311A20D" w:rsidR="00DD25B6" w:rsidRPr="0020449C" w:rsidRDefault="00DD25B6" w:rsidP="00CA1B7C">
      <w:pPr>
        <w:jc w:val="both"/>
        <w:rPr>
          <w:rFonts w:ascii="Times New Roman" w:hAnsi="Times New Roman" w:cs="Times New Roman"/>
          <w:sz w:val="24"/>
          <w:szCs w:val="24"/>
        </w:rPr>
      </w:pPr>
      <w:r w:rsidRPr="0020449C">
        <w:rPr>
          <w:rFonts w:ascii="Times New Roman" w:hAnsi="Times New Roman" w:cs="Times New Roman"/>
          <w:sz w:val="24"/>
          <w:szCs w:val="24"/>
        </w:rPr>
        <w:t>Soc.               Sociale ;</w:t>
      </w:r>
    </w:p>
    <w:p w14:paraId="498F6F74" w14:textId="18FB9F22" w:rsidR="00244070" w:rsidRPr="0020449C" w:rsidRDefault="00244070" w:rsidP="00CA1B7C">
      <w:pPr>
        <w:jc w:val="both"/>
        <w:rPr>
          <w:rFonts w:ascii="Times New Roman" w:hAnsi="Times New Roman" w:cs="Times New Roman"/>
          <w:sz w:val="24"/>
          <w:szCs w:val="24"/>
        </w:rPr>
      </w:pPr>
      <w:r w:rsidRPr="0020449C">
        <w:rPr>
          <w:rFonts w:ascii="Times New Roman" w:hAnsi="Times New Roman" w:cs="Times New Roman"/>
          <w:sz w:val="24"/>
          <w:szCs w:val="24"/>
        </w:rPr>
        <w:t>V. </w:t>
      </w:r>
      <w:r w:rsidR="00D47025" w:rsidRPr="0020449C">
        <w:rPr>
          <w:rFonts w:ascii="Times New Roman" w:hAnsi="Times New Roman" w:cs="Times New Roman"/>
          <w:sz w:val="24"/>
          <w:szCs w:val="24"/>
        </w:rPr>
        <w:tab/>
      </w:r>
      <w:r w:rsidR="00D47025" w:rsidRPr="0020449C">
        <w:rPr>
          <w:rFonts w:ascii="Times New Roman" w:hAnsi="Times New Roman" w:cs="Times New Roman"/>
          <w:sz w:val="24"/>
          <w:szCs w:val="24"/>
        </w:rPr>
        <w:tab/>
      </w:r>
      <w:r w:rsidRPr="0020449C">
        <w:rPr>
          <w:rFonts w:ascii="Times New Roman" w:hAnsi="Times New Roman" w:cs="Times New Roman"/>
          <w:sz w:val="24"/>
          <w:szCs w:val="24"/>
        </w:rPr>
        <w:t>Voir ;</w:t>
      </w:r>
    </w:p>
    <w:p w14:paraId="65D9A0EC" w14:textId="77777777" w:rsidR="000A2FDB" w:rsidRPr="0020449C" w:rsidRDefault="000A2FDB" w:rsidP="00CA1B7C">
      <w:pPr>
        <w:jc w:val="both"/>
        <w:rPr>
          <w:rFonts w:ascii="Times New Roman" w:eastAsia="SimSun" w:hAnsi="Times New Roman" w:cs="Times New Roman"/>
          <w:b/>
          <w:sz w:val="32"/>
          <w:szCs w:val="32"/>
        </w:rPr>
      </w:pPr>
      <w:r w:rsidRPr="0020449C">
        <w:rPr>
          <w:rFonts w:ascii="Times New Roman" w:eastAsia="Calibri" w:hAnsi="Times New Roman" w:cs="Times New Roman"/>
        </w:rPr>
        <w:br w:type="page"/>
      </w:r>
    </w:p>
    <w:p w14:paraId="68FF740B" w14:textId="77777777" w:rsidR="000A2FDB" w:rsidRPr="0020449C" w:rsidRDefault="000A2FDB" w:rsidP="00E45E10">
      <w:pPr>
        <w:pStyle w:val="Titre1"/>
        <w:rPr>
          <w:rFonts w:eastAsia="SimSun"/>
        </w:rPr>
      </w:pPr>
      <w:bookmarkStart w:id="46" w:name="_Toc177746929"/>
      <w:bookmarkStart w:id="47" w:name="_Toc177747022"/>
      <w:bookmarkStart w:id="48" w:name="_Toc180144638"/>
      <w:bookmarkStart w:id="49" w:name="_Toc180144698"/>
      <w:bookmarkStart w:id="50" w:name="_Toc180230807"/>
      <w:bookmarkStart w:id="51" w:name="_Toc181615034"/>
      <w:bookmarkStart w:id="52" w:name="_Toc182077727"/>
      <w:bookmarkStart w:id="53" w:name="_Toc182077834"/>
      <w:r w:rsidRPr="0020449C">
        <w:rPr>
          <w:rFonts w:eastAsia="SimSun"/>
        </w:rPr>
        <w:lastRenderedPageBreak/>
        <w:t>SOMMAIRE</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910946B" w14:textId="77777777" w:rsidR="00B21F95" w:rsidRPr="0020449C" w:rsidRDefault="000A2FDB" w:rsidP="00B21F95">
      <w:pPr>
        <w:pStyle w:val="TM1"/>
        <w:tabs>
          <w:tab w:val="right" w:leader="hyphen" w:pos="9060"/>
        </w:tabs>
        <w:spacing w:before="0" w:line="360" w:lineRule="auto"/>
        <w:jc w:val="both"/>
        <w:rPr>
          <w:rFonts w:ascii="Times New Roman" w:hAnsi="Times New Roman" w:cs="Times New Roman"/>
          <w:noProof/>
        </w:rPr>
      </w:pPr>
      <w:r w:rsidRPr="0020449C">
        <w:rPr>
          <w:rFonts w:ascii="Times New Roman" w:eastAsia="Calibri" w:hAnsi="Times New Roman" w:cs="Times New Roman"/>
        </w:rPr>
        <w:t xml:space="preserve">                       </w:t>
      </w:r>
      <w:r w:rsidR="00B21F95" w:rsidRPr="0020449C">
        <w:rPr>
          <w:rFonts w:ascii="Times New Roman" w:hAnsi="Times New Roman" w:cs="Times New Roman"/>
          <w:b w:val="0"/>
          <w:bCs w:val="0"/>
          <w:i w:val="0"/>
          <w:iCs w:val="0"/>
        </w:rPr>
        <w:fldChar w:fldCharType="begin"/>
      </w:r>
      <w:r w:rsidR="00B21F95" w:rsidRPr="0020449C">
        <w:rPr>
          <w:rFonts w:ascii="Times New Roman" w:hAnsi="Times New Roman" w:cs="Times New Roman"/>
          <w:b w:val="0"/>
          <w:bCs w:val="0"/>
          <w:i w:val="0"/>
          <w:iCs w:val="0"/>
        </w:rPr>
        <w:instrText xml:space="preserve"> TOC \o "1-2" \h \z \u </w:instrText>
      </w:r>
      <w:r w:rsidR="00B21F95" w:rsidRPr="0020449C">
        <w:rPr>
          <w:rFonts w:ascii="Times New Roman" w:hAnsi="Times New Roman" w:cs="Times New Roman"/>
          <w:b w:val="0"/>
          <w:bCs w:val="0"/>
          <w:i w:val="0"/>
          <w:iCs w:val="0"/>
        </w:rPr>
        <w:fldChar w:fldCharType="separate"/>
      </w:r>
    </w:p>
    <w:p w14:paraId="0C1AD34C" w14:textId="2F5DEDEA"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831" w:history="1">
        <w:r w:rsidR="00B21F95" w:rsidRPr="0020449C">
          <w:rPr>
            <w:rStyle w:val="Lienhypertexte"/>
            <w:rFonts w:ascii="Times New Roman" w:eastAsia="SimSun" w:hAnsi="Times New Roman" w:cs="Times New Roman"/>
            <w:noProof/>
          </w:rPr>
          <w:t>REMERCIEMENTS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_Toc182077831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II</w:t>
        </w:r>
        <w:r w:rsidR="00B21F95" w:rsidRPr="0020449C">
          <w:rPr>
            <w:rFonts w:ascii="Times New Roman" w:hAnsi="Times New Roman" w:cs="Times New Roman"/>
            <w:noProof/>
            <w:webHidden/>
          </w:rPr>
          <w:fldChar w:fldCharType="end"/>
        </w:r>
      </w:hyperlink>
    </w:p>
    <w:p w14:paraId="7C28B8FD" w14:textId="06FD6066"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832" w:history="1">
        <w:r w:rsidR="00B21F95" w:rsidRPr="0020449C">
          <w:rPr>
            <w:rStyle w:val="Lienhypertexte"/>
            <w:rFonts w:ascii="Times New Roman" w:eastAsia="SimSun" w:hAnsi="Times New Roman" w:cs="Times New Roman"/>
            <w:noProof/>
          </w:rPr>
          <w:t>DÉDICACES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_Toc182077832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III</w:t>
        </w:r>
        <w:r w:rsidR="00B21F95" w:rsidRPr="0020449C">
          <w:rPr>
            <w:rFonts w:ascii="Times New Roman" w:hAnsi="Times New Roman" w:cs="Times New Roman"/>
            <w:noProof/>
            <w:webHidden/>
          </w:rPr>
          <w:fldChar w:fldCharType="end"/>
        </w:r>
      </w:hyperlink>
    </w:p>
    <w:p w14:paraId="414DAC75" w14:textId="5A6608C3"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833" w:history="1">
        <w:r w:rsidR="00B21F95" w:rsidRPr="0020449C">
          <w:rPr>
            <w:rStyle w:val="Lienhypertexte"/>
            <w:rFonts w:ascii="Times New Roman" w:eastAsia="SimSun" w:hAnsi="Times New Roman" w:cs="Times New Roman"/>
            <w:noProof/>
          </w:rPr>
          <w:t>LISTE DES ABRÉVIATIONS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_Toc182077833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IV</w:t>
        </w:r>
        <w:r w:rsidR="00B21F95" w:rsidRPr="0020449C">
          <w:rPr>
            <w:rFonts w:ascii="Times New Roman" w:hAnsi="Times New Roman" w:cs="Times New Roman"/>
            <w:noProof/>
            <w:webHidden/>
          </w:rPr>
          <w:fldChar w:fldCharType="end"/>
        </w:r>
      </w:hyperlink>
    </w:p>
    <w:p w14:paraId="5BDDE9BB" w14:textId="76E0E0D8"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834" w:history="1">
        <w:r w:rsidR="00B21F95" w:rsidRPr="0020449C">
          <w:rPr>
            <w:rStyle w:val="Lienhypertexte"/>
            <w:rFonts w:ascii="Times New Roman" w:eastAsia="SimSun" w:hAnsi="Times New Roman" w:cs="Times New Roman"/>
            <w:noProof/>
          </w:rPr>
          <w:t>SOMMAIRE</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_Toc182077834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V</w:t>
        </w:r>
        <w:r w:rsidR="00B21F95" w:rsidRPr="0020449C">
          <w:rPr>
            <w:rFonts w:ascii="Times New Roman" w:hAnsi="Times New Roman" w:cs="Times New Roman"/>
            <w:noProof/>
            <w:webHidden/>
          </w:rPr>
          <w:fldChar w:fldCharType="end"/>
        </w:r>
      </w:hyperlink>
    </w:p>
    <w:p w14:paraId="6B5C93FB" w14:textId="321A1EDC"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835" w:history="1">
        <w:r w:rsidR="00B21F95" w:rsidRPr="0020449C">
          <w:rPr>
            <w:rStyle w:val="Lienhypertexte"/>
            <w:rFonts w:ascii="Times New Roman" w:hAnsi="Times New Roman" w:cs="Times New Roman"/>
            <w:noProof/>
          </w:rPr>
          <w:t>INTRODUCTION</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_Toc182077835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1</w:t>
        </w:r>
        <w:r w:rsidR="00B21F95" w:rsidRPr="0020449C">
          <w:rPr>
            <w:rFonts w:ascii="Times New Roman" w:hAnsi="Times New Roman" w:cs="Times New Roman"/>
            <w:noProof/>
            <w:webHidden/>
          </w:rPr>
          <w:fldChar w:fldCharType="end"/>
        </w:r>
      </w:hyperlink>
    </w:p>
    <w:p w14:paraId="59A5F759" w14:textId="354BFAC1"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836" w:history="1">
        <w:r w:rsidR="00B21F95" w:rsidRPr="0020449C">
          <w:rPr>
            <w:rStyle w:val="Lienhypertexte"/>
            <w:rFonts w:ascii="Times New Roman" w:hAnsi="Times New Roman" w:cs="Times New Roman"/>
            <w:noProof/>
          </w:rPr>
          <w:t>CHAPITRE 1 : LA PROCEDURE SPECIALE DE LICENCIEMENT DU DELEGUE DU PERSONNEL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_Toc182077836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7</w:t>
        </w:r>
        <w:r w:rsidR="00B21F95" w:rsidRPr="0020449C">
          <w:rPr>
            <w:rFonts w:ascii="Times New Roman" w:hAnsi="Times New Roman" w:cs="Times New Roman"/>
            <w:noProof/>
            <w:webHidden/>
          </w:rPr>
          <w:fldChar w:fldCharType="end"/>
        </w:r>
      </w:hyperlink>
    </w:p>
    <w:p w14:paraId="4F0EF237" w14:textId="6C76024C" w:rsidR="00B21F95" w:rsidRPr="0020449C" w:rsidRDefault="00893113">
      <w:pPr>
        <w:pStyle w:val="TM2"/>
        <w:tabs>
          <w:tab w:val="right" w:leader="dot" w:pos="9060"/>
        </w:tabs>
        <w:rPr>
          <w:rFonts w:ascii="Times New Roman" w:eastAsiaTheme="minorEastAsia" w:hAnsi="Times New Roman" w:cs="Times New Roman"/>
          <w:b w:val="0"/>
          <w:bCs w:val="0"/>
          <w:noProof/>
          <w:lang w:eastAsia="fr-SN"/>
        </w:rPr>
      </w:pPr>
      <w:hyperlink w:anchor="_Toc182077837" w:history="1">
        <w:r w:rsidR="00B21F95" w:rsidRPr="0020449C">
          <w:rPr>
            <w:rStyle w:val="Lienhypertexte"/>
            <w:rFonts w:ascii="Times New Roman" w:hAnsi="Times New Roman" w:cs="Times New Roman"/>
            <w:noProof/>
            <w:lang w:val="fr-FR"/>
          </w:rPr>
          <w:t>SECTION 1 : L’INTERVENTION PREALABLE DE L’ADMINISTRATION DU TRAVAIL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_Toc182077837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8</w:t>
        </w:r>
        <w:r w:rsidR="00B21F95" w:rsidRPr="0020449C">
          <w:rPr>
            <w:rFonts w:ascii="Times New Roman" w:hAnsi="Times New Roman" w:cs="Times New Roman"/>
            <w:noProof/>
            <w:webHidden/>
          </w:rPr>
          <w:fldChar w:fldCharType="end"/>
        </w:r>
      </w:hyperlink>
    </w:p>
    <w:p w14:paraId="0B6EFC81" w14:textId="678AADB0" w:rsidR="00B21F95" w:rsidRPr="0020449C" w:rsidRDefault="00893113">
      <w:pPr>
        <w:pStyle w:val="TM2"/>
        <w:tabs>
          <w:tab w:val="right" w:leader="dot" w:pos="9060"/>
        </w:tabs>
        <w:rPr>
          <w:rFonts w:ascii="Times New Roman" w:eastAsiaTheme="minorEastAsia" w:hAnsi="Times New Roman" w:cs="Times New Roman"/>
          <w:b w:val="0"/>
          <w:bCs w:val="0"/>
          <w:noProof/>
          <w:lang w:eastAsia="fr-SN"/>
        </w:rPr>
      </w:pPr>
      <w:hyperlink w:anchor="_Toc182077838" w:history="1">
        <w:r w:rsidR="00B21F95" w:rsidRPr="0020449C">
          <w:rPr>
            <w:rStyle w:val="Lienhypertexte"/>
            <w:rFonts w:ascii="Times New Roman" w:hAnsi="Times New Roman" w:cs="Times New Roman"/>
            <w:noProof/>
            <w:lang w:val="fr-FR"/>
          </w:rPr>
          <w:t>SECTION 2 : L’APPRÉCIATION DE LA DÉCISION ADMINISTRATIVE</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_Toc182077838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16</w:t>
        </w:r>
        <w:r w:rsidR="00B21F95" w:rsidRPr="0020449C">
          <w:rPr>
            <w:rFonts w:ascii="Times New Roman" w:hAnsi="Times New Roman" w:cs="Times New Roman"/>
            <w:noProof/>
            <w:webHidden/>
          </w:rPr>
          <w:fldChar w:fldCharType="end"/>
        </w:r>
      </w:hyperlink>
    </w:p>
    <w:p w14:paraId="3BD99025" w14:textId="5043EEF8"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839" w:history="1">
        <w:r w:rsidR="00B21F95" w:rsidRPr="0020449C">
          <w:rPr>
            <w:rStyle w:val="Lienhypertexte"/>
            <w:rFonts w:ascii="Times New Roman" w:hAnsi="Times New Roman" w:cs="Times New Roman"/>
            <w:noProof/>
          </w:rPr>
          <w:t>CHAPITRE 2 : LES SANCTIONS DE L’ILLEGALITE DU LICENCIEMENT DU DELEGUE DU PERSONNEL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_Toc182077839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25</w:t>
        </w:r>
        <w:r w:rsidR="00B21F95" w:rsidRPr="0020449C">
          <w:rPr>
            <w:rFonts w:ascii="Times New Roman" w:hAnsi="Times New Roman" w:cs="Times New Roman"/>
            <w:noProof/>
            <w:webHidden/>
          </w:rPr>
          <w:fldChar w:fldCharType="end"/>
        </w:r>
      </w:hyperlink>
    </w:p>
    <w:p w14:paraId="247BA686" w14:textId="4F2E08CB" w:rsidR="00B21F95" w:rsidRPr="0020449C" w:rsidRDefault="00893113">
      <w:pPr>
        <w:pStyle w:val="TM2"/>
        <w:tabs>
          <w:tab w:val="right" w:leader="dot" w:pos="9060"/>
        </w:tabs>
        <w:rPr>
          <w:rFonts w:ascii="Times New Roman" w:eastAsiaTheme="minorEastAsia" w:hAnsi="Times New Roman" w:cs="Times New Roman"/>
          <w:b w:val="0"/>
          <w:bCs w:val="0"/>
          <w:noProof/>
          <w:lang w:eastAsia="fr-SN"/>
        </w:rPr>
      </w:pPr>
      <w:hyperlink w:anchor="_Toc182077840" w:history="1">
        <w:r w:rsidR="00B21F95" w:rsidRPr="0020449C">
          <w:rPr>
            <w:rStyle w:val="Lienhypertexte"/>
            <w:rFonts w:ascii="Times New Roman" w:hAnsi="Times New Roman" w:cs="Times New Roman"/>
            <w:noProof/>
            <w:lang w:val="fr-FR"/>
          </w:rPr>
          <w:t>SECTION 1 : LA NULLITE DU LICENCIEMENT DU DELEGUE DU PERSONNEL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_Toc182077840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25</w:t>
        </w:r>
        <w:r w:rsidR="00B21F95" w:rsidRPr="0020449C">
          <w:rPr>
            <w:rFonts w:ascii="Times New Roman" w:hAnsi="Times New Roman" w:cs="Times New Roman"/>
            <w:noProof/>
            <w:webHidden/>
          </w:rPr>
          <w:fldChar w:fldCharType="end"/>
        </w:r>
      </w:hyperlink>
    </w:p>
    <w:p w14:paraId="36B0164E" w14:textId="5738E125" w:rsidR="00B21F95" w:rsidRPr="0020449C" w:rsidRDefault="00893113">
      <w:pPr>
        <w:pStyle w:val="TM2"/>
        <w:tabs>
          <w:tab w:val="right" w:leader="dot" w:pos="9060"/>
        </w:tabs>
        <w:rPr>
          <w:rFonts w:ascii="Times New Roman" w:eastAsiaTheme="minorEastAsia" w:hAnsi="Times New Roman" w:cs="Times New Roman"/>
          <w:b w:val="0"/>
          <w:bCs w:val="0"/>
          <w:noProof/>
          <w:lang w:eastAsia="fr-SN"/>
        </w:rPr>
      </w:pPr>
      <w:hyperlink w:anchor="_Toc182077841" w:history="1">
        <w:r w:rsidR="00B21F95" w:rsidRPr="0020449C">
          <w:rPr>
            <w:rStyle w:val="Lienhypertexte"/>
            <w:rFonts w:ascii="Times New Roman" w:hAnsi="Times New Roman" w:cs="Times New Roman"/>
            <w:noProof/>
            <w:lang w:val="fr-FR"/>
          </w:rPr>
          <w:t>SECTION 2 : LES SANCTIONS PECUNIAIRES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_Toc182077841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32</w:t>
        </w:r>
        <w:r w:rsidR="00B21F95" w:rsidRPr="0020449C">
          <w:rPr>
            <w:rFonts w:ascii="Times New Roman" w:hAnsi="Times New Roman" w:cs="Times New Roman"/>
            <w:noProof/>
            <w:webHidden/>
          </w:rPr>
          <w:fldChar w:fldCharType="end"/>
        </w:r>
      </w:hyperlink>
    </w:p>
    <w:p w14:paraId="1C548DF2" w14:textId="75F9C616"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842" w:history="1">
        <w:r w:rsidR="00B21F95" w:rsidRPr="0020449C">
          <w:rPr>
            <w:rStyle w:val="Lienhypertexte"/>
            <w:rFonts w:ascii="Times New Roman" w:hAnsi="Times New Roman" w:cs="Times New Roman"/>
            <w:noProof/>
          </w:rPr>
          <w:t>CONCLUSION GÉNÉRALE</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_Toc182077842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40</w:t>
        </w:r>
        <w:r w:rsidR="00B21F95" w:rsidRPr="0020449C">
          <w:rPr>
            <w:rFonts w:ascii="Times New Roman" w:hAnsi="Times New Roman" w:cs="Times New Roman"/>
            <w:noProof/>
            <w:webHidden/>
          </w:rPr>
          <w:fldChar w:fldCharType="end"/>
        </w:r>
      </w:hyperlink>
    </w:p>
    <w:p w14:paraId="72D64E0F" w14:textId="47E6A899"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843" w:history="1">
        <w:r w:rsidR="00B21F95" w:rsidRPr="0020449C">
          <w:rPr>
            <w:rStyle w:val="Lienhypertexte"/>
            <w:rFonts w:ascii="Times New Roman" w:hAnsi="Times New Roman" w:cs="Times New Roman"/>
            <w:noProof/>
          </w:rPr>
          <w:t>RÉFÉRENCES BIBLIOGRAPHIQUES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_Toc182077843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41</w:t>
        </w:r>
        <w:r w:rsidR="00B21F95" w:rsidRPr="0020449C">
          <w:rPr>
            <w:rFonts w:ascii="Times New Roman" w:hAnsi="Times New Roman" w:cs="Times New Roman"/>
            <w:noProof/>
            <w:webHidden/>
          </w:rPr>
          <w:fldChar w:fldCharType="end"/>
        </w:r>
      </w:hyperlink>
    </w:p>
    <w:p w14:paraId="227D8ACA" w14:textId="3906F646"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844" w:history="1">
        <w:r w:rsidR="00B21F95" w:rsidRPr="0020449C">
          <w:rPr>
            <w:rStyle w:val="Lienhypertexte"/>
            <w:rFonts w:ascii="Times New Roman" w:hAnsi="Times New Roman" w:cs="Times New Roman"/>
            <w:noProof/>
          </w:rPr>
          <w:t>ANNEXES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_Toc182077844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1</w:t>
        </w:r>
        <w:r w:rsidR="00B21F95" w:rsidRPr="0020449C">
          <w:rPr>
            <w:rFonts w:ascii="Times New Roman" w:hAnsi="Times New Roman" w:cs="Times New Roman"/>
            <w:noProof/>
            <w:webHidden/>
          </w:rPr>
          <w:fldChar w:fldCharType="end"/>
        </w:r>
      </w:hyperlink>
    </w:p>
    <w:p w14:paraId="143E89D3" w14:textId="5D0DE4D5" w:rsidR="00E45E10" w:rsidRPr="0020449C" w:rsidRDefault="00B21F95" w:rsidP="00B21F95">
      <w:pPr>
        <w:pStyle w:val="TM1"/>
        <w:tabs>
          <w:tab w:val="right" w:leader="hyphen" w:pos="9060"/>
        </w:tabs>
        <w:spacing w:before="0" w:line="360" w:lineRule="auto"/>
        <w:jc w:val="both"/>
        <w:rPr>
          <w:rFonts w:ascii="Times New Roman" w:hAnsi="Times New Roman" w:cs="Times New Roman"/>
          <w:bCs w:val="0"/>
          <w:iCs w:val="0"/>
        </w:rPr>
      </w:pPr>
      <w:r w:rsidRPr="0020449C">
        <w:rPr>
          <w:rFonts w:ascii="Times New Roman" w:hAnsi="Times New Roman" w:cs="Times New Roman"/>
          <w:b w:val="0"/>
          <w:bCs w:val="0"/>
          <w:i w:val="0"/>
          <w:iCs w:val="0"/>
        </w:rPr>
        <w:fldChar w:fldCharType="end"/>
      </w:r>
    </w:p>
    <w:p w14:paraId="3E3A254A" w14:textId="77777777" w:rsidR="00E45E10" w:rsidRPr="0020449C" w:rsidRDefault="00E45E10" w:rsidP="00E45E10">
      <w:pPr>
        <w:spacing w:line="360" w:lineRule="auto"/>
        <w:jc w:val="both"/>
        <w:rPr>
          <w:rFonts w:ascii="Times New Roman" w:hAnsi="Times New Roman" w:cs="Times New Roman"/>
          <w:bCs/>
          <w:sz w:val="24"/>
          <w:szCs w:val="24"/>
        </w:rPr>
        <w:sectPr w:rsidR="00E45E10" w:rsidRPr="0020449C" w:rsidSect="00713510">
          <w:footerReference w:type="default" r:id="rId9"/>
          <w:pgSz w:w="11906" w:h="16838"/>
          <w:pgMar w:top="1418" w:right="1418" w:bottom="1418" w:left="1418" w:header="709" w:footer="709" w:gutter="0"/>
          <w:pgNumType w:fmt="upperRoman" w:start="1"/>
          <w:cols w:space="708"/>
          <w:docGrid w:linePitch="360"/>
        </w:sectPr>
      </w:pPr>
    </w:p>
    <w:p w14:paraId="35A93665" w14:textId="20C0F7AA" w:rsidR="00A77EC4" w:rsidRPr="0020449C" w:rsidRDefault="00E45E10" w:rsidP="00E45E10">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lastRenderedPageBreak/>
        <w:t xml:space="preserve"> </w:t>
      </w:r>
      <w:r w:rsidR="00A77EC4" w:rsidRPr="0020449C">
        <w:rPr>
          <w:rFonts w:ascii="Times New Roman" w:hAnsi="Times New Roman" w:cs="Times New Roman"/>
          <w:sz w:val="24"/>
          <w:szCs w:val="24"/>
          <w:lang w:val="fr-FR"/>
        </w:rPr>
        <w:t>« </w:t>
      </w:r>
      <w:r w:rsidR="00A77EC4" w:rsidRPr="0020449C">
        <w:rPr>
          <w:rFonts w:ascii="Times New Roman" w:hAnsi="Times New Roman" w:cs="Times New Roman"/>
          <w:i/>
          <w:iCs/>
          <w:sz w:val="24"/>
          <w:szCs w:val="24"/>
          <w:lang w:val="fr-FR"/>
        </w:rPr>
        <w:t>Le droit de rupture du contrat d’un salarié protégé met en exergue le souci constant d’assurer le plein exercice d’un mandat représentatif. L’on peut s’en féliciter à la condition toutefois que la protection spéciale ne méconnaisse pas les réalités de la vie de l’entreprise</w:t>
      </w:r>
      <w:r w:rsidR="00A77EC4" w:rsidRPr="0020449C">
        <w:rPr>
          <w:rFonts w:ascii="Times New Roman" w:hAnsi="Times New Roman" w:cs="Times New Roman"/>
          <w:sz w:val="24"/>
          <w:szCs w:val="24"/>
          <w:lang w:val="fr-FR"/>
        </w:rPr>
        <w:t xml:space="preserve"> » </w:t>
      </w:r>
      <w:r w:rsidR="00A77EC4" w:rsidRPr="0020449C">
        <w:rPr>
          <w:rFonts w:ascii="Times New Roman" w:hAnsi="Times New Roman" w:cs="Times New Roman"/>
          <w:i/>
          <w:iCs/>
          <w:sz w:val="24"/>
          <w:szCs w:val="24"/>
          <w:lang w:val="fr-FR"/>
        </w:rPr>
        <w:t>Catherine Puigelier</w:t>
      </w:r>
      <w:r w:rsidR="00954581" w:rsidRPr="0020449C">
        <w:rPr>
          <w:rStyle w:val="Appelnotedebasdep"/>
          <w:rFonts w:ascii="Times New Roman" w:hAnsi="Times New Roman" w:cs="Times New Roman"/>
          <w:i/>
          <w:iCs/>
          <w:sz w:val="24"/>
          <w:szCs w:val="24"/>
          <w:lang w:val="fr-FR"/>
        </w:rPr>
        <w:footnoteReference w:id="1"/>
      </w:r>
      <w:r w:rsidR="00A77EC4" w:rsidRPr="0020449C">
        <w:rPr>
          <w:rFonts w:ascii="Times New Roman" w:hAnsi="Times New Roman" w:cs="Times New Roman"/>
          <w:i/>
          <w:iCs/>
          <w:sz w:val="24"/>
          <w:szCs w:val="24"/>
          <w:lang w:val="fr-FR"/>
        </w:rPr>
        <w:t>.</w:t>
      </w:r>
    </w:p>
    <w:p w14:paraId="7337F0A9" w14:textId="77777777" w:rsidR="0082740F" w:rsidRPr="0020449C" w:rsidRDefault="0082740F" w:rsidP="00CA1B7C">
      <w:pPr>
        <w:jc w:val="both"/>
        <w:rPr>
          <w:rFonts w:ascii="Times New Roman" w:hAnsi="Times New Roman" w:cs="Times New Roman"/>
          <w:b/>
          <w:bCs/>
          <w:sz w:val="24"/>
          <w:szCs w:val="24"/>
          <w:lang w:val="fr-FR"/>
        </w:rPr>
      </w:pPr>
      <w:r w:rsidRPr="0020449C">
        <w:rPr>
          <w:rFonts w:ascii="Times New Roman" w:hAnsi="Times New Roman" w:cs="Times New Roman"/>
          <w:b/>
          <w:bCs/>
          <w:sz w:val="24"/>
          <w:szCs w:val="24"/>
          <w:lang w:val="fr-FR"/>
        </w:rPr>
        <w:br w:type="page"/>
      </w:r>
    </w:p>
    <w:p w14:paraId="13834706" w14:textId="77777777" w:rsidR="0082740F" w:rsidRPr="0020449C" w:rsidRDefault="0082740F" w:rsidP="00E45E10">
      <w:pPr>
        <w:pStyle w:val="Titre1"/>
        <w:sectPr w:rsidR="0082740F" w:rsidRPr="0020449C" w:rsidSect="00E45E10">
          <w:footerReference w:type="default" r:id="rId10"/>
          <w:pgSz w:w="11906" w:h="16838"/>
          <w:pgMar w:top="1418" w:right="1418" w:bottom="1418" w:left="1418" w:header="709" w:footer="709" w:gutter="0"/>
          <w:pgNumType w:fmt="upperRoman" w:start="6"/>
          <w:cols w:space="708"/>
          <w:docGrid w:linePitch="360"/>
        </w:sectPr>
      </w:pPr>
    </w:p>
    <w:p w14:paraId="37989DD4" w14:textId="2B4E3AF1" w:rsidR="00A77EC4" w:rsidRPr="0020449C" w:rsidRDefault="00A77EC4" w:rsidP="00E45E10">
      <w:pPr>
        <w:pStyle w:val="Titre1"/>
      </w:pPr>
      <w:bookmarkStart w:id="54" w:name="_Toc180230808"/>
      <w:bookmarkStart w:id="55" w:name="_Toc182077728"/>
      <w:bookmarkStart w:id="56" w:name="_Toc182077835"/>
      <w:r w:rsidRPr="0020449C">
        <w:lastRenderedPageBreak/>
        <w:t>INTRODUCTION</w:t>
      </w:r>
      <w:bookmarkEnd w:id="54"/>
      <w:bookmarkEnd w:id="55"/>
      <w:bookmarkEnd w:id="56"/>
    </w:p>
    <w:p w14:paraId="45E1CAB5" w14:textId="5ADA0103" w:rsidR="0082740F" w:rsidRPr="0020449C" w:rsidRDefault="0082740F" w:rsidP="00CA1B7C">
      <w:pPr>
        <w:keepNext/>
        <w:framePr w:dropCap="drop" w:lines="3" w:wrap="around" w:vAnchor="text" w:hAnchor="text"/>
        <w:spacing w:after="0" w:line="1241" w:lineRule="exact"/>
        <w:jc w:val="both"/>
        <w:textAlignment w:val="baseline"/>
        <w:rPr>
          <w:rFonts w:ascii="Times New Roman" w:hAnsi="Times New Roman" w:cs="Times New Roman"/>
          <w:position w:val="-6"/>
          <w:sz w:val="153"/>
          <w:szCs w:val="24"/>
        </w:rPr>
      </w:pPr>
      <w:r w:rsidRPr="0020449C">
        <w:rPr>
          <w:rFonts w:ascii="Times New Roman" w:hAnsi="Times New Roman" w:cs="Times New Roman"/>
          <w:position w:val="-6"/>
          <w:sz w:val="153"/>
          <w:szCs w:val="24"/>
        </w:rPr>
        <w:t>L</w:t>
      </w:r>
    </w:p>
    <w:p w14:paraId="74EB9F63" w14:textId="6ED6679E"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a loi n° 97- 17 du </w:t>
      </w:r>
      <w:r w:rsidR="00CF43E1" w:rsidRPr="0020449C">
        <w:rPr>
          <w:rFonts w:ascii="Times New Roman" w:hAnsi="Times New Roman" w:cs="Times New Roman"/>
          <w:sz w:val="24"/>
          <w:szCs w:val="24"/>
        </w:rPr>
        <w:t>1</w:t>
      </w:r>
      <w:r w:rsidR="00CF43E1" w:rsidRPr="0020449C">
        <w:rPr>
          <w:rFonts w:ascii="Times New Roman" w:hAnsi="Times New Roman" w:cs="Times New Roman"/>
          <w:sz w:val="24"/>
          <w:szCs w:val="24"/>
          <w:vertAlign w:val="superscript"/>
        </w:rPr>
        <w:t>er</w:t>
      </w:r>
      <w:r w:rsidRPr="0020449C">
        <w:rPr>
          <w:rFonts w:ascii="Times New Roman" w:hAnsi="Times New Roman" w:cs="Times New Roman"/>
          <w:sz w:val="24"/>
          <w:szCs w:val="24"/>
        </w:rPr>
        <w:t xml:space="preserve"> décembre 1997 portant Code du Travail consacre en son </w:t>
      </w:r>
      <w:r w:rsidR="00C85AC5" w:rsidRPr="0020449C">
        <w:rPr>
          <w:rFonts w:ascii="Times New Roman" w:hAnsi="Times New Roman" w:cs="Times New Roman"/>
          <w:sz w:val="24"/>
          <w:szCs w:val="24"/>
        </w:rPr>
        <w:t>a</w:t>
      </w:r>
      <w:r w:rsidRPr="0020449C">
        <w:rPr>
          <w:rFonts w:ascii="Times New Roman" w:hAnsi="Times New Roman" w:cs="Times New Roman"/>
          <w:sz w:val="24"/>
          <w:szCs w:val="24"/>
        </w:rPr>
        <w:t xml:space="preserve">rticle premier que « Le droit au travail est reconnu à chaque citoyen comme un droit sacré. L’État met tout en œuvre pour l’aider à trouver un emploi et à le conserver lorsqu’il l’a obtenu ». Le droit du travail </w:t>
      </w:r>
      <w:r w:rsidR="00956DBF" w:rsidRPr="0020449C">
        <w:rPr>
          <w:rFonts w:ascii="Times New Roman" w:hAnsi="Times New Roman" w:cs="Times New Roman"/>
          <w:sz w:val="24"/>
          <w:szCs w:val="24"/>
        </w:rPr>
        <w:t>est</w:t>
      </w:r>
      <w:r w:rsidRPr="0020449C">
        <w:rPr>
          <w:rFonts w:ascii="Times New Roman" w:hAnsi="Times New Roman" w:cs="Times New Roman"/>
          <w:sz w:val="24"/>
          <w:szCs w:val="24"/>
        </w:rPr>
        <w:t xml:space="preserve"> défini comme l’ensemble des règles législatives, réglementaires et conventionnelles</w:t>
      </w:r>
      <w:r w:rsidRPr="0020449C">
        <w:rPr>
          <w:rFonts w:ascii="Times New Roman" w:hAnsi="Times New Roman" w:cs="Times New Roman"/>
          <w:sz w:val="24"/>
          <w:szCs w:val="24"/>
          <w:vertAlign w:val="superscript"/>
        </w:rPr>
        <w:footnoteReference w:id="2"/>
      </w:r>
      <w:r w:rsidRPr="0020449C">
        <w:rPr>
          <w:rFonts w:ascii="Times New Roman" w:hAnsi="Times New Roman" w:cs="Times New Roman"/>
          <w:sz w:val="24"/>
          <w:szCs w:val="24"/>
        </w:rPr>
        <w:t xml:space="preserve"> qui régissent les rapports de travail dépendants entre les employeurs et les salariés, que ces rapports soient des rapports individuels ou collectifs</w:t>
      </w:r>
      <w:r w:rsidRPr="0020449C">
        <w:rPr>
          <w:rFonts w:ascii="Times New Roman" w:hAnsi="Times New Roman" w:cs="Times New Roman"/>
          <w:sz w:val="24"/>
          <w:szCs w:val="24"/>
          <w:vertAlign w:val="superscript"/>
        </w:rPr>
        <w:footnoteReference w:id="3"/>
      </w:r>
      <w:r w:rsidRPr="0020449C">
        <w:rPr>
          <w:rFonts w:ascii="Times New Roman" w:hAnsi="Times New Roman" w:cs="Times New Roman"/>
          <w:sz w:val="24"/>
          <w:szCs w:val="24"/>
        </w:rPr>
        <w:t xml:space="preserve">. </w:t>
      </w:r>
      <w:r w:rsidR="00956DBF" w:rsidRPr="0020449C">
        <w:rPr>
          <w:rFonts w:ascii="Times New Roman" w:hAnsi="Times New Roman" w:cs="Times New Roman"/>
          <w:sz w:val="24"/>
          <w:szCs w:val="24"/>
        </w:rPr>
        <w:t>En effet, c</w:t>
      </w:r>
      <w:r w:rsidRPr="0020449C">
        <w:rPr>
          <w:rFonts w:ascii="Times New Roman" w:hAnsi="Times New Roman" w:cs="Times New Roman"/>
          <w:sz w:val="24"/>
          <w:szCs w:val="24"/>
        </w:rPr>
        <w:t xml:space="preserve">es rapports sont nés d’une relation contractuelle, </w:t>
      </w:r>
      <w:r w:rsidR="00BA7FE3" w:rsidRPr="0020449C">
        <w:rPr>
          <w:rFonts w:ascii="Times New Roman" w:hAnsi="Times New Roman" w:cs="Times New Roman"/>
          <w:sz w:val="24"/>
          <w:szCs w:val="24"/>
        </w:rPr>
        <w:t>excluant ainsi</w:t>
      </w:r>
      <w:r w:rsidRPr="0020449C">
        <w:rPr>
          <w:rFonts w:ascii="Times New Roman" w:hAnsi="Times New Roman" w:cs="Times New Roman"/>
          <w:sz w:val="24"/>
          <w:szCs w:val="24"/>
        </w:rPr>
        <w:t xml:space="preserve"> les travailleurs indépendants et certains travailleurs de la fonction publique</w:t>
      </w:r>
      <w:r w:rsidRPr="0020449C">
        <w:rPr>
          <w:rFonts w:ascii="Times New Roman" w:hAnsi="Times New Roman" w:cs="Times New Roman"/>
          <w:sz w:val="24"/>
          <w:szCs w:val="24"/>
          <w:vertAlign w:val="superscript"/>
        </w:rPr>
        <w:footnoteReference w:id="4"/>
      </w:r>
      <w:r w:rsidRPr="0020449C">
        <w:rPr>
          <w:rFonts w:ascii="Times New Roman" w:hAnsi="Times New Roman" w:cs="Times New Roman"/>
          <w:sz w:val="24"/>
          <w:szCs w:val="24"/>
        </w:rPr>
        <w:t>.</w:t>
      </w:r>
    </w:p>
    <w:p w14:paraId="79FA94AD" w14:textId="71DAE95B" w:rsidR="00834CAD" w:rsidRPr="0020449C" w:rsidRDefault="00A77EC4" w:rsidP="00834CAD">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rPr>
        <w:t>Au Sénégal, les contrats sont gouvernés par le principe du consensualisme</w:t>
      </w:r>
      <w:r w:rsidRPr="0020449C">
        <w:rPr>
          <w:rStyle w:val="Appelnotedebasdep"/>
          <w:rFonts w:ascii="Times New Roman" w:hAnsi="Times New Roman" w:cs="Times New Roman"/>
          <w:sz w:val="24"/>
          <w:szCs w:val="24"/>
        </w:rPr>
        <w:footnoteReference w:id="5"/>
      </w:r>
      <w:r w:rsidR="007E0E95" w:rsidRPr="0020449C">
        <w:rPr>
          <w:rFonts w:ascii="Times New Roman" w:hAnsi="Times New Roman" w:cs="Times New Roman"/>
          <w:sz w:val="24"/>
          <w:szCs w:val="24"/>
        </w:rPr>
        <w:t xml:space="preserve">. S’agissant des contrats de travail, l’article L.31 du Code du Travail renchérit en disposant qu’ils </w:t>
      </w:r>
      <w:r w:rsidRPr="0020449C">
        <w:rPr>
          <w:rFonts w:ascii="Times New Roman" w:hAnsi="Times New Roman" w:cs="Times New Roman"/>
          <w:sz w:val="24"/>
          <w:szCs w:val="24"/>
        </w:rPr>
        <w:t xml:space="preserve">sont passés librement et dans les formes qu’il convient aux parties contractantes d’adopter, sous réserve des dispositions dérogatoires prévues au présent Code. </w:t>
      </w:r>
      <w:r w:rsidR="007E0E95" w:rsidRPr="0020449C">
        <w:rPr>
          <w:rFonts w:ascii="Times New Roman" w:hAnsi="Times New Roman" w:cs="Times New Roman"/>
          <w:sz w:val="24"/>
          <w:szCs w:val="24"/>
        </w:rPr>
        <w:t>Mais cela n’occulte pas une particularité du contrat de travail qui est par</w:t>
      </w:r>
      <w:r w:rsidRPr="0020449C">
        <w:rPr>
          <w:rFonts w:ascii="Times New Roman" w:hAnsi="Times New Roman" w:cs="Times New Roman"/>
          <w:sz w:val="24"/>
          <w:szCs w:val="24"/>
        </w:rPr>
        <w:t xml:space="preserve"> excellence un contrat de dépendance en ce sens que le salarié accepte à l’avance de se placer sous la subordination de son employeur qui a droit de lui donner des ordres et des instructions et le cas échéant, de le sanctionner. </w:t>
      </w:r>
      <w:r w:rsidR="00316C6D" w:rsidRPr="0020449C">
        <w:rPr>
          <w:rFonts w:ascii="Times New Roman" w:hAnsi="Times New Roman" w:cs="Times New Roman"/>
          <w:sz w:val="24"/>
          <w:szCs w:val="24"/>
        </w:rPr>
        <w:t xml:space="preserve">Il s’agit de rapports de force inégaux. </w:t>
      </w:r>
      <w:r w:rsidR="009F5FF0" w:rsidRPr="0020449C">
        <w:rPr>
          <w:rFonts w:ascii="Times New Roman" w:hAnsi="Times New Roman" w:cs="Times New Roman"/>
          <w:sz w:val="24"/>
          <w:szCs w:val="24"/>
        </w:rPr>
        <w:t xml:space="preserve">C’est </w:t>
      </w:r>
      <w:r w:rsidR="00626FC3" w:rsidRPr="0020449C">
        <w:rPr>
          <w:rFonts w:ascii="Times New Roman" w:hAnsi="Times New Roman" w:cs="Times New Roman"/>
          <w:sz w:val="24"/>
          <w:szCs w:val="24"/>
        </w:rPr>
        <w:t>pourquoi</w:t>
      </w:r>
      <w:r w:rsidR="009F5FF0" w:rsidRPr="0020449C">
        <w:rPr>
          <w:rFonts w:ascii="Times New Roman" w:hAnsi="Times New Roman" w:cs="Times New Roman"/>
          <w:sz w:val="24"/>
          <w:szCs w:val="24"/>
        </w:rPr>
        <w:t>, c</w:t>
      </w:r>
      <w:r w:rsidRPr="0020449C">
        <w:rPr>
          <w:rFonts w:ascii="Times New Roman" w:hAnsi="Times New Roman" w:cs="Times New Roman"/>
          <w:sz w:val="24"/>
          <w:szCs w:val="24"/>
        </w:rPr>
        <w:t>onscient de cela, le droit du travail vient se positionner comme un droit protecteur voire même partisan</w:t>
      </w:r>
      <w:r w:rsidRPr="0020449C">
        <w:rPr>
          <w:rFonts w:ascii="Times New Roman" w:hAnsi="Times New Roman" w:cs="Times New Roman"/>
          <w:sz w:val="24"/>
          <w:szCs w:val="24"/>
          <w:vertAlign w:val="superscript"/>
        </w:rPr>
        <w:footnoteReference w:id="6"/>
      </w:r>
      <w:r w:rsidRPr="0020449C">
        <w:rPr>
          <w:rFonts w:ascii="Times New Roman" w:hAnsi="Times New Roman" w:cs="Times New Roman"/>
          <w:sz w:val="24"/>
          <w:szCs w:val="24"/>
        </w:rPr>
        <w:t xml:space="preserve"> au profit du travailleur dans l’optique d’assurer une sécurité juridique et établir un équilibre entre employeurs/employés.</w:t>
      </w:r>
      <w:r w:rsidR="00626FC3" w:rsidRPr="0020449C">
        <w:rPr>
          <w:rFonts w:ascii="Times New Roman" w:hAnsi="Times New Roman" w:cs="Times New Roman"/>
          <w:sz w:val="24"/>
          <w:szCs w:val="24"/>
          <w:lang w:val="fr-FR"/>
        </w:rPr>
        <w:t xml:space="preserve"> </w:t>
      </w:r>
    </w:p>
    <w:p w14:paraId="74184940" w14:textId="2BFA75CD" w:rsidR="00A77EC4" w:rsidRPr="0020449C" w:rsidRDefault="00A77EC4" w:rsidP="00834CAD">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rPr>
        <w:t xml:space="preserve">Cette caractéristique majeure du droit du travail se perçoit </w:t>
      </w:r>
      <w:r w:rsidR="000C78B7" w:rsidRPr="0020449C">
        <w:rPr>
          <w:rFonts w:ascii="Times New Roman" w:hAnsi="Times New Roman" w:cs="Times New Roman"/>
          <w:sz w:val="24"/>
          <w:szCs w:val="24"/>
        </w:rPr>
        <w:t xml:space="preserve">plus </w:t>
      </w:r>
      <w:r w:rsidRPr="0020449C">
        <w:rPr>
          <w:rFonts w:ascii="Times New Roman" w:hAnsi="Times New Roman" w:cs="Times New Roman"/>
          <w:sz w:val="24"/>
          <w:szCs w:val="24"/>
        </w:rPr>
        <w:t xml:space="preserve">encore dans la mise en place pour les travailleurs d’un cadre de représentation institutionnalisée notamment </w:t>
      </w:r>
      <w:r w:rsidRPr="0020449C">
        <w:rPr>
          <w:rFonts w:ascii="Times New Roman" w:hAnsi="Times New Roman" w:cs="Times New Roman"/>
          <w:sz w:val="24"/>
          <w:szCs w:val="24"/>
          <w:lang w:val="fr-FR"/>
        </w:rPr>
        <w:t>dans leurs rapports avec leur employeur, d’une part, par les organisations syndicales et, d’autre part, par les délégués du personnel</w:t>
      </w:r>
      <w:r w:rsidRPr="0020449C">
        <w:rPr>
          <w:rFonts w:ascii="Times New Roman" w:hAnsi="Times New Roman" w:cs="Times New Roman"/>
          <w:sz w:val="24"/>
          <w:szCs w:val="24"/>
          <w:vertAlign w:val="superscript"/>
          <w:lang w:val="fr-FR"/>
        </w:rPr>
        <w:footnoteReference w:id="7"/>
      </w:r>
      <w:r w:rsidRPr="0020449C">
        <w:rPr>
          <w:rFonts w:ascii="Times New Roman" w:hAnsi="Times New Roman" w:cs="Times New Roman"/>
          <w:sz w:val="24"/>
          <w:szCs w:val="24"/>
          <w:lang w:val="fr-FR"/>
        </w:rPr>
        <w:t xml:space="preserve">. La représentation des travailleurs constitue un principe structurant le droit du travail, et plus précisément les relations collectives de travail. </w:t>
      </w:r>
      <w:r w:rsidRPr="0020449C">
        <w:rPr>
          <w:rFonts w:ascii="Times New Roman" w:hAnsi="Times New Roman" w:cs="Times New Roman"/>
          <w:sz w:val="24"/>
          <w:szCs w:val="24"/>
        </w:rPr>
        <w:t xml:space="preserve">La reconnaissance </w:t>
      </w:r>
      <w:r w:rsidRPr="0020449C">
        <w:rPr>
          <w:rFonts w:ascii="Times New Roman" w:hAnsi="Times New Roman" w:cs="Times New Roman"/>
          <w:sz w:val="24"/>
          <w:szCs w:val="24"/>
        </w:rPr>
        <w:lastRenderedPageBreak/>
        <w:t xml:space="preserve">aux travailleurs du droit de participer par l’intermédiaire des délégués à la détermination des conditions de travail a été posée par </w:t>
      </w:r>
      <w:r w:rsidRPr="0020449C">
        <w:rPr>
          <w:rFonts w:ascii="Times New Roman" w:hAnsi="Times New Roman" w:cs="Times New Roman"/>
          <w:sz w:val="24"/>
          <w:szCs w:val="24"/>
          <w:lang w:val="fr-FR"/>
        </w:rPr>
        <w:t>la constitution sénégalaise en son article 25</w:t>
      </w:r>
      <w:r w:rsidRPr="0020449C">
        <w:rPr>
          <w:rFonts w:ascii="Times New Roman" w:hAnsi="Times New Roman" w:cs="Times New Roman"/>
          <w:sz w:val="24"/>
          <w:szCs w:val="24"/>
          <w:vertAlign w:val="superscript"/>
          <w:lang w:val="fr-FR"/>
        </w:rPr>
        <w:footnoteReference w:id="8"/>
      </w:r>
      <w:r w:rsidR="00E231C8" w:rsidRPr="0020449C">
        <w:rPr>
          <w:rFonts w:ascii="Times New Roman" w:hAnsi="Times New Roman" w:cs="Times New Roman"/>
          <w:sz w:val="24"/>
          <w:szCs w:val="24"/>
          <w:lang w:val="fr-FR"/>
        </w:rPr>
        <w:t xml:space="preserve">, principe </w:t>
      </w:r>
      <w:r w:rsidRPr="0020449C">
        <w:rPr>
          <w:rFonts w:ascii="Times New Roman" w:hAnsi="Times New Roman" w:cs="Times New Roman"/>
          <w:sz w:val="24"/>
          <w:szCs w:val="24"/>
          <w:lang w:val="fr-FR"/>
        </w:rPr>
        <w:t>confirmé par l’article L.5 du Code du Travail qui prévoit que d</w:t>
      </w:r>
      <w:r w:rsidRPr="0020449C">
        <w:rPr>
          <w:rFonts w:ascii="Times New Roman" w:hAnsi="Times New Roman" w:cs="Times New Roman"/>
          <w:sz w:val="24"/>
          <w:szCs w:val="24"/>
        </w:rPr>
        <w:t xml:space="preserve">ans les entreprises les travailleurs et leurs représentants bénéficient d’un droit à l’expression directe et collective sur le contenu, les conditions d’exercice et l’organisation du travail. </w:t>
      </w:r>
      <w:r w:rsidR="00AB7BDF" w:rsidRPr="0020449C">
        <w:rPr>
          <w:rFonts w:ascii="Times New Roman" w:hAnsi="Times New Roman" w:cs="Times New Roman"/>
          <w:sz w:val="24"/>
          <w:szCs w:val="24"/>
        </w:rPr>
        <w:t>Ce</w:t>
      </w:r>
      <w:r w:rsidRPr="0020449C">
        <w:rPr>
          <w:rFonts w:ascii="Times New Roman" w:hAnsi="Times New Roman" w:cs="Times New Roman"/>
          <w:sz w:val="24"/>
          <w:szCs w:val="24"/>
        </w:rPr>
        <w:t xml:space="preserve"> droit d’expression qui permet aux travailleurs de participer à la vie active de l’entreprise est exercé en permanence par les délégués du personnel. </w:t>
      </w:r>
    </w:p>
    <w:p w14:paraId="62BF13D5" w14:textId="681AA25A" w:rsidR="00A77EC4" w:rsidRPr="0020449C" w:rsidRDefault="00B41AA9" w:rsidP="00C92FA2">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Selon le lexique des termes juridiques</w:t>
      </w:r>
      <w:r w:rsidRPr="0020449C">
        <w:rPr>
          <w:rStyle w:val="Appelnotedebasdep"/>
          <w:rFonts w:ascii="Times New Roman" w:hAnsi="Times New Roman" w:cs="Times New Roman"/>
          <w:sz w:val="24"/>
          <w:szCs w:val="24"/>
        </w:rPr>
        <w:footnoteReference w:id="9"/>
      </w:r>
      <w:r w:rsidRPr="0020449C">
        <w:rPr>
          <w:rFonts w:ascii="Times New Roman" w:hAnsi="Times New Roman" w:cs="Times New Roman"/>
          <w:sz w:val="24"/>
          <w:szCs w:val="24"/>
        </w:rPr>
        <w:t>, l</w:t>
      </w:r>
      <w:r w:rsidR="00A77EC4" w:rsidRPr="0020449C">
        <w:rPr>
          <w:rFonts w:ascii="Times New Roman" w:hAnsi="Times New Roman" w:cs="Times New Roman"/>
          <w:sz w:val="24"/>
          <w:szCs w:val="24"/>
        </w:rPr>
        <w:t xml:space="preserve">e délégué du personnel </w:t>
      </w:r>
      <w:r w:rsidRPr="0020449C">
        <w:rPr>
          <w:rFonts w:ascii="Times New Roman" w:hAnsi="Times New Roman" w:cs="Times New Roman"/>
          <w:sz w:val="24"/>
          <w:szCs w:val="24"/>
        </w:rPr>
        <w:t>est</w:t>
      </w:r>
      <w:r w:rsidR="00A77EC4" w:rsidRPr="0020449C">
        <w:rPr>
          <w:rFonts w:ascii="Times New Roman" w:hAnsi="Times New Roman" w:cs="Times New Roman"/>
          <w:sz w:val="24"/>
          <w:szCs w:val="24"/>
        </w:rPr>
        <w:t xml:space="preserve"> un représentant élu du personnel d’un établissement, chargé de faire observer les conditions de travail, de transmettre les réclamations du personnel à l’employeur. </w:t>
      </w:r>
    </w:p>
    <w:p w14:paraId="5768CEAF" w14:textId="77777777" w:rsidR="00A77EC4" w:rsidRPr="0020449C" w:rsidRDefault="00A77EC4"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rPr>
        <w:t xml:space="preserve">Historiquement, l’institution des délégués du personnel a été introduite en Afrique-Occidentale Française par un décret du 20 mars 1937 (1936 en France) qui en formulait le principe tout en laissant aux conventions collectives le soin de définir les statuts et le rôle du délégué du personnel. </w:t>
      </w:r>
      <w:r w:rsidRPr="0020449C">
        <w:rPr>
          <w:rFonts w:ascii="Times New Roman" w:hAnsi="Times New Roman" w:cs="Times New Roman"/>
          <w:sz w:val="24"/>
          <w:szCs w:val="24"/>
          <w:lang w:val="fr-FR"/>
        </w:rPr>
        <w:t>Elle a été également réglementée dans le code des Territoires d’Outre-Mer (T.O.M) de 1952, puis reprise dans le code de 1961 et ces différentes dispositions législatives ont été complétées par une floraison de règlements qui permet de définir les conditions relatives à l’élection des délégués d personnel, le contenu de la mission et la protection dont ils bénéficient.</w:t>
      </w:r>
    </w:p>
    <w:p w14:paraId="6ACDF686" w14:textId="135E5BD1"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lang w:val="fr-FR"/>
        </w:rPr>
        <w:t xml:space="preserve">Au Sénégal, l’institution des délégués du personnel est prévue par les </w:t>
      </w:r>
      <w:r w:rsidRPr="0020449C">
        <w:rPr>
          <w:rFonts w:ascii="Times New Roman" w:hAnsi="Times New Roman" w:cs="Times New Roman"/>
          <w:b/>
          <w:bCs/>
          <w:i/>
          <w:iCs/>
          <w:sz w:val="24"/>
          <w:szCs w:val="24"/>
          <w:lang w:val="fr-FR"/>
        </w:rPr>
        <w:t>articles L.211 et suivants du code du travail</w:t>
      </w:r>
      <w:r w:rsidR="008C4E9B" w:rsidRPr="0020449C">
        <w:rPr>
          <w:rFonts w:ascii="Times New Roman" w:hAnsi="Times New Roman" w:cs="Times New Roman"/>
          <w:sz w:val="24"/>
          <w:szCs w:val="24"/>
          <w:lang w:val="fr-FR"/>
        </w:rPr>
        <w:t xml:space="preserve">, </w:t>
      </w:r>
      <w:r w:rsidRPr="0020449C">
        <w:rPr>
          <w:rFonts w:ascii="Times New Roman" w:hAnsi="Times New Roman" w:cs="Times New Roman"/>
          <w:sz w:val="24"/>
          <w:szCs w:val="24"/>
          <w:lang w:val="fr-FR"/>
        </w:rPr>
        <w:t xml:space="preserve">le </w:t>
      </w:r>
      <w:r w:rsidRPr="0020449C">
        <w:rPr>
          <w:rFonts w:ascii="Times New Roman" w:hAnsi="Times New Roman" w:cs="Times New Roman"/>
          <w:b/>
          <w:bCs/>
          <w:i/>
          <w:iCs/>
          <w:sz w:val="24"/>
          <w:szCs w:val="24"/>
          <w:lang w:val="fr-FR"/>
        </w:rPr>
        <w:t>décret n° 67-1360 du 09 décembre 1967</w:t>
      </w:r>
      <w:r w:rsidRPr="0020449C">
        <w:rPr>
          <w:rStyle w:val="Appelnotedebasdep"/>
          <w:rFonts w:ascii="Times New Roman" w:hAnsi="Times New Roman" w:cs="Times New Roman"/>
          <w:b/>
          <w:bCs/>
          <w:i/>
          <w:iCs/>
          <w:sz w:val="24"/>
          <w:szCs w:val="24"/>
          <w:lang w:val="fr-FR"/>
        </w:rPr>
        <w:footnoteReference w:id="10"/>
      </w:r>
      <w:r w:rsidRPr="0020449C">
        <w:rPr>
          <w:rFonts w:ascii="Times New Roman" w:hAnsi="Times New Roman" w:cs="Times New Roman"/>
          <w:sz w:val="24"/>
          <w:szCs w:val="24"/>
          <w:lang w:val="fr-FR"/>
        </w:rPr>
        <w:t xml:space="preserve"> fixant les conditions et les modalités de désignation des délégués du personnel dans les entreprises et définissant leur mission et par les conventions collectives. </w:t>
      </w:r>
      <w:r w:rsidRPr="0020449C">
        <w:rPr>
          <w:rFonts w:ascii="Times New Roman" w:hAnsi="Times New Roman" w:cs="Times New Roman"/>
          <w:sz w:val="24"/>
          <w:szCs w:val="24"/>
        </w:rPr>
        <w:t xml:space="preserve">Le décret n°67-1360 du </w:t>
      </w:r>
      <w:r w:rsidR="00225128" w:rsidRPr="0020449C">
        <w:rPr>
          <w:rFonts w:ascii="Times New Roman" w:hAnsi="Times New Roman" w:cs="Times New Roman"/>
          <w:sz w:val="24"/>
          <w:szCs w:val="24"/>
        </w:rPr>
        <w:t>0</w:t>
      </w:r>
      <w:r w:rsidRPr="0020449C">
        <w:rPr>
          <w:rFonts w:ascii="Times New Roman" w:hAnsi="Times New Roman" w:cs="Times New Roman"/>
          <w:sz w:val="24"/>
          <w:szCs w:val="24"/>
        </w:rPr>
        <w:t>9 décembre 1967 précité prévoit que les délégués du personnel sont obligatoirement élus</w:t>
      </w:r>
      <w:r w:rsidRPr="0020449C">
        <w:rPr>
          <w:rFonts w:ascii="Times New Roman" w:hAnsi="Times New Roman" w:cs="Times New Roman"/>
          <w:sz w:val="24"/>
          <w:szCs w:val="24"/>
          <w:vertAlign w:val="superscript"/>
        </w:rPr>
        <w:footnoteReference w:id="11"/>
      </w:r>
      <w:r w:rsidRPr="0020449C">
        <w:rPr>
          <w:rFonts w:ascii="Times New Roman" w:hAnsi="Times New Roman" w:cs="Times New Roman"/>
          <w:sz w:val="24"/>
          <w:szCs w:val="24"/>
        </w:rPr>
        <w:t xml:space="preserve"> dans les établissements</w:t>
      </w:r>
      <w:r w:rsidRPr="0020449C">
        <w:rPr>
          <w:rFonts w:ascii="Times New Roman" w:hAnsi="Times New Roman" w:cs="Times New Roman"/>
          <w:sz w:val="24"/>
          <w:szCs w:val="24"/>
          <w:vertAlign w:val="superscript"/>
        </w:rPr>
        <w:footnoteReference w:id="12"/>
      </w:r>
      <w:r w:rsidRPr="0020449C">
        <w:rPr>
          <w:rFonts w:ascii="Times New Roman" w:hAnsi="Times New Roman" w:cs="Times New Roman"/>
          <w:sz w:val="24"/>
          <w:szCs w:val="24"/>
        </w:rPr>
        <w:t xml:space="preserve"> assujettis à la loi n° 61-34 du 15 juin 1961</w:t>
      </w:r>
      <w:r w:rsidR="009949CD" w:rsidRPr="0020449C">
        <w:rPr>
          <w:rStyle w:val="Appelnotedebasdep"/>
          <w:rFonts w:ascii="Times New Roman" w:hAnsi="Times New Roman" w:cs="Times New Roman"/>
          <w:sz w:val="24"/>
          <w:szCs w:val="24"/>
        </w:rPr>
        <w:footnoteReference w:id="13"/>
      </w:r>
      <w:r w:rsidRPr="0020449C">
        <w:rPr>
          <w:rFonts w:ascii="Times New Roman" w:hAnsi="Times New Roman" w:cs="Times New Roman"/>
          <w:sz w:val="24"/>
          <w:szCs w:val="24"/>
        </w:rPr>
        <w:t xml:space="preserve">, installés sur le territoire de </w:t>
      </w:r>
      <w:r w:rsidRPr="0020449C">
        <w:rPr>
          <w:rFonts w:ascii="Times New Roman" w:hAnsi="Times New Roman" w:cs="Times New Roman"/>
          <w:sz w:val="24"/>
          <w:szCs w:val="24"/>
        </w:rPr>
        <w:lastRenderedPageBreak/>
        <w:t>la République et où sont groupés plus de 10 travailleurs. Les délégués du personnel sont élus, la durée de leur mandat est de trois ans (03 ans), ils peuvent être réélus</w:t>
      </w:r>
      <w:r w:rsidRPr="0020449C">
        <w:rPr>
          <w:rStyle w:val="Appelnotedebasdep"/>
          <w:rFonts w:ascii="Times New Roman" w:hAnsi="Times New Roman" w:cs="Times New Roman"/>
          <w:sz w:val="24"/>
          <w:szCs w:val="24"/>
        </w:rPr>
        <w:footnoteReference w:id="14"/>
      </w:r>
      <w:r w:rsidRPr="0020449C">
        <w:rPr>
          <w:rFonts w:ascii="Times New Roman" w:hAnsi="Times New Roman" w:cs="Times New Roman"/>
          <w:sz w:val="24"/>
          <w:szCs w:val="24"/>
        </w:rPr>
        <w:t>. Chaque délégué a un suppléant élu dans les mêmes conditions qui le remplace en cas d’absence motivée, de décès, démission, révocation, changement de catégorie professionnelle, mutation d’établissement, résiliation de contrat de travail, perte des conditions requises pour l’éligibilité. Le candidat devra être âgé de 21 ans au moins, être de nationalité sénégalaise ou ressortissant d’un des États ayant souscrit avec le Sénégal des conventions bilatérales ou multilatérales stipulant l’égalité de traitement en matière de législation du travail et de prévoyance sociale, savoir lire et écrire dans la langue officielle du pays, justifier d’une ancienneté de 12 mois non-interrompue et être inscrit obligatoirement comme électeur dans la catégorie professionnelle dans laquelle il fait acte de candidature. Le nombre de délégués du personnel à élire dépend de la taille de l’effectif de l’établissement. En effet, il résulte des dispositions de l’article 2 du décret</w:t>
      </w:r>
      <w:r w:rsidR="0024244F" w:rsidRPr="0020449C">
        <w:rPr>
          <w:rFonts w:ascii="Times New Roman" w:hAnsi="Times New Roman" w:cs="Times New Roman"/>
          <w:sz w:val="24"/>
          <w:szCs w:val="24"/>
        </w:rPr>
        <w:t xml:space="preserve"> que </w:t>
      </w:r>
      <w:r w:rsidRPr="0020449C">
        <w:rPr>
          <w:rFonts w:ascii="Times New Roman" w:hAnsi="Times New Roman" w:cs="Times New Roman"/>
          <w:sz w:val="24"/>
          <w:szCs w:val="24"/>
        </w:rPr>
        <w:t>le nombre de délégués du personnel varie en fonction de certains seuils d’effectifs. Ainsi, ils seront 1 délégué titulaire et 1 délégué suppléant si l’effectif est compris entre 11 et 25 travailleurs, 2 délégués titulaires et 2 délégués suppléants s’il est de 26 à 50 travailleurs, 3 délégués titulaires et 3 délégués suppléants s’il est de 51 à 100 travailleurs, 5 délégué titulaires et 5 délégués suppléants s’il est de 101 à 250 travailleurs, 7 délégués titulaires et 7 délégués suppléants s’il est de 251 à 500 travailleurs, 9 délégués titulaires et 9 délégués suppléants plus 1 délégué titulaire et 1 suppléant par tranche supplémentaire s’il est de 500 travailleurs 501 à 1000 travailleurs.</w:t>
      </w:r>
    </w:p>
    <w:p w14:paraId="7A77628B"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L’exercice de la fonction de délégué du personnel se traduit essentiellement par les rapports qu’il est amené à entretenir avec l’employeur, mais aussi avec les travailleurs, ainsi que par les moyens d’action mis à sa disposition. De façon détaillée, le Code du Travail donne aux délégués du personnel comme mission</w:t>
      </w:r>
      <w:r w:rsidRPr="0020449C">
        <w:rPr>
          <w:rStyle w:val="Appelnotedebasdep"/>
          <w:rFonts w:ascii="Times New Roman" w:hAnsi="Times New Roman" w:cs="Times New Roman"/>
          <w:sz w:val="24"/>
          <w:szCs w:val="24"/>
        </w:rPr>
        <w:footnoteReference w:id="15"/>
      </w:r>
      <w:r w:rsidRPr="0020449C">
        <w:rPr>
          <w:rFonts w:ascii="Times New Roman" w:hAnsi="Times New Roman" w:cs="Times New Roman"/>
          <w:sz w:val="24"/>
          <w:szCs w:val="24"/>
        </w:rPr>
        <w:t xml:space="preserve"> : </w:t>
      </w:r>
    </w:p>
    <w:p w14:paraId="6F99C780" w14:textId="77777777" w:rsidR="00E45E10" w:rsidRPr="0020449C" w:rsidRDefault="00E45E10" w:rsidP="00CA1B7C">
      <w:pPr>
        <w:spacing w:line="360" w:lineRule="auto"/>
        <w:jc w:val="both"/>
        <w:rPr>
          <w:rFonts w:ascii="Times New Roman" w:hAnsi="Times New Roman" w:cs="Times New Roman"/>
          <w:sz w:val="24"/>
          <w:szCs w:val="24"/>
        </w:rPr>
      </w:pPr>
    </w:p>
    <w:p w14:paraId="5FC102C2" w14:textId="77777777" w:rsidR="00E45E10" w:rsidRPr="0020449C" w:rsidRDefault="00E45E10" w:rsidP="00CA1B7C">
      <w:pPr>
        <w:spacing w:line="360" w:lineRule="auto"/>
        <w:jc w:val="both"/>
        <w:rPr>
          <w:rFonts w:ascii="Times New Roman" w:hAnsi="Times New Roman" w:cs="Times New Roman"/>
          <w:sz w:val="24"/>
          <w:szCs w:val="24"/>
        </w:rPr>
      </w:pPr>
    </w:p>
    <w:p w14:paraId="510C760A" w14:textId="77777777" w:rsidR="00A77EC4" w:rsidRPr="0020449C" w:rsidRDefault="00A77EC4" w:rsidP="00CA1B7C">
      <w:pPr>
        <w:pStyle w:val="Paragraphedeliste"/>
        <w:numPr>
          <w:ilvl w:val="0"/>
          <w:numId w:val="2"/>
        </w:num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De présenter aux employeurs toutes les réclamations individuelles ou collectives qui n’auraient pas été directement satisfaites concernant les conditions de travail et la protection des travailleurs, l’application des conventions collectives, des classifications professionnelles et des taux de salaires, réglementaires ou conventionnels ; </w:t>
      </w:r>
    </w:p>
    <w:p w14:paraId="66194E19" w14:textId="77777777" w:rsidR="00A77EC4" w:rsidRPr="0020449C" w:rsidRDefault="00A77EC4" w:rsidP="00CA1B7C">
      <w:pPr>
        <w:pStyle w:val="Paragraphedeliste"/>
        <w:numPr>
          <w:ilvl w:val="0"/>
          <w:numId w:val="2"/>
        </w:num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De saisir l’Inspection du Travail et de la Sécurité sociale de toute plainte ou réclamation concernant l’application des prescriptions légales et réglementaires dont elle est chargée d’assurer le contrôle ;</w:t>
      </w:r>
    </w:p>
    <w:p w14:paraId="73D60792" w14:textId="77777777" w:rsidR="00A77EC4" w:rsidRPr="0020449C" w:rsidRDefault="00A77EC4" w:rsidP="00CA1B7C">
      <w:pPr>
        <w:pStyle w:val="Paragraphedeliste"/>
        <w:numPr>
          <w:ilvl w:val="0"/>
          <w:numId w:val="2"/>
        </w:num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De veiller à l’application des prescriptions relatives à l’hygiène et à la sécurité des travailleurs et à la sécurité sociale de proposer toutes mesures utiles à ce sujet ;</w:t>
      </w:r>
    </w:p>
    <w:p w14:paraId="74ED5ADB" w14:textId="77777777" w:rsidR="00A77EC4" w:rsidRPr="0020449C" w:rsidRDefault="00A77EC4" w:rsidP="00CA1B7C">
      <w:pPr>
        <w:pStyle w:val="Paragraphedeliste"/>
        <w:numPr>
          <w:ilvl w:val="0"/>
          <w:numId w:val="2"/>
        </w:num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De communiquer à l’employeur toutes suggestions utiles tendant à l’amélioration de l’organisation et du rendement de l’entreprise ;</w:t>
      </w:r>
    </w:p>
    <w:p w14:paraId="50C37646" w14:textId="77777777" w:rsidR="00A77EC4" w:rsidRPr="0020449C" w:rsidRDefault="00A77EC4" w:rsidP="00CA1B7C">
      <w:pPr>
        <w:pStyle w:val="Paragraphedeliste"/>
        <w:numPr>
          <w:ilvl w:val="0"/>
          <w:numId w:val="2"/>
        </w:num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De faire part à l’employeur de leur avis et de leurs suggestions sur les mesures de licenciement envisagées en cas de diminution d’activité ou de réorganisation intérieure de l’établissement ;</w:t>
      </w:r>
    </w:p>
    <w:p w14:paraId="759D38DD" w14:textId="77777777" w:rsidR="00A77EC4" w:rsidRPr="0020449C" w:rsidRDefault="00A77EC4" w:rsidP="00CA1B7C">
      <w:pPr>
        <w:pStyle w:val="Paragraphedeliste"/>
        <w:numPr>
          <w:ilvl w:val="0"/>
          <w:numId w:val="2"/>
        </w:num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De donner leur avis sur tout projet d’acte du chef d’entreprise instaurant des règles générales et permanentes s’imposant au personnel.</w:t>
      </w:r>
    </w:p>
    <w:p w14:paraId="2B9B6388" w14:textId="39B06F2E"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De par leur rôle donc, les délégués du personnel interviennent comme les porte-parole des travailleurs auprès de l’employeur dont ils ont reçu mandat pour la recherche de meilleures conditions de travail notamment. </w:t>
      </w:r>
      <w:r w:rsidR="00C464E4" w:rsidRPr="0020449C">
        <w:rPr>
          <w:rFonts w:ascii="Times New Roman" w:hAnsi="Times New Roman" w:cs="Times New Roman"/>
          <w:sz w:val="24"/>
          <w:szCs w:val="24"/>
        </w:rPr>
        <w:t xml:space="preserve">Ils sont des interlocuteurs privilégiés des inspecteurs du travail. </w:t>
      </w:r>
      <w:r w:rsidRPr="0020449C">
        <w:rPr>
          <w:rFonts w:ascii="Times New Roman" w:hAnsi="Times New Roman" w:cs="Times New Roman"/>
          <w:sz w:val="24"/>
          <w:szCs w:val="24"/>
        </w:rPr>
        <w:t xml:space="preserve">Ils sont en quelque sorte la voix du personnel dans l’entreprise en ce sens qu’ils jouent le rôle de véritables intermédiaires entre l’employeur et les travailleurs dont ils sont les relais des salariés. Les délégués du personnel se présentent comme la cheville ouvrière de la représentation du personnel dans l’entreprise ainsi que dans la défense des intérêts des travailleurs dans les entreprises. Ils participent au dialogue social au sein de l’entreprise, même s’ils sont souvent considérés par les employeurs comme des contre-pouvoirs. Les délégués du personnel participent au bon fonctionnement de l’entreprise en communiquant à l’employeur toutes les suggestions utiles tendant à l’amélioration, à l’organisation et au rendement de l’entreprise. </w:t>
      </w:r>
      <w:r w:rsidR="00C464E4" w:rsidRPr="0020449C">
        <w:rPr>
          <w:rFonts w:ascii="Times New Roman" w:hAnsi="Times New Roman" w:cs="Times New Roman"/>
          <w:sz w:val="24"/>
          <w:szCs w:val="24"/>
        </w:rPr>
        <w:t>Cependant</w:t>
      </w:r>
      <w:r w:rsidRPr="0020449C">
        <w:rPr>
          <w:rFonts w:ascii="Times New Roman" w:hAnsi="Times New Roman" w:cs="Times New Roman"/>
          <w:sz w:val="24"/>
          <w:szCs w:val="24"/>
        </w:rPr>
        <w:t xml:space="preserve">, les demandes des délégués du personnel doivent se limiter aux réclamations. Elles ne peuvent aller au-delà et avoir pour objet d’acquérir des avantages supérieurs. Il faut faire une distinction entre une réclamation qui vise l’application </w:t>
      </w:r>
      <w:r w:rsidRPr="0020449C">
        <w:rPr>
          <w:rFonts w:ascii="Times New Roman" w:hAnsi="Times New Roman" w:cs="Times New Roman"/>
          <w:sz w:val="24"/>
          <w:szCs w:val="24"/>
        </w:rPr>
        <w:lastRenderedPageBreak/>
        <w:t>d’un droit et une revendication dont l’objet est l’amélioration, ce qui relève du domaine du délégué syndical.</w:t>
      </w:r>
    </w:p>
    <w:p w14:paraId="03462BF5" w14:textId="65918C80" w:rsidR="00A77EC4" w:rsidRPr="0020449C" w:rsidRDefault="00A77EC4" w:rsidP="00C92FA2">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Les délégués du personnel doivent être consultés ou informés. Ils doivent exprimer leurs avis chaque fois que les textes leur confèrent la compétence sur une question. Par exemple, l’employeur doit recueillir au préalable l’avis des délégués du personnel pour recourir au contrat de travail à temps partiel.  Il est obligé de consulter les délégués du personnel pour recueillir leurs observations ou objections sur le projet de règlement intérieur. En l’absence de cette consultation, le règlement intérieur ne peut recevoir force obligatoire. Aussi, en cas de nécessité d’une interruption collective de travail résultant de causes conjoncturelles ou de causes accidentelles telles que des accidents survenus au matériel, une interruption de la force motrice, un sinistre, des intempéries, une pénurie accidentelle de matières premières, d’outillage, de moyens de transport, l’employeur peut, après consultation des délégués du personnel, décider de la mise en chômage technique de tout ou partie du personnel de l’entreprise, que le contrat de travail soit à durée déterminée ou indéterminée. L’employeur qui envisage d’effectuer un licenciement pour motif économique doit réunir les délégués du personnel et rechercher avec eux toutes les autres possibilités pour éviter le licenciement. </w:t>
      </w:r>
    </w:p>
    <w:p w14:paraId="36822B5D" w14:textId="605AD018" w:rsidR="0055129E" w:rsidRPr="0020449C" w:rsidRDefault="0055129E" w:rsidP="00AD0F4E">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Tout ce qui précède renseigne à suffisance le rôle non négligeable joué au sein de l’établissement </w:t>
      </w:r>
      <w:r w:rsidR="00CF5017" w:rsidRPr="0020449C">
        <w:rPr>
          <w:rFonts w:ascii="Times New Roman" w:hAnsi="Times New Roman" w:cs="Times New Roman"/>
          <w:sz w:val="24"/>
          <w:szCs w:val="24"/>
        </w:rPr>
        <w:t xml:space="preserve">par </w:t>
      </w:r>
      <w:r w:rsidRPr="0020449C">
        <w:rPr>
          <w:rFonts w:ascii="Times New Roman" w:hAnsi="Times New Roman" w:cs="Times New Roman"/>
          <w:sz w:val="24"/>
          <w:szCs w:val="24"/>
        </w:rPr>
        <w:t xml:space="preserve">les délégués du personnel, en tant que représentant des travailleurs. C’est dire combien cette institution, singulière et intrigante, mérite notre curiosité scientifique </w:t>
      </w:r>
      <w:r w:rsidR="00AD0F4E" w:rsidRPr="0020449C">
        <w:rPr>
          <w:rFonts w:ascii="Times New Roman" w:hAnsi="Times New Roman" w:cs="Times New Roman"/>
          <w:sz w:val="24"/>
          <w:szCs w:val="24"/>
        </w:rPr>
        <w:t xml:space="preserve">et de s’intéresser </w:t>
      </w:r>
      <w:r w:rsidRPr="0020449C">
        <w:rPr>
          <w:rFonts w:ascii="Times New Roman" w:hAnsi="Times New Roman" w:cs="Times New Roman"/>
          <w:sz w:val="24"/>
          <w:szCs w:val="24"/>
        </w:rPr>
        <w:t xml:space="preserve">plus spécifiquement </w:t>
      </w:r>
      <w:r w:rsidR="00AD0F4E" w:rsidRPr="0020449C">
        <w:rPr>
          <w:rFonts w:ascii="Times New Roman" w:hAnsi="Times New Roman" w:cs="Times New Roman"/>
          <w:sz w:val="24"/>
          <w:szCs w:val="24"/>
        </w:rPr>
        <w:t>à</w:t>
      </w:r>
      <w:r w:rsidRPr="0020449C">
        <w:rPr>
          <w:rFonts w:ascii="Times New Roman" w:hAnsi="Times New Roman" w:cs="Times New Roman"/>
          <w:sz w:val="24"/>
          <w:szCs w:val="24"/>
        </w:rPr>
        <w:t xml:space="preserve"> la question </w:t>
      </w:r>
      <w:r w:rsidR="00AD0F4E" w:rsidRPr="0020449C">
        <w:rPr>
          <w:rFonts w:ascii="Times New Roman" w:hAnsi="Times New Roman" w:cs="Times New Roman"/>
          <w:sz w:val="24"/>
          <w:szCs w:val="24"/>
        </w:rPr>
        <w:t xml:space="preserve">relative à son </w:t>
      </w:r>
      <w:r w:rsidRPr="0020449C">
        <w:rPr>
          <w:rFonts w:ascii="Times New Roman" w:hAnsi="Times New Roman" w:cs="Times New Roman"/>
          <w:sz w:val="24"/>
          <w:szCs w:val="24"/>
        </w:rPr>
        <w:t>licenciement</w:t>
      </w:r>
      <w:r w:rsidR="00AD0F4E" w:rsidRPr="0020449C">
        <w:rPr>
          <w:rFonts w:ascii="Times New Roman" w:hAnsi="Times New Roman" w:cs="Times New Roman"/>
          <w:sz w:val="24"/>
          <w:szCs w:val="24"/>
        </w:rPr>
        <w:t>.</w:t>
      </w:r>
    </w:p>
    <w:p w14:paraId="3610F76C" w14:textId="4B9B72FC" w:rsidR="00A77EC4" w:rsidRPr="0020449C" w:rsidRDefault="00E2735F" w:rsidP="00CA1B7C">
      <w:pPr>
        <w:spacing w:line="360" w:lineRule="auto"/>
        <w:jc w:val="both"/>
        <w:rPr>
          <w:rFonts w:ascii="Times New Roman" w:eastAsia="Times New Roman" w:hAnsi="Times New Roman" w:cs="Times New Roman"/>
          <w:sz w:val="24"/>
          <w:szCs w:val="24"/>
          <w:lang w:eastAsia="fr-SN"/>
        </w:rPr>
      </w:pPr>
      <w:r w:rsidRPr="0020449C">
        <w:rPr>
          <w:rFonts w:ascii="Times New Roman" w:hAnsi="Times New Roman" w:cs="Times New Roman"/>
          <w:sz w:val="24"/>
          <w:szCs w:val="24"/>
        </w:rPr>
        <w:t>Dans le cadre de</w:t>
      </w:r>
      <w:r w:rsidR="00A77EC4" w:rsidRPr="0020449C">
        <w:rPr>
          <w:rFonts w:ascii="Times New Roman" w:hAnsi="Times New Roman" w:cs="Times New Roman"/>
          <w:sz w:val="24"/>
          <w:szCs w:val="24"/>
        </w:rPr>
        <w:t xml:space="preserve"> la rupture des relations contractuelles, il faut préciser que contrairement au contrat de travail à durée déterminée, les parties qu’unit un contrat à durée indéterminée ont, en principe, le droit d’y mettre fin à tout moment par décision unilatérale. </w:t>
      </w:r>
      <w:r w:rsidR="00EF7D49" w:rsidRPr="0020449C">
        <w:rPr>
          <w:rFonts w:ascii="Times New Roman" w:hAnsi="Times New Roman" w:cs="Times New Roman"/>
          <w:sz w:val="24"/>
          <w:szCs w:val="24"/>
        </w:rPr>
        <w:t>Cette règle d</w:t>
      </w:r>
      <w:r w:rsidR="00A77EC4" w:rsidRPr="0020449C">
        <w:rPr>
          <w:rFonts w:ascii="Times New Roman" w:hAnsi="Times New Roman" w:cs="Times New Roman"/>
          <w:sz w:val="24"/>
          <w:szCs w:val="24"/>
        </w:rPr>
        <w:t>e portée générale</w:t>
      </w:r>
      <w:r w:rsidR="00EF7D49" w:rsidRPr="0020449C">
        <w:rPr>
          <w:rFonts w:ascii="Times New Roman" w:hAnsi="Times New Roman" w:cs="Times New Roman"/>
          <w:sz w:val="24"/>
          <w:szCs w:val="24"/>
        </w:rPr>
        <w:t xml:space="preserve"> </w:t>
      </w:r>
      <w:r w:rsidR="00A77EC4" w:rsidRPr="0020449C">
        <w:rPr>
          <w:rFonts w:ascii="Times New Roman" w:hAnsi="Times New Roman" w:cs="Times New Roman"/>
          <w:sz w:val="24"/>
          <w:szCs w:val="24"/>
        </w:rPr>
        <w:t>autorise l’employeur à procéder au licenciement du salarié. Le licenciement, selon le lexique des termes juridiques</w:t>
      </w:r>
      <w:r w:rsidR="00A77EC4" w:rsidRPr="0020449C">
        <w:rPr>
          <w:rStyle w:val="Appelnotedebasdep"/>
          <w:rFonts w:ascii="Times New Roman" w:hAnsi="Times New Roman" w:cs="Times New Roman"/>
          <w:sz w:val="24"/>
          <w:szCs w:val="24"/>
        </w:rPr>
        <w:footnoteReference w:id="16"/>
      </w:r>
      <w:r w:rsidR="00A77EC4" w:rsidRPr="0020449C">
        <w:rPr>
          <w:rFonts w:ascii="Times New Roman" w:hAnsi="Times New Roman" w:cs="Times New Roman"/>
          <w:sz w:val="24"/>
          <w:szCs w:val="24"/>
        </w:rPr>
        <w:t>, peut être défini comme l’acte de résiliation du contrat à durée indéterminée (CDI) à l’initiative de l’employeur.</w:t>
      </w:r>
      <w:r w:rsidR="00A77EC4" w:rsidRPr="0020449C">
        <w:rPr>
          <w:rFonts w:ascii="Times New Roman" w:eastAsia="Times New Roman" w:hAnsi="Times New Roman" w:cs="Times New Roman"/>
          <w:sz w:val="24"/>
          <w:szCs w:val="24"/>
          <w:lang w:eastAsia="fr-SN"/>
        </w:rPr>
        <w:t xml:space="preserve"> Le licenciement est donc un acte de grave nature. Il doit être justifié </w:t>
      </w:r>
      <w:r w:rsidR="00F04F0B" w:rsidRPr="0020449C">
        <w:rPr>
          <w:rFonts w:ascii="Times New Roman" w:eastAsia="Times New Roman" w:hAnsi="Times New Roman" w:cs="Times New Roman"/>
          <w:sz w:val="24"/>
          <w:szCs w:val="24"/>
          <w:lang w:eastAsia="fr-SN"/>
        </w:rPr>
        <w:t xml:space="preserve">soit </w:t>
      </w:r>
      <w:r w:rsidR="00A77EC4" w:rsidRPr="0020449C">
        <w:rPr>
          <w:rFonts w:ascii="Times New Roman" w:eastAsia="Times New Roman" w:hAnsi="Times New Roman" w:cs="Times New Roman"/>
          <w:sz w:val="24"/>
          <w:szCs w:val="24"/>
          <w:lang w:eastAsia="fr-SN"/>
        </w:rPr>
        <w:t xml:space="preserve">par un motif économique </w:t>
      </w:r>
      <w:r w:rsidR="00F04F0B" w:rsidRPr="0020449C">
        <w:rPr>
          <w:rFonts w:ascii="Times New Roman" w:eastAsia="Times New Roman" w:hAnsi="Times New Roman" w:cs="Times New Roman"/>
          <w:sz w:val="24"/>
          <w:szCs w:val="24"/>
          <w:lang w:eastAsia="fr-SN"/>
        </w:rPr>
        <w:t>soit</w:t>
      </w:r>
      <w:r w:rsidR="00A77EC4" w:rsidRPr="0020449C">
        <w:rPr>
          <w:rFonts w:ascii="Times New Roman" w:eastAsia="Times New Roman" w:hAnsi="Times New Roman" w:cs="Times New Roman"/>
          <w:sz w:val="24"/>
          <w:szCs w:val="24"/>
          <w:lang w:eastAsia="fr-SN"/>
        </w:rPr>
        <w:t xml:space="preserve"> par un motif personnel inhérent à la personne du salarié. Le licenciement constitue ainsi l’exercice par l’employeur du principe de la résiliation unilatérale du contrat. Il se présente également comme la manifestation du pouvoir disciplinaire dont </w:t>
      </w:r>
      <w:r w:rsidR="004909B8" w:rsidRPr="0020449C">
        <w:rPr>
          <w:rFonts w:ascii="Times New Roman" w:eastAsia="Times New Roman" w:hAnsi="Times New Roman" w:cs="Times New Roman"/>
          <w:sz w:val="24"/>
          <w:szCs w:val="24"/>
          <w:lang w:eastAsia="fr-SN"/>
        </w:rPr>
        <w:t xml:space="preserve">il </w:t>
      </w:r>
      <w:r w:rsidR="00A77EC4" w:rsidRPr="0020449C">
        <w:rPr>
          <w:rFonts w:ascii="Times New Roman" w:eastAsia="Times New Roman" w:hAnsi="Times New Roman" w:cs="Times New Roman"/>
          <w:sz w:val="24"/>
          <w:szCs w:val="24"/>
          <w:lang w:eastAsia="fr-SN"/>
        </w:rPr>
        <w:t xml:space="preserve">est investi </w:t>
      </w:r>
      <w:r w:rsidR="004909B8" w:rsidRPr="0020449C">
        <w:rPr>
          <w:rFonts w:ascii="Times New Roman" w:eastAsia="Times New Roman" w:hAnsi="Times New Roman" w:cs="Times New Roman"/>
          <w:sz w:val="24"/>
          <w:szCs w:val="24"/>
          <w:lang w:eastAsia="fr-SN"/>
        </w:rPr>
        <w:t xml:space="preserve">notamment </w:t>
      </w:r>
      <w:r w:rsidR="00A77EC4" w:rsidRPr="0020449C">
        <w:rPr>
          <w:rFonts w:ascii="Times New Roman" w:eastAsia="Times New Roman" w:hAnsi="Times New Roman" w:cs="Times New Roman"/>
          <w:sz w:val="24"/>
          <w:szCs w:val="24"/>
          <w:lang w:eastAsia="fr-SN"/>
        </w:rPr>
        <w:t xml:space="preserve">lorsqu’il est prononcé pour faute. Ce rappel sémantique permet de distinguer le licenciement </w:t>
      </w:r>
      <w:r w:rsidR="00A77EC4" w:rsidRPr="0020449C">
        <w:rPr>
          <w:rFonts w:ascii="Times New Roman" w:hAnsi="Times New Roman" w:cs="Times New Roman"/>
          <w:sz w:val="24"/>
          <w:szCs w:val="24"/>
          <w:lang w:val="fr"/>
        </w:rPr>
        <w:t xml:space="preserve">des autres modes de </w:t>
      </w:r>
      <w:r w:rsidR="00A77EC4" w:rsidRPr="0020449C">
        <w:rPr>
          <w:rFonts w:ascii="Times New Roman" w:hAnsi="Times New Roman" w:cs="Times New Roman"/>
          <w:sz w:val="24"/>
          <w:szCs w:val="24"/>
          <w:lang w:val="fr"/>
        </w:rPr>
        <w:lastRenderedPageBreak/>
        <w:t xml:space="preserve">rupture des relations de travail tels que la démission, la maladie ou l’accident professionnel, le décès du travailleur, la retraite, le départ négocié, ou encore la prise d’acte de rupture. </w:t>
      </w:r>
    </w:p>
    <w:p w14:paraId="06B034CE" w14:textId="3E454827" w:rsidR="00A77EC4" w:rsidRPr="0020449C" w:rsidRDefault="00A77EC4" w:rsidP="00A55BBE">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Eu égard au titre de ce mémoire, le champ peut paraître évident : le Sénégal sera visé. Sans aucun doute, la démarche consistera en une réflexion sénégalaise de la question. Cependant, le rapprochement avec d’autres pays notamment avec la France en raison du « mimétisme juridique et politique », sera un outil de taille afin de mieux en cerner les contours. Le risque est grand car il peut conduire à un détournement de l’objectif initial de notre recherche qui consiste à appréhender le licenciement du délégué du personnel sous l’angle du contexte sénégalais. Cependant, cela peut être utile car </w:t>
      </w:r>
      <w:r w:rsidR="002A0136" w:rsidRPr="0020449C">
        <w:rPr>
          <w:rFonts w:ascii="Times New Roman" w:hAnsi="Times New Roman" w:cs="Times New Roman"/>
          <w:sz w:val="24"/>
          <w:szCs w:val="24"/>
        </w:rPr>
        <w:t>l’institution du délégué du personnel</w:t>
      </w:r>
      <w:r w:rsidRPr="0020449C">
        <w:rPr>
          <w:rFonts w:ascii="Times New Roman" w:hAnsi="Times New Roman" w:cs="Times New Roman"/>
          <w:sz w:val="24"/>
          <w:szCs w:val="24"/>
        </w:rPr>
        <w:t xml:space="preserve"> s’est </w:t>
      </w:r>
      <w:r w:rsidR="002A0136" w:rsidRPr="0020449C">
        <w:rPr>
          <w:rFonts w:ascii="Times New Roman" w:hAnsi="Times New Roman" w:cs="Times New Roman"/>
          <w:sz w:val="24"/>
          <w:szCs w:val="24"/>
        </w:rPr>
        <w:t>surtout</w:t>
      </w:r>
      <w:r w:rsidRPr="0020449C">
        <w:rPr>
          <w:rFonts w:ascii="Times New Roman" w:hAnsi="Times New Roman" w:cs="Times New Roman"/>
          <w:sz w:val="24"/>
          <w:szCs w:val="24"/>
        </w:rPr>
        <w:t xml:space="preserve"> forgé</w:t>
      </w:r>
      <w:r w:rsidR="002A0136" w:rsidRPr="0020449C">
        <w:rPr>
          <w:rFonts w:ascii="Times New Roman" w:hAnsi="Times New Roman" w:cs="Times New Roman"/>
          <w:sz w:val="24"/>
          <w:szCs w:val="24"/>
        </w:rPr>
        <w:t>e</w:t>
      </w:r>
      <w:r w:rsidRPr="0020449C">
        <w:rPr>
          <w:rFonts w:ascii="Times New Roman" w:hAnsi="Times New Roman" w:cs="Times New Roman"/>
          <w:sz w:val="24"/>
          <w:szCs w:val="24"/>
        </w:rPr>
        <w:t xml:space="preserve"> et développé</w:t>
      </w:r>
      <w:r w:rsidR="002A0136" w:rsidRPr="0020449C">
        <w:rPr>
          <w:rFonts w:ascii="Times New Roman" w:hAnsi="Times New Roman" w:cs="Times New Roman"/>
          <w:sz w:val="24"/>
          <w:szCs w:val="24"/>
        </w:rPr>
        <w:t>e</w:t>
      </w:r>
      <w:r w:rsidRPr="0020449C">
        <w:rPr>
          <w:rFonts w:ascii="Times New Roman" w:hAnsi="Times New Roman" w:cs="Times New Roman"/>
          <w:sz w:val="24"/>
          <w:szCs w:val="24"/>
        </w:rPr>
        <w:t xml:space="preserve"> sous d’autres cieux, ce qui permettra de mettre en évidence non seulement les différences mais également l’originalité du Sénégal</w:t>
      </w:r>
      <w:r w:rsidR="00A55BBE" w:rsidRPr="0020449C">
        <w:rPr>
          <w:rFonts w:ascii="Times New Roman" w:hAnsi="Times New Roman" w:cs="Times New Roman"/>
          <w:sz w:val="24"/>
          <w:szCs w:val="24"/>
        </w:rPr>
        <w:t>.</w:t>
      </w:r>
    </w:p>
    <w:p w14:paraId="30E67A6F" w14:textId="5CAC8DD1" w:rsidR="00A77EC4" w:rsidRPr="0020449C" w:rsidRDefault="00A77EC4" w:rsidP="008E7A55">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L’intérêt de cette étude peut être souligné en raison du fait qu’elle traite d’une question pratique qui plus est, se trouve régie par des textes très anciens qui auraient fort besoin d’être adaptés aux évolutions du temps. Cette incongruité doit être corrigée par des réformes conséquentes </w:t>
      </w:r>
      <w:r w:rsidR="004E60D0" w:rsidRPr="0020449C">
        <w:rPr>
          <w:rFonts w:ascii="Times New Roman" w:hAnsi="Times New Roman" w:cs="Times New Roman"/>
          <w:sz w:val="24"/>
          <w:szCs w:val="24"/>
        </w:rPr>
        <w:t xml:space="preserve">pour aboutir à un modèle propre </w:t>
      </w:r>
      <w:r w:rsidRPr="0020449C">
        <w:rPr>
          <w:rFonts w:ascii="Times New Roman" w:hAnsi="Times New Roman" w:cs="Times New Roman"/>
          <w:sz w:val="24"/>
          <w:szCs w:val="24"/>
        </w:rPr>
        <w:t xml:space="preserve">adapté à la réalité des entreprises sénégalaises. </w:t>
      </w:r>
      <w:r w:rsidR="00E4684F" w:rsidRPr="0020449C">
        <w:rPr>
          <w:rFonts w:ascii="Times New Roman" w:hAnsi="Times New Roman" w:cs="Times New Roman"/>
          <w:sz w:val="24"/>
          <w:szCs w:val="24"/>
        </w:rPr>
        <w:t>Aussi, l’institution du délégué du personnel est méconnue du grand public mais l’ampleur de ses attributions dans son quotidien est grandiose.</w:t>
      </w:r>
      <w:r w:rsidR="00E4684F" w:rsidRPr="0020449C">
        <w:rPr>
          <w:rFonts w:ascii="Times New Roman" w:hAnsi="Times New Roman" w:cs="Times New Roman"/>
        </w:rPr>
        <w:t xml:space="preserve"> </w:t>
      </w:r>
      <w:r w:rsidR="008E7A55" w:rsidRPr="0020449C">
        <w:rPr>
          <w:rFonts w:ascii="Times New Roman" w:hAnsi="Times New Roman" w:cs="Times New Roman"/>
          <w:sz w:val="24"/>
          <w:szCs w:val="24"/>
        </w:rPr>
        <w:t>Cette étude a donc pour modeste</w:t>
      </w:r>
      <w:r w:rsidR="008E7A55" w:rsidRPr="0020449C">
        <w:rPr>
          <w:rFonts w:ascii="Times New Roman" w:hAnsi="Times New Roman" w:cs="Times New Roman"/>
        </w:rPr>
        <w:t xml:space="preserve"> </w:t>
      </w:r>
      <w:r w:rsidR="008E7A55" w:rsidRPr="0020449C">
        <w:rPr>
          <w:rFonts w:ascii="Times New Roman" w:hAnsi="Times New Roman" w:cs="Times New Roman"/>
          <w:sz w:val="24"/>
          <w:szCs w:val="24"/>
        </w:rPr>
        <w:t>ambition de participer à la vulgarisation de cette importante structure qui est au cœur de la bonne marche de l’entreprise.</w:t>
      </w:r>
    </w:p>
    <w:p w14:paraId="14F3C5A0" w14:textId="74B32168"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En ce sens, il s’agit donc de voir les contours du licenciement du délégué du personnel. Ainsi, on peut se poser les questions suivantes : le délégué du personnel bénéficie-t-il d’une protection contre le licenciement ? Existe-il une procédure particulière de licenciement du délégué du personnel ? Quelles sont les conséquences du licenciement </w:t>
      </w:r>
      <w:r w:rsidR="00240016" w:rsidRPr="0020449C">
        <w:rPr>
          <w:rFonts w:ascii="Times New Roman" w:hAnsi="Times New Roman" w:cs="Times New Roman"/>
          <w:sz w:val="24"/>
          <w:szCs w:val="24"/>
        </w:rPr>
        <w:t xml:space="preserve">illégal </w:t>
      </w:r>
      <w:r w:rsidRPr="0020449C">
        <w:rPr>
          <w:rFonts w:ascii="Times New Roman" w:hAnsi="Times New Roman" w:cs="Times New Roman"/>
          <w:sz w:val="24"/>
          <w:szCs w:val="24"/>
        </w:rPr>
        <w:t xml:space="preserve">du délégué du personnel ?  Au-delà de ces multiples questions, la question centrale qui mérite d’être posée est la suivante : quelle est la spécificité du licenciement du délégué du personnel ? En réalité, cette interrogation, dont la réponse est moins simple qu’il paraît, comporte un sous-entendu qui est celui de savoir si le licenciement du délégué du personnel présente une particularité par rapport au licenciement du salarié ordinaire. </w:t>
      </w:r>
    </w:p>
    <w:p w14:paraId="2D8AB610" w14:textId="2AA8DD54" w:rsidR="00485642" w:rsidRPr="0020449C" w:rsidRDefault="00A77EC4" w:rsidP="00485642">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Dès lors, produire une étude du licenciement du délégué du personnel sans avoir pris la précaution d’en donner une vision d’ensemble et de préciser sa substance est impossible. C’est l’objet de la première partie qui se base sur la procédure spéciale de licenciement du </w:t>
      </w:r>
      <w:r w:rsidRPr="0020449C">
        <w:rPr>
          <w:rFonts w:ascii="Times New Roman" w:hAnsi="Times New Roman" w:cs="Times New Roman"/>
          <w:sz w:val="24"/>
          <w:szCs w:val="24"/>
        </w:rPr>
        <w:lastRenderedPageBreak/>
        <w:t>délégué du personnel (Chapitre 1). Il sera ensuite possible de s’intéresser aux conséquences d</w:t>
      </w:r>
      <w:r w:rsidR="00AD0710" w:rsidRPr="0020449C">
        <w:rPr>
          <w:rFonts w:ascii="Times New Roman" w:hAnsi="Times New Roman" w:cs="Times New Roman"/>
          <w:sz w:val="24"/>
          <w:szCs w:val="24"/>
        </w:rPr>
        <w:t xml:space="preserve">u non-respect de la protection accordée au délégué du personnel </w:t>
      </w:r>
      <w:r w:rsidRPr="0020449C">
        <w:rPr>
          <w:rFonts w:ascii="Times New Roman" w:hAnsi="Times New Roman" w:cs="Times New Roman"/>
          <w:sz w:val="24"/>
          <w:szCs w:val="24"/>
        </w:rPr>
        <w:t xml:space="preserve">(Chapitre 2). </w:t>
      </w:r>
    </w:p>
    <w:p w14:paraId="24A35B4F" w14:textId="77777777" w:rsidR="00A77EC4" w:rsidRPr="0020449C" w:rsidRDefault="00A77EC4" w:rsidP="00713510">
      <w:pPr>
        <w:pStyle w:val="Titre1"/>
        <w:jc w:val="left"/>
      </w:pPr>
      <w:bookmarkStart w:id="58" w:name="_Toc180230809"/>
      <w:bookmarkStart w:id="59" w:name="_Toc182077729"/>
      <w:bookmarkStart w:id="60" w:name="_Toc182077836"/>
      <w:r w:rsidRPr="0020449C">
        <w:t>CHAPITRE 1 : LA PROCEDURE SPECIALE DE LICENCIEMENT DU DELEGUE DU PERSONNEL</w:t>
      </w:r>
      <w:bookmarkEnd w:id="58"/>
      <w:bookmarkEnd w:id="59"/>
      <w:bookmarkEnd w:id="60"/>
    </w:p>
    <w:p w14:paraId="29F29CEC" w14:textId="277A4C2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Dans l’accomplissement de </w:t>
      </w:r>
      <w:r w:rsidR="00623998" w:rsidRPr="0020449C">
        <w:rPr>
          <w:rFonts w:ascii="Times New Roman" w:hAnsi="Times New Roman" w:cs="Times New Roman"/>
          <w:sz w:val="24"/>
          <w:szCs w:val="24"/>
        </w:rPr>
        <w:t>leurs</w:t>
      </w:r>
      <w:r w:rsidRPr="0020449C">
        <w:rPr>
          <w:rFonts w:ascii="Times New Roman" w:hAnsi="Times New Roman" w:cs="Times New Roman"/>
          <w:sz w:val="24"/>
          <w:szCs w:val="24"/>
        </w:rPr>
        <w:t xml:space="preserve"> mission</w:t>
      </w:r>
      <w:r w:rsidR="00623998" w:rsidRPr="0020449C">
        <w:rPr>
          <w:rFonts w:ascii="Times New Roman" w:hAnsi="Times New Roman" w:cs="Times New Roman"/>
          <w:sz w:val="24"/>
          <w:szCs w:val="24"/>
        </w:rPr>
        <w:t>s</w:t>
      </w:r>
      <w:r w:rsidRPr="0020449C">
        <w:rPr>
          <w:rFonts w:ascii="Times New Roman" w:hAnsi="Times New Roman" w:cs="Times New Roman"/>
          <w:sz w:val="24"/>
          <w:szCs w:val="24"/>
        </w:rPr>
        <w:t>, le</w:t>
      </w:r>
      <w:r w:rsidR="00623998" w:rsidRPr="0020449C">
        <w:rPr>
          <w:rFonts w:ascii="Times New Roman" w:hAnsi="Times New Roman" w:cs="Times New Roman"/>
          <w:sz w:val="24"/>
          <w:szCs w:val="24"/>
        </w:rPr>
        <w:t>s</w:t>
      </w:r>
      <w:r w:rsidRPr="0020449C">
        <w:rPr>
          <w:rFonts w:ascii="Times New Roman" w:hAnsi="Times New Roman" w:cs="Times New Roman"/>
          <w:sz w:val="24"/>
          <w:szCs w:val="24"/>
        </w:rPr>
        <w:t xml:space="preserve"> délégué</w:t>
      </w:r>
      <w:r w:rsidR="00623998" w:rsidRPr="0020449C">
        <w:rPr>
          <w:rFonts w:ascii="Times New Roman" w:hAnsi="Times New Roman" w:cs="Times New Roman"/>
          <w:sz w:val="24"/>
          <w:szCs w:val="24"/>
        </w:rPr>
        <w:t>s</w:t>
      </w:r>
      <w:r w:rsidRPr="0020449C">
        <w:rPr>
          <w:rFonts w:ascii="Times New Roman" w:hAnsi="Times New Roman" w:cs="Times New Roman"/>
          <w:sz w:val="24"/>
          <w:szCs w:val="24"/>
        </w:rPr>
        <w:t xml:space="preserve"> du personnel </w:t>
      </w:r>
      <w:r w:rsidR="00623998" w:rsidRPr="0020449C">
        <w:rPr>
          <w:rFonts w:ascii="Times New Roman" w:hAnsi="Times New Roman" w:cs="Times New Roman"/>
          <w:sz w:val="24"/>
          <w:szCs w:val="24"/>
        </w:rPr>
        <w:t>sont</w:t>
      </w:r>
      <w:r w:rsidRPr="0020449C">
        <w:rPr>
          <w:rFonts w:ascii="Times New Roman" w:hAnsi="Times New Roman" w:cs="Times New Roman"/>
          <w:sz w:val="24"/>
          <w:szCs w:val="24"/>
        </w:rPr>
        <w:t xml:space="preserve"> exposé</w:t>
      </w:r>
      <w:r w:rsidR="00623998" w:rsidRPr="0020449C">
        <w:rPr>
          <w:rFonts w:ascii="Times New Roman" w:hAnsi="Times New Roman" w:cs="Times New Roman"/>
          <w:sz w:val="24"/>
          <w:szCs w:val="24"/>
        </w:rPr>
        <w:t>s</w:t>
      </w:r>
      <w:r w:rsidRPr="0020449C">
        <w:rPr>
          <w:rFonts w:ascii="Times New Roman" w:hAnsi="Times New Roman" w:cs="Times New Roman"/>
          <w:sz w:val="24"/>
          <w:szCs w:val="24"/>
        </w:rPr>
        <w:t xml:space="preserve"> plus que les autres salariés. Il peut faire l’objet de représailles de la part de l’employeur. Pour éviter ce genre d’abus, s’est imposée très tôt la nécessité de leur faire bénéficier d’un statut</w:t>
      </w:r>
      <w:r w:rsidR="0093611F" w:rsidRPr="0020449C">
        <w:rPr>
          <w:rStyle w:val="Appelnotedebasdep"/>
          <w:rFonts w:ascii="Times New Roman" w:hAnsi="Times New Roman" w:cs="Times New Roman"/>
          <w:sz w:val="24"/>
          <w:szCs w:val="24"/>
        </w:rPr>
        <w:footnoteReference w:id="17"/>
      </w:r>
      <w:r w:rsidRPr="0020449C">
        <w:rPr>
          <w:rFonts w:ascii="Times New Roman" w:hAnsi="Times New Roman" w:cs="Times New Roman"/>
          <w:sz w:val="24"/>
          <w:szCs w:val="24"/>
        </w:rPr>
        <w:t xml:space="preserve"> protecteur, en particulier</w:t>
      </w:r>
      <w:r w:rsidR="0093611F" w:rsidRPr="0020449C">
        <w:rPr>
          <w:rStyle w:val="Appelnotedebasdep"/>
          <w:rFonts w:ascii="Times New Roman" w:hAnsi="Times New Roman" w:cs="Times New Roman"/>
          <w:sz w:val="24"/>
          <w:szCs w:val="24"/>
        </w:rPr>
        <w:footnoteReference w:id="18"/>
      </w:r>
      <w:r w:rsidRPr="0020449C">
        <w:rPr>
          <w:rFonts w:ascii="Times New Roman" w:hAnsi="Times New Roman" w:cs="Times New Roman"/>
          <w:sz w:val="24"/>
          <w:szCs w:val="24"/>
        </w:rPr>
        <w:t xml:space="preserve"> contre le licenciement</w:t>
      </w:r>
      <w:r w:rsidR="0093611F" w:rsidRPr="0020449C">
        <w:rPr>
          <w:rFonts w:ascii="Times New Roman" w:hAnsi="Times New Roman" w:cs="Times New Roman"/>
          <w:sz w:val="24"/>
          <w:szCs w:val="24"/>
        </w:rPr>
        <w:t xml:space="preserve">. </w:t>
      </w:r>
      <w:r w:rsidRPr="0020449C">
        <w:rPr>
          <w:rFonts w:ascii="Times New Roman" w:hAnsi="Times New Roman" w:cs="Times New Roman"/>
          <w:sz w:val="24"/>
          <w:szCs w:val="24"/>
        </w:rPr>
        <w:t>Cette question de la protection des représentants du personnel a d’abord fait l’objet en 1971</w:t>
      </w:r>
      <w:r w:rsidRPr="0020449C">
        <w:rPr>
          <w:rStyle w:val="Appelnotedebasdep"/>
          <w:rFonts w:ascii="Times New Roman" w:hAnsi="Times New Roman" w:cs="Times New Roman"/>
          <w:sz w:val="24"/>
          <w:szCs w:val="24"/>
        </w:rPr>
        <w:footnoteReference w:id="19"/>
      </w:r>
      <w:r w:rsidRPr="0020449C">
        <w:rPr>
          <w:rFonts w:ascii="Times New Roman" w:hAnsi="Times New Roman" w:cs="Times New Roman"/>
          <w:sz w:val="24"/>
          <w:szCs w:val="24"/>
        </w:rPr>
        <w:t xml:space="preserve"> de la convention n°135 de </w:t>
      </w:r>
      <w:bookmarkStart w:id="61" w:name="_Hlk179204364"/>
      <w:r w:rsidRPr="0020449C">
        <w:rPr>
          <w:rFonts w:ascii="Times New Roman" w:hAnsi="Times New Roman" w:cs="Times New Roman"/>
          <w:sz w:val="24"/>
          <w:szCs w:val="24"/>
        </w:rPr>
        <w:t>l’Organisation Internationale du Travail (OIT)</w:t>
      </w:r>
      <w:bookmarkEnd w:id="61"/>
      <w:r w:rsidRPr="0020449C">
        <w:rPr>
          <w:rFonts w:ascii="Times New Roman" w:hAnsi="Times New Roman" w:cs="Times New Roman"/>
          <w:sz w:val="24"/>
          <w:szCs w:val="24"/>
        </w:rPr>
        <w:t xml:space="preserve"> entrée en vigueur au Sénégal le 30 juin 1973. En droit sénégalais du travail, le délégué du personnel est le seul salarié que l’employeur ne peut licencier de façon autonome</w:t>
      </w:r>
      <w:r w:rsidRPr="0020449C">
        <w:rPr>
          <w:rStyle w:val="Appelnotedebasdep"/>
          <w:rFonts w:ascii="Times New Roman" w:hAnsi="Times New Roman" w:cs="Times New Roman"/>
          <w:sz w:val="24"/>
          <w:szCs w:val="24"/>
        </w:rPr>
        <w:footnoteReference w:id="20"/>
      </w:r>
      <w:r w:rsidRPr="0020449C">
        <w:rPr>
          <w:rFonts w:ascii="Times New Roman" w:hAnsi="Times New Roman" w:cs="Times New Roman"/>
          <w:sz w:val="24"/>
          <w:szCs w:val="24"/>
        </w:rPr>
        <w:t>. Cette particulière protection contre le licenciement se manifeste par la mise en place d’une procédure spéciale à suivre préalablement à un quelconque licenciement. Cette protection vise toutes les ruptures de contrat de travail à l’initiative de l’employeur</w:t>
      </w:r>
      <w:r w:rsidR="00C42015" w:rsidRPr="0020449C">
        <w:rPr>
          <w:rFonts w:ascii="Times New Roman" w:hAnsi="Times New Roman" w:cs="Times New Roman"/>
          <w:sz w:val="24"/>
          <w:szCs w:val="24"/>
        </w:rPr>
        <w:t>,</w:t>
      </w:r>
      <w:r w:rsidRPr="0020449C">
        <w:rPr>
          <w:rFonts w:ascii="Times New Roman" w:hAnsi="Times New Roman" w:cs="Times New Roman"/>
          <w:sz w:val="24"/>
          <w:szCs w:val="24"/>
        </w:rPr>
        <w:t xml:space="preserve"> quel que soit le motif. Ainsi, si l’employeur envisage de licencier un délégué du personnel, il devra respecter la procédure spécifique à ces travailleurs </w:t>
      </w:r>
      <w:r w:rsidR="006F2D08" w:rsidRPr="0020449C">
        <w:rPr>
          <w:rFonts w:ascii="Times New Roman" w:hAnsi="Times New Roman" w:cs="Times New Roman"/>
          <w:sz w:val="24"/>
          <w:szCs w:val="24"/>
        </w:rPr>
        <w:t>en sollicitant d’abord l’autorisation de</w:t>
      </w:r>
      <w:r w:rsidRPr="0020449C">
        <w:rPr>
          <w:rFonts w:ascii="Times New Roman" w:hAnsi="Times New Roman" w:cs="Times New Roman"/>
          <w:sz w:val="24"/>
          <w:szCs w:val="24"/>
        </w:rPr>
        <w:t xml:space="preserve"> l’administration du travail </w:t>
      </w:r>
      <w:r w:rsidRPr="0020449C">
        <w:rPr>
          <w:rFonts w:ascii="Times New Roman" w:hAnsi="Times New Roman" w:cs="Times New Roman"/>
          <w:b/>
          <w:bCs/>
          <w:sz w:val="24"/>
          <w:szCs w:val="24"/>
        </w:rPr>
        <w:t>(Section 1)</w:t>
      </w:r>
      <w:r w:rsidRPr="0020449C">
        <w:rPr>
          <w:rFonts w:ascii="Times New Roman" w:hAnsi="Times New Roman" w:cs="Times New Roman"/>
          <w:sz w:val="24"/>
          <w:szCs w:val="24"/>
        </w:rPr>
        <w:t xml:space="preserve">. Cette procédure est donc différente de celle des salariés ordinaires qui ne disposent pas d’un mandat électif. Il s’agit </w:t>
      </w:r>
      <w:r w:rsidR="001459A3" w:rsidRPr="0020449C">
        <w:rPr>
          <w:rFonts w:ascii="Times New Roman" w:hAnsi="Times New Roman" w:cs="Times New Roman"/>
          <w:sz w:val="24"/>
          <w:szCs w:val="24"/>
        </w:rPr>
        <w:t xml:space="preserve">sans aucun doute </w:t>
      </w:r>
      <w:r w:rsidRPr="0020449C">
        <w:rPr>
          <w:rFonts w:ascii="Times New Roman" w:hAnsi="Times New Roman" w:cs="Times New Roman"/>
          <w:sz w:val="24"/>
          <w:szCs w:val="24"/>
        </w:rPr>
        <w:t xml:space="preserve">d’une protection exorbitante de droit commun soumise à un système d’autorisation administrative préalable. Ce statut protecteur contre le licenciement a été mis en place afin de leur permettre d’assurer en toute indépendance leur mission. Le but de la protection est donc d’empêcher l’employeur d’entraver ou de mettre fin à l’exercice naturel des fonctions du délégué sous prétexte d’user de sa faculté de résiliation unilatérale du contrat de travail. La portée de la protection a été intensifiée avec l’interdiction judiciaire de </w:t>
      </w:r>
      <w:r w:rsidR="00713A73" w:rsidRPr="0020449C">
        <w:rPr>
          <w:rFonts w:ascii="Times New Roman" w:hAnsi="Times New Roman" w:cs="Times New Roman"/>
          <w:sz w:val="24"/>
          <w:szCs w:val="24"/>
        </w:rPr>
        <w:t>l</w:t>
      </w:r>
      <w:r w:rsidRPr="0020449C">
        <w:rPr>
          <w:rFonts w:ascii="Times New Roman" w:hAnsi="Times New Roman" w:cs="Times New Roman"/>
          <w:sz w:val="24"/>
          <w:szCs w:val="24"/>
        </w:rPr>
        <w:t xml:space="preserve">a </w:t>
      </w:r>
      <w:r w:rsidRPr="0020449C">
        <w:rPr>
          <w:rFonts w:ascii="Times New Roman" w:hAnsi="Times New Roman" w:cs="Times New Roman"/>
          <w:sz w:val="24"/>
          <w:szCs w:val="24"/>
        </w:rPr>
        <w:lastRenderedPageBreak/>
        <w:t>résiliation par voie de justice du contrat des délégués du personnel</w:t>
      </w:r>
      <w:r w:rsidRPr="0020449C">
        <w:rPr>
          <w:rStyle w:val="Appelnotedebasdep"/>
          <w:rFonts w:ascii="Times New Roman" w:hAnsi="Times New Roman" w:cs="Times New Roman"/>
          <w:sz w:val="24"/>
          <w:szCs w:val="24"/>
        </w:rPr>
        <w:footnoteReference w:id="21"/>
      </w:r>
      <w:r w:rsidRPr="0020449C">
        <w:rPr>
          <w:rFonts w:ascii="Times New Roman" w:hAnsi="Times New Roman" w:cs="Times New Roman"/>
          <w:sz w:val="24"/>
          <w:szCs w:val="24"/>
          <w:lang w:val="fr-FR"/>
        </w:rPr>
        <w:t xml:space="preserve"> et ce, depuis les arrêts Perrier</w:t>
      </w:r>
      <w:r w:rsidRPr="0020449C">
        <w:rPr>
          <w:rStyle w:val="Appelnotedebasdep"/>
          <w:rFonts w:ascii="Times New Roman" w:hAnsi="Times New Roman" w:cs="Times New Roman"/>
          <w:sz w:val="24"/>
          <w:szCs w:val="24"/>
          <w:lang w:val="fr-FR"/>
        </w:rPr>
        <w:footnoteReference w:id="22"/>
      </w:r>
      <w:r w:rsidRPr="0020449C">
        <w:rPr>
          <w:rFonts w:ascii="Times New Roman" w:hAnsi="Times New Roman" w:cs="Times New Roman"/>
          <w:sz w:val="24"/>
          <w:szCs w:val="24"/>
          <w:lang w:val="fr-FR"/>
        </w:rPr>
        <w:t xml:space="preserve"> en France, solution qui a été reprise au Sénégal</w:t>
      </w:r>
      <w:r w:rsidRPr="0020449C">
        <w:rPr>
          <w:rFonts w:ascii="Times New Roman" w:hAnsi="Times New Roman" w:cs="Times New Roman"/>
          <w:sz w:val="24"/>
          <w:szCs w:val="24"/>
          <w:vertAlign w:val="superscript"/>
          <w:lang w:val="fr-FR"/>
        </w:rPr>
        <w:footnoteReference w:id="23"/>
      </w:r>
      <w:r w:rsidRPr="0020449C">
        <w:rPr>
          <w:rFonts w:ascii="Times New Roman" w:hAnsi="Times New Roman" w:cs="Times New Roman"/>
          <w:sz w:val="24"/>
          <w:szCs w:val="24"/>
          <w:lang w:val="fr-FR"/>
        </w:rPr>
        <w:t>.</w:t>
      </w:r>
    </w:p>
    <w:p w14:paraId="5B7ADE8D" w14:textId="12D7A91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La protection contre le licenciement concerne d’abord les délégués du personnel titulaires et les délégués suppléants. Elle s’étend également aux anciens délégués du personnel, dont le mandat vient d’expirer. </w:t>
      </w:r>
      <w:r w:rsidR="002E4A67" w:rsidRPr="0020449C">
        <w:rPr>
          <w:rFonts w:ascii="Times New Roman" w:hAnsi="Times New Roman" w:cs="Times New Roman"/>
          <w:sz w:val="24"/>
          <w:szCs w:val="24"/>
        </w:rPr>
        <w:t>Ceux-ci</w:t>
      </w:r>
      <w:r w:rsidRPr="0020449C">
        <w:rPr>
          <w:rFonts w:ascii="Times New Roman" w:hAnsi="Times New Roman" w:cs="Times New Roman"/>
          <w:sz w:val="24"/>
          <w:szCs w:val="24"/>
        </w:rPr>
        <w:t xml:space="preserve"> bénéficient des mesures de </w:t>
      </w:r>
      <w:bookmarkStart w:id="63" w:name="_Hlk180680313"/>
      <w:r w:rsidRPr="0020449C">
        <w:rPr>
          <w:rFonts w:ascii="Times New Roman" w:hAnsi="Times New Roman" w:cs="Times New Roman"/>
          <w:sz w:val="24"/>
          <w:szCs w:val="24"/>
        </w:rPr>
        <w:t>protection à partir de l’expiration de leur mandat et jusqu’à trois mois après le nouveau scrutin</w:t>
      </w:r>
      <w:bookmarkEnd w:id="63"/>
      <w:r w:rsidRPr="0020449C">
        <w:rPr>
          <w:rFonts w:ascii="Times New Roman" w:hAnsi="Times New Roman" w:cs="Times New Roman"/>
          <w:sz w:val="24"/>
          <w:szCs w:val="24"/>
        </w:rPr>
        <w:t>. Ce statut protecteur s’applique aussi aux salariés candidats aux élections de délégué du personnel. La protection couvre la période comprise entre la date de remise des listes de candidature à l’employeur et celle du scrutin</w:t>
      </w:r>
      <w:r w:rsidRPr="0020449C">
        <w:rPr>
          <w:rFonts w:ascii="Times New Roman" w:hAnsi="Times New Roman" w:cs="Times New Roman"/>
          <w:sz w:val="24"/>
          <w:szCs w:val="24"/>
          <w:vertAlign w:val="superscript"/>
        </w:rPr>
        <w:footnoteReference w:id="24"/>
      </w:r>
      <w:r w:rsidRPr="0020449C">
        <w:rPr>
          <w:rFonts w:ascii="Times New Roman" w:hAnsi="Times New Roman" w:cs="Times New Roman"/>
          <w:sz w:val="24"/>
          <w:szCs w:val="24"/>
        </w:rPr>
        <w:t xml:space="preserve">. </w:t>
      </w:r>
    </w:p>
    <w:p w14:paraId="13B8B8BE" w14:textId="11C02A02" w:rsidR="00A77EC4" w:rsidRPr="0020449C" w:rsidRDefault="00A77EC4" w:rsidP="009F511E">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Les délégués du personnel bénéficiaires de la protection sont ceux liés avec l’employeur par un contrat à durée indéterminée. Le délégué du personnel qui accomplit un contrat à durée déterminée à l’expiration du terme n’est pas concerné par la protection spéciale. Si par contre l’employeur veut rompre le contrat de travail à durée déterminée du délégué du personnel avant l’échéance, il lui faut justifier d’un cas de force majeure, d’une faute lourde</w:t>
      </w:r>
      <w:r w:rsidR="00270FC8">
        <w:rPr>
          <w:rStyle w:val="Appelnotedebasdep"/>
          <w:rFonts w:ascii="Times New Roman" w:hAnsi="Times New Roman" w:cs="Times New Roman"/>
          <w:sz w:val="24"/>
          <w:szCs w:val="24"/>
        </w:rPr>
        <w:footnoteReference w:id="25"/>
      </w:r>
      <w:r w:rsidR="009F511E">
        <w:rPr>
          <w:rFonts w:ascii="Times New Roman" w:hAnsi="Times New Roman" w:cs="Times New Roman"/>
          <w:sz w:val="24"/>
          <w:szCs w:val="24"/>
        </w:rPr>
        <w:t>.</w:t>
      </w:r>
      <w:r w:rsidRPr="0020449C">
        <w:rPr>
          <w:rFonts w:ascii="Times New Roman" w:hAnsi="Times New Roman" w:cs="Times New Roman"/>
          <w:sz w:val="24"/>
          <w:szCs w:val="24"/>
        </w:rPr>
        <w:t xml:space="preserve"> </w:t>
      </w:r>
    </w:p>
    <w:p w14:paraId="30940B9E" w14:textId="61DDD708"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Pour marquer cette procédure spéciale faisant intervenir l’administration du travail, la loi</w:t>
      </w:r>
      <w:r w:rsidR="00CA6FC2" w:rsidRPr="0020449C">
        <w:rPr>
          <w:rFonts w:ascii="Times New Roman" w:hAnsi="Times New Roman" w:cs="Times New Roman"/>
          <w:sz w:val="24"/>
          <w:szCs w:val="24"/>
        </w:rPr>
        <w:t>,</w:t>
      </w:r>
      <w:r w:rsidRPr="0020449C">
        <w:rPr>
          <w:rFonts w:ascii="Times New Roman" w:hAnsi="Times New Roman" w:cs="Times New Roman"/>
          <w:sz w:val="24"/>
          <w:szCs w:val="24"/>
        </w:rPr>
        <w:t xml:space="preserve"> à travers le code du travail</w:t>
      </w:r>
      <w:r w:rsidR="00CA6FC2" w:rsidRPr="0020449C">
        <w:rPr>
          <w:rFonts w:ascii="Times New Roman" w:hAnsi="Times New Roman" w:cs="Times New Roman"/>
          <w:sz w:val="24"/>
          <w:szCs w:val="24"/>
        </w:rPr>
        <w:t>,</w:t>
      </w:r>
      <w:r w:rsidRPr="0020449C">
        <w:rPr>
          <w:rFonts w:ascii="Times New Roman" w:hAnsi="Times New Roman" w:cs="Times New Roman"/>
          <w:sz w:val="24"/>
          <w:szCs w:val="24"/>
        </w:rPr>
        <w:t xml:space="preserve"> a encadré de façon stricte le sort réservé à la décision prise par ladite administration </w:t>
      </w:r>
      <w:r w:rsidRPr="0020449C">
        <w:rPr>
          <w:rFonts w:ascii="Times New Roman" w:hAnsi="Times New Roman" w:cs="Times New Roman"/>
          <w:b/>
          <w:bCs/>
          <w:sz w:val="24"/>
          <w:szCs w:val="24"/>
        </w:rPr>
        <w:t>(Section 2)</w:t>
      </w:r>
      <w:r w:rsidRPr="0020449C">
        <w:rPr>
          <w:rFonts w:ascii="Times New Roman" w:hAnsi="Times New Roman" w:cs="Times New Roman"/>
          <w:sz w:val="24"/>
          <w:szCs w:val="24"/>
        </w:rPr>
        <w:t xml:space="preserve"> pour garantir plus amplement les droits du délégué du personnel.  </w:t>
      </w:r>
    </w:p>
    <w:p w14:paraId="3A8E87E3" w14:textId="77777777" w:rsidR="00A77EC4" w:rsidRPr="0020449C" w:rsidRDefault="00A77EC4" w:rsidP="000B43AF">
      <w:pPr>
        <w:pStyle w:val="Titre2"/>
        <w:rPr>
          <w:rFonts w:cs="Times New Roman"/>
        </w:rPr>
      </w:pPr>
      <w:bookmarkStart w:id="64" w:name="_Toc180230810"/>
      <w:bookmarkStart w:id="65" w:name="_Toc182077730"/>
      <w:bookmarkStart w:id="66" w:name="_Toc182077837"/>
      <w:r w:rsidRPr="0020449C">
        <w:rPr>
          <w:rFonts w:cs="Times New Roman"/>
          <w:lang w:val="fr-FR"/>
        </w:rPr>
        <w:t>SECTION 1 : L’INTERVENTION PREALABLE DE L’ADMINISTRATION DU TRAVAIL</w:t>
      </w:r>
      <w:bookmarkEnd w:id="64"/>
      <w:bookmarkEnd w:id="65"/>
      <w:bookmarkEnd w:id="66"/>
      <w:r w:rsidRPr="0020449C">
        <w:rPr>
          <w:rFonts w:cs="Times New Roman"/>
          <w:lang w:val="fr-FR"/>
        </w:rPr>
        <w:t xml:space="preserve">  </w:t>
      </w:r>
    </w:p>
    <w:p w14:paraId="08FFE0FE" w14:textId="5F88840F"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La procédure spéciale mise en place pour le licenciement du délégué du personnel se manifeste par l’intervention préalable de l’administration du travail. Par administration</w:t>
      </w:r>
      <w:r w:rsidR="002F389A" w:rsidRPr="0020449C">
        <w:rPr>
          <w:rFonts w:ascii="Times New Roman" w:hAnsi="Times New Roman" w:cs="Times New Roman"/>
          <w:sz w:val="24"/>
          <w:szCs w:val="24"/>
        </w:rPr>
        <w:t>,</w:t>
      </w:r>
      <w:r w:rsidRPr="0020449C">
        <w:rPr>
          <w:rFonts w:ascii="Times New Roman" w:hAnsi="Times New Roman" w:cs="Times New Roman"/>
          <w:sz w:val="24"/>
          <w:szCs w:val="24"/>
        </w:rPr>
        <w:t xml:space="preserve"> on entend généralement l’ensemble des personnes </w:t>
      </w:r>
      <w:r w:rsidR="002F389A" w:rsidRPr="0020449C">
        <w:rPr>
          <w:rFonts w:ascii="Times New Roman" w:hAnsi="Times New Roman" w:cs="Times New Roman"/>
          <w:sz w:val="24"/>
          <w:szCs w:val="24"/>
        </w:rPr>
        <w:t xml:space="preserve">morales </w:t>
      </w:r>
      <w:r w:rsidRPr="0020449C">
        <w:rPr>
          <w:rFonts w:ascii="Times New Roman" w:hAnsi="Times New Roman" w:cs="Times New Roman"/>
          <w:sz w:val="24"/>
          <w:szCs w:val="24"/>
        </w:rPr>
        <w:t xml:space="preserve">de droit public assurant, par essence, la satisfaction de l’intérêt général et disposant souvent, à ce titre, de prérogatives exorbitantes du droit commun. L’administration publique est donc constituée d’un ensemble de services et structures. Par excellence, c’est le ministère du travail dirigé par le ministre du travail qui met en œuvre la politique définie par le chef de l’État dans le domaine du travail. </w:t>
      </w:r>
    </w:p>
    <w:p w14:paraId="5B67155D" w14:textId="729C064E"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lang w:val="fr-FR"/>
        </w:rPr>
        <w:lastRenderedPageBreak/>
        <w:t xml:space="preserve">Le licenciement des délégués du personnel est réglementé de manière détaillée par le code du travail. En effet, il a posé comme préalable à ce licenciement l’intervention de l’inspecteur du travail qui, seulement après son autorisation, pourra rendre possible ledit licenciement (paragraphe 1). Rappelons que l’inspection du travail </w:t>
      </w:r>
      <w:r w:rsidRPr="0020449C">
        <w:rPr>
          <w:rFonts w:ascii="Times New Roman" w:hAnsi="Times New Roman" w:cs="Times New Roman"/>
          <w:sz w:val="24"/>
          <w:szCs w:val="24"/>
        </w:rPr>
        <w:t xml:space="preserve">est un pilier essentiel du système de l’administration du travail. L’intervention de l’inspecteur du travail en tant qu’autorité administrative se justifie par la situation particulière des délégués du personnel. L’inspecteur du travail se positionne comme le garant de la mise en œuvre de la protection statutaire. Cette nécessité de l’intervention de l’inspecteur du travail n’est pas posée avec la même acuité en ce qui concerne le ministre du travail dans la mesure où elle n’est qu’éventuelle (paragraphe 2) en cas de recours hiérarchique. </w:t>
      </w:r>
    </w:p>
    <w:p w14:paraId="1CAB6741" w14:textId="77777777" w:rsidR="00A77EC4" w:rsidRPr="0020449C" w:rsidRDefault="00A77EC4" w:rsidP="00E45E10">
      <w:pPr>
        <w:pStyle w:val="Titre3"/>
        <w:rPr>
          <w:rFonts w:cs="Times New Roman"/>
        </w:rPr>
      </w:pPr>
      <w:bookmarkStart w:id="67" w:name="_Toc181615038"/>
      <w:bookmarkStart w:id="68" w:name="_Toc182077731"/>
      <w:r w:rsidRPr="0020449C">
        <w:rPr>
          <w:rFonts w:cs="Times New Roman"/>
        </w:rPr>
        <w:t>PARAGRAPHE 1 : LA NECESSITE D’UNE AUTORISATION DE LICENCIEMENT DE L’INSPECTEUR DU TRAVAIL ET DE LA SECURITE SOCIALE</w:t>
      </w:r>
      <w:bookmarkEnd w:id="67"/>
      <w:bookmarkEnd w:id="68"/>
    </w:p>
    <w:p w14:paraId="76A4F39D"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lang w:val="fr-FR"/>
        </w:rPr>
        <w:t>Historiquement, c’est avec la loi n°77-17 du 22 février 1977</w:t>
      </w:r>
      <w:r w:rsidRPr="0020449C">
        <w:rPr>
          <w:rStyle w:val="Appelnotedebasdep"/>
          <w:rFonts w:ascii="Times New Roman" w:hAnsi="Times New Roman" w:cs="Times New Roman"/>
          <w:sz w:val="24"/>
          <w:szCs w:val="24"/>
          <w:lang w:val="fr-FR"/>
        </w:rPr>
        <w:footnoteReference w:id="26"/>
      </w:r>
      <w:r w:rsidRPr="0020449C">
        <w:rPr>
          <w:rFonts w:ascii="Times New Roman" w:hAnsi="Times New Roman" w:cs="Times New Roman"/>
          <w:sz w:val="24"/>
          <w:szCs w:val="24"/>
          <w:lang w:val="fr-FR"/>
        </w:rPr>
        <w:t xml:space="preserve"> que la règle de l’autorisation préalable du licenciement du délégué du personnel a été introduite pour la première fois dans le Code du Travail. Par la suite, cette autorisation avait été supprimée avec la loi du 08 décembre 1994 avant d’être réintroduite dans le code du travail en vigueur. A l’état du droit positif sénégalais actuel, c’est l’article L.214 du Code du Travail qui pose ce principe de l’autorisation administrative préalable à tout licenciement des délégués du personnel.</w:t>
      </w:r>
      <w:r w:rsidRPr="0020449C">
        <w:rPr>
          <w:rFonts w:ascii="Times New Roman" w:hAnsi="Times New Roman" w:cs="Times New Roman"/>
          <w:sz w:val="24"/>
          <w:szCs w:val="24"/>
        </w:rPr>
        <w:t xml:space="preserve"> Il dispose que l’autorisation de l’Inspecteur du Travail et de la Sécurité sociale est requise avant tout licenciement d’un délégué du personnel envisagé par l’employeur ou son représentant. </w:t>
      </w:r>
      <w:r w:rsidRPr="0020449C">
        <w:rPr>
          <w:rFonts w:ascii="Times New Roman" w:hAnsi="Times New Roman" w:cs="Times New Roman"/>
          <w:sz w:val="24"/>
          <w:szCs w:val="24"/>
          <w:lang w:val="fr-FR"/>
        </w:rPr>
        <w:t>Cette autorisation se présente donc comme une condition nécessaire et incontournable avant tout licenciement du délégué du personnel</w:t>
      </w:r>
      <w:r w:rsidRPr="0020449C">
        <w:rPr>
          <w:rFonts w:ascii="Times New Roman" w:hAnsi="Times New Roman" w:cs="Times New Roman"/>
          <w:sz w:val="24"/>
          <w:szCs w:val="24"/>
          <w:vertAlign w:val="superscript"/>
          <w:lang w:val="fr-FR"/>
        </w:rPr>
        <w:footnoteReference w:id="27"/>
      </w:r>
      <w:r w:rsidRPr="0020449C">
        <w:rPr>
          <w:rFonts w:ascii="Times New Roman" w:hAnsi="Times New Roman" w:cs="Times New Roman"/>
          <w:sz w:val="24"/>
          <w:szCs w:val="24"/>
          <w:lang w:val="fr-FR"/>
        </w:rPr>
        <w:t xml:space="preserve">. </w:t>
      </w:r>
      <w:r w:rsidRPr="0020449C">
        <w:rPr>
          <w:rFonts w:ascii="Times New Roman" w:hAnsi="Times New Roman" w:cs="Times New Roman"/>
          <w:sz w:val="24"/>
          <w:szCs w:val="24"/>
        </w:rPr>
        <w:t xml:space="preserve">Il n’y a donc pas lieu de distinguer entre les licenciements selon leur cause. Cela est valable tant en matière de licenciement pour motif personnel que de licenciement pour motif économique. </w:t>
      </w:r>
      <w:r w:rsidRPr="0020449C">
        <w:rPr>
          <w:rFonts w:ascii="Times New Roman" w:hAnsi="Times New Roman" w:cs="Times New Roman"/>
          <w:sz w:val="24"/>
          <w:szCs w:val="24"/>
          <w:lang w:val="fr-FR"/>
        </w:rPr>
        <w:t xml:space="preserve">Cette approbation doit </w:t>
      </w:r>
      <w:r w:rsidRPr="0020449C">
        <w:rPr>
          <w:rFonts w:ascii="Times New Roman" w:hAnsi="Times New Roman" w:cs="Times New Roman"/>
          <w:sz w:val="24"/>
          <w:szCs w:val="24"/>
        </w:rPr>
        <w:t xml:space="preserve">être sollicitée et obtenue quelles que soient les circonstances qui sont à l’origine du licenciement envisagé. Même l’assentiment préalable du délégué du personnel ne peut exonérer l’employeur du respect de la procédure requise. Ce dernier ne peut non plus prétendre y échapper au motif qu’il ignorait l’existence du mandat détenu par le salarié. </w:t>
      </w:r>
      <w:r w:rsidRPr="0020449C">
        <w:rPr>
          <w:rFonts w:ascii="Times New Roman" w:hAnsi="Times New Roman" w:cs="Times New Roman"/>
          <w:sz w:val="24"/>
          <w:szCs w:val="24"/>
          <w:lang w:val="fr-FR"/>
        </w:rPr>
        <w:t xml:space="preserve">Les délégués du personnel </w:t>
      </w:r>
      <w:r w:rsidRPr="0020449C">
        <w:rPr>
          <w:rFonts w:ascii="Times New Roman" w:hAnsi="Times New Roman" w:cs="Times New Roman"/>
          <w:sz w:val="24"/>
          <w:szCs w:val="24"/>
          <w:lang w:val="fr-FR"/>
        </w:rPr>
        <w:lastRenderedPageBreak/>
        <w:t>bénéficient d’une quasi immunité en ce sens que l’employeur ne peut les licencier sans l’approbation de l’inspecteur du travail</w:t>
      </w:r>
      <w:r w:rsidRPr="0020449C">
        <w:rPr>
          <w:rFonts w:ascii="Times New Roman" w:hAnsi="Times New Roman" w:cs="Times New Roman"/>
          <w:sz w:val="24"/>
          <w:szCs w:val="24"/>
          <w:vertAlign w:val="superscript"/>
          <w:lang w:val="fr-FR"/>
        </w:rPr>
        <w:footnoteReference w:id="28"/>
      </w:r>
      <w:r w:rsidRPr="0020449C">
        <w:rPr>
          <w:rFonts w:ascii="Times New Roman" w:hAnsi="Times New Roman" w:cs="Times New Roman"/>
          <w:sz w:val="24"/>
          <w:szCs w:val="24"/>
          <w:lang w:val="fr-FR"/>
        </w:rPr>
        <w:t xml:space="preserve">. </w:t>
      </w:r>
    </w:p>
    <w:p w14:paraId="3122C76C" w14:textId="77777777" w:rsidR="00A77EC4" w:rsidRPr="0020449C" w:rsidRDefault="00A77EC4"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Concrètement, l’employeur qui envisage de licencier un délégué du personnel, adresse une demande écrite d’autorisation à l’inspecteur du travail et de la sécurité sociale territorialement compétent. Seul l’inspecteur du travail est compétent pour connaître de la demande d’autorisation de licenciement. Cette demande d’autorisation de l’employeur prend la forme d’une requête motivée énonçant les motifs du licenciement envisagé, appuyée sur les pièces. Si par exemple le licenciement est envisagé pour une ou plusieurs fautes commises par le délégué du personnel, l’employeur devra justifier de la réalité des faits et des raisons pour lesquelles le licenciement est nécessaire. </w:t>
      </w:r>
    </w:p>
    <w:p w14:paraId="1E49379A" w14:textId="77E475A3" w:rsidR="00A77EC4" w:rsidRPr="0020449C" w:rsidRDefault="007658D9"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lang w:val="fr-FR"/>
        </w:rPr>
        <w:t>Aussi</w:t>
      </w:r>
      <w:r w:rsidR="00A77EC4" w:rsidRPr="0020449C">
        <w:rPr>
          <w:rFonts w:ascii="Times New Roman" w:hAnsi="Times New Roman" w:cs="Times New Roman"/>
          <w:sz w:val="24"/>
          <w:szCs w:val="24"/>
          <w:lang w:val="fr-FR"/>
        </w:rPr>
        <w:t>, l’employeur doit informer les délégués du personnel de sa décision de licenciement</w:t>
      </w:r>
      <w:r w:rsidR="00A77EC4" w:rsidRPr="0020449C">
        <w:rPr>
          <w:rFonts w:ascii="Times New Roman" w:hAnsi="Times New Roman" w:cs="Times New Roman"/>
          <w:sz w:val="24"/>
          <w:szCs w:val="24"/>
          <w:vertAlign w:val="superscript"/>
          <w:lang w:val="fr-FR"/>
        </w:rPr>
        <w:footnoteReference w:id="29"/>
      </w:r>
      <w:r w:rsidR="00A77EC4" w:rsidRPr="0020449C">
        <w:rPr>
          <w:rFonts w:ascii="Times New Roman" w:hAnsi="Times New Roman" w:cs="Times New Roman"/>
          <w:sz w:val="24"/>
          <w:szCs w:val="24"/>
          <w:lang w:val="fr-FR"/>
        </w:rPr>
        <w:t xml:space="preserve">. En clair, il </w:t>
      </w:r>
      <w:r w:rsidR="00A77EC4" w:rsidRPr="0020449C">
        <w:rPr>
          <w:rFonts w:ascii="Times New Roman" w:hAnsi="Times New Roman" w:cs="Times New Roman"/>
          <w:sz w:val="24"/>
          <w:szCs w:val="24"/>
        </w:rPr>
        <w:t>est tenu d’informer les délégués du personnel, et notamment celui ou ceux dont il envisage le licenciement, de la date du dépôt de la demande d’autorisation de licenciement. Les dispositions légales applicables mettant à la charge de l’employeur l’obligation de requérir de l’inspecteur du travail et de la sécurité sociale l’autorisation de licenciement, posent comme exigence celle d’informer les délégués du personnel</w:t>
      </w:r>
      <w:r w:rsidR="00A77EC4" w:rsidRPr="0020449C">
        <w:rPr>
          <w:rStyle w:val="Appelnotedebasdep"/>
          <w:rFonts w:ascii="Times New Roman" w:hAnsi="Times New Roman" w:cs="Times New Roman"/>
          <w:sz w:val="24"/>
          <w:szCs w:val="24"/>
        </w:rPr>
        <w:footnoteReference w:id="30"/>
      </w:r>
      <w:r w:rsidR="00A77EC4" w:rsidRPr="0020449C">
        <w:rPr>
          <w:rFonts w:ascii="Times New Roman" w:hAnsi="Times New Roman" w:cs="Times New Roman"/>
          <w:sz w:val="24"/>
          <w:szCs w:val="24"/>
        </w:rPr>
        <w:t>. Cette information a pour objet de leur permettre d’émettre des avis et vise surtout à renforcer la garantie qui leur est accordée. Il n’est nullement fait obligation à l’employeur de convoquer le salarié concerné à un entretien préalable de licenciement</w:t>
      </w:r>
      <w:r w:rsidR="00A77EC4" w:rsidRPr="0020449C">
        <w:rPr>
          <w:rStyle w:val="Appelnotedebasdep"/>
          <w:rFonts w:ascii="Times New Roman" w:hAnsi="Times New Roman" w:cs="Times New Roman"/>
          <w:sz w:val="24"/>
          <w:szCs w:val="24"/>
        </w:rPr>
        <w:footnoteReference w:id="31"/>
      </w:r>
      <w:r w:rsidR="00A77EC4" w:rsidRPr="0020449C">
        <w:rPr>
          <w:rFonts w:ascii="Times New Roman" w:hAnsi="Times New Roman" w:cs="Times New Roman"/>
          <w:sz w:val="24"/>
          <w:szCs w:val="24"/>
        </w:rPr>
        <w:t xml:space="preserve"> qui aurait eu pour effet d’énoncer par avance les motifs qui donnent lieu à une potentielle rupture de contrat. Par contre au regard de la </w:t>
      </w:r>
      <w:r w:rsidR="00F60B53" w:rsidRPr="0020449C">
        <w:rPr>
          <w:rFonts w:ascii="Times New Roman" w:hAnsi="Times New Roman" w:cs="Times New Roman"/>
          <w:sz w:val="24"/>
          <w:szCs w:val="24"/>
        </w:rPr>
        <w:t>convention collective nationale interprofessionnelle (</w:t>
      </w:r>
      <w:r w:rsidR="00A77EC4" w:rsidRPr="0020449C">
        <w:rPr>
          <w:rFonts w:ascii="Times New Roman" w:hAnsi="Times New Roman" w:cs="Times New Roman"/>
          <w:sz w:val="24"/>
          <w:szCs w:val="24"/>
        </w:rPr>
        <w:t>CCNI</w:t>
      </w:r>
      <w:r w:rsidR="00F60B53" w:rsidRPr="0020449C">
        <w:rPr>
          <w:rFonts w:ascii="Times New Roman" w:hAnsi="Times New Roman" w:cs="Times New Roman"/>
          <w:sz w:val="24"/>
          <w:szCs w:val="24"/>
        </w:rPr>
        <w:t>)</w:t>
      </w:r>
      <w:r w:rsidR="00A77EC4" w:rsidRPr="0020449C">
        <w:rPr>
          <w:rFonts w:ascii="Times New Roman" w:hAnsi="Times New Roman" w:cs="Times New Roman"/>
          <w:sz w:val="24"/>
          <w:szCs w:val="24"/>
        </w:rPr>
        <w:t>, il ressort une exigence de recueillir les explications écrites ou verbales du travailleur avant toute sanction disciplinaire à son encontre pour lui permettre de se défendre et ce, dans un délai raisonnable</w:t>
      </w:r>
      <w:r w:rsidR="00A77EC4" w:rsidRPr="0020449C">
        <w:rPr>
          <w:rStyle w:val="Appelnotedebasdep"/>
          <w:rFonts w:ascii="Times New Roman" w:hAnsi="Times New Roman" w:cs="Times New Roman"/>
          <w:sz w:val="24"/>
          <w:szCs w:val="24"/>
        </w:rPr>
        <w:footnoteReference w:id="32"/>
      </w:r>
      <w:r w:rsidR="00A77EC4" w:rsidRPr="0020449C">
        <w:rPr>
          <w:rFonts w:ascii="Times New Roman" w:hAnsi="Times New Roman" w:cs="Times New Roman"/>
          <w:sz w:val="24"/>
          <w:szCs w:val="24"/>
        </w:rPr>
        <w:t xml:space="preserve">.    </w:t>
      </w:r>
    </w:p>
    <w:p w14:paraId="79E6DFB7" w14:textId="3A507FC6"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L’inspecteur du travail dispose de pouvoirs et de moyens qui lui confèrent l’autorité nécessaire à l’efficacité de son action. Il est appelé à opérer un contrôle</w:t>
      </w:r>
      <w:r w:rsidRPr="0020449C">
        <w:rPr>
          <w:rStyle w:val="Appelnotedebasdep"/>
          <w:rFonts w:ascii="Times New Roman" w:hAnsi="Times New Roman" w:cs="Times New Roman"/>
          <w:sz w:val="24"/>
          <w:szCs w:val="24"/>
        </w:rPr>
        <w:footnoteReference w:id="33"/>
      </w:r>
      <w:r w:rsidRPr="0020449C">
        <w:rPr>
          <w:rFonts w:ascii="Times New Roman" w:hAnsi="Times New Roman" w:cs="Times New Roman"/>
          <w:sz w:val="24"/>
          <w:szCs w:val="24"/>
        </w:rPr>
        <w:t xml:space="preserve"> administratif du licenciement du délégué du personnel. La mission de contrôle étant la fonction principale de </w:t>
      </w:r>
      <w:r w:rsidRPr="0020449C">
        <w:rPr>
          <w:rFonts w:ascii="Times New Roman" w:hAnsi="Times New Roman" w:cs="Times New Roman"/>
          <w:sz w:val="24"/>
          <w:szCs w:val="24"/>
        </w:rPr>
        <w:lastRenderedPageBreak/>
        <w:t>l’inspecteur du travail, ce dernier dispose d’importants pouvoirs</w:t>
      </w:r>
      <w:r w:rsidRPr="0020449C">
        <w:rPr>
          <w:rStyle w:val="Appelnotedebasdep"/>
          <w:rFonts w:ascii="Times New Roman" w:hAnsi="Times New Roman" w:cs="Times New Roman"/>
          <w:sz w:val="24"/>
          <w:szCs w:val="24"/>
        </w:rPr>
        <w:footnoteReference w:id="34"/>
      </w:r>
      <w:r w:rsidRPr="0020449C">
        <w:rPr>
          <w:rFonts w:ascii="Times New Roman" w:hAnsi="Times New Roman" w:cs="Times New Roman"/>
          <w:sz w:val="24"/>
          <w:szCs w:val="24"/>
        </w:rPr>
        <w:t xml:space="preserve"> en la matière. </w:t>
      </w:r>
      <w:r w:rsidRPr="0020449C">
        <w:rPr>
          <w:rFonts w:ascii="Times New Roman" w:hAnsi="Times New Roman" w:cs="Times New Roman"/>
          <w:sz w:val="24"/>
          <w:szCs w:val="24"/>
          <w:lang w:val="fr-FR"/>
        </w:rPr>
        <w:t>L’inspecteur du travail</w:t>
      </w:r>
      <w:r w:rsidRPr="0020449C">
        <w:rPr>
          <w:rFonts w:ascii="Times New Roman" w:hAnsi="Times New Roman" w:cs="Times New Roman"/>
          <w:sz w:val="24"/>
          <w:szCs w:val="24"/>
        </w:rPr>
        <w:t xml:space="preserve"> peut juger utile d’organiser une enquête contradictoire au cours de laquelle il va entendre les deux parties, le délégué du personnel et l’employeur. Le délégué du personnel aurait dans ce cadre la possibilité de se défendre afin d’éviter le licenciement, se faire assister et apporter les pièces qui lui semblent utiles. Cette enquête qui est souvent organiser par l’inspecteur du travail relève comme dit de son pouvoir discrétionnaire mais n’est pas une exigence légale.</w:t>
      </w:r>
    </w:p>
    <w:p w14:paraId="29216857" w14:textId="087C722D"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Dans le cadre du contrôle qu’il est appelé à exercer, il vérifie scrupuleusement le respect des formalités procédurales</w:t>
      </w:r>
      <w:r w:rsidRPr="0020449C">
        <w:rPr>
          <w:rStyle w:val="Appelnotedebasdep"/>
          <w:rFonts w:ascii="Times New Roman" w:hAnsi="Times New Roman" w:cs="Times New Roman"/>
          <w:sz w:val="24"/>
          <w:szCs w:val="24"/>
        </w:rPr>
        <w:footnoteReference w:id="35"/>
      </w:r>
      <w:r w:rsidRPr="0020449C">
        <w:rPr>
          <w:rFonts w:ascii="Times New Roman" w:hAnsi="Times New Roman" w:cs="Times New Roman"/>
          <w:sz w:val="24"/>
          <w:szCs w:val="24"/>
        </w:rPr>
        <w:t xml:space="preserve">. Il s’agit d’abord de contrôler l’effectivité de l’information par l’employeur de la date de dépôt ladite demande aux délégués du personnel </w:t>
      </w:r>
      <w:r w:rsidR="00EA7927" w:rsidRPr="0020449C">
        <w:rPr>
          <w:rFonts w:ascii="Times New Roman" w:hAnsi="Times New Roman" w:cs="Times New Roman"/>
          <w:sz w:val="24"/>
          <w:szCs w:val="24"/>
        </w:rPr>
        <w:t xml:space="preserve">notamment à </w:t>
      </w:r>
      <w:r w:rsidRPr="0020449C">
        <w:rPr>
          <w:rFonts w:ascii="Times New Roman" w:hAnsi="Times New Roman" w:cs="Times New Roman"/>
          <w:sz w:val="24"/>
          <w:szCs w:val="24"/>
        </w:rPr>
        <w:t xml:space="preserve">celui concerné. Cette formalité d’information qui est une exigence substantielle, justifie à elle seule le rejet de la demande d’autorisation. Pratiquement, l’inspecteur du travail n’a pas à se prononcer en l’absence d’information des délégués du personnel de la date de dépôt de ladite demande. Le contrôle de l’inspecteur du travail porte également, sur le motif de la rupture, la régularité de la procédure et surtout l’existence d’un lien avec le mandat. Sur ce dernier point, l’inspecteur doit en particulier vérifier et s’assurer que la véritable motivation de l’employeur de rompre le contrat de travail n’est pas la détention et l’exercice de mandat de délégué. Cela se justifie par le fait que c’est la préservation du mandat de délégué du personnel qui est recherchée. Par ailleurs, le délégué du personnel ne jouit pas d’une immunité en ce qui concerne l’exécution de son contrat de travail. À cet effet, l’inspecteur du travail a le devoir de faire la différence entre l’exercice par le travailleur de son mandat de délégué et l’exécution des tâches relevant de son contrat de travail. Les délégués du personnel ne bénéficient </w:t>
      </w:r>
      <w:r w:rsidR="00F70B4A" w:rsidRPr="0020449C">
        <w:rPr>
          <w:rFonts w:ascii="Times New Roman" w:hAnsi="Times New Roman" w:cs="Times New Roman"/>
          <w:sz w:val="24"/>
          <w:szCs w:val="24"/>
        </w:rPr>
        <w:t xml:space="preserve">donc </w:t>
      </w:r>
      <w:r w:rsidRPr="0020449C">
        <w:rPr>
          <w:rFonts w:ascii="Times New Roman" w:hAnsi="Times New Roman" w:cs="Times New Roman"/>
          <w:sz w:val="24"/>
          <w:szCs w:val="24"/>
        </w:rPr>
        <w:t xml:space="preserve">pas d’une immunité complète. En cas de faute commise dans </w:t>
      </w:r>
      <w:r w:rsidRPr="0020449C">
        <w:rPr>
          <w:rFonts w:ascii="Times New Roman" w:hAnsi="Times New Roman" w:cs="Times New Roman"/>
          <w:sz w:val="24"/>
          <w:szCs w:val="24"/>
        </w:rPr>
        <w:lastRenderedPageBreak/>
        <w:t>l’accomplissement de son travail ou même dans l’exercice des fonctions de délégués et troublant profondément la marche de l’établissement, l’inspecteur du travail doit accorder l’autorisation de licenciement</w:t>
      </w:r>
      <w:r w:rsidRPr="0020449C">
        <w:rPr>
          <w:rFonts w:ascii="Times New Roman" w:hAnsi="Times New Roman" w:cs="Times New Roman"/>
          <w:sz w:val="24"/>
          <w:szCs w:val="24"/>
          <w:vertAlign w:val="superscript"/>
        </w:rPr>
        <w:footnoteReference w:id="36"/>
      </w:r>
      <w:r w:rsidRPr="0020449C">
        <w:rPr>
          <w:rFonts w:ascii="Times New Roman" w:hAnsi="Times New Roman" w:cs="Times New Roman"/>
          <w:sz w:val="24"/>
          <w:szCs w:val="24"/>
        </w:rPr>
        <w:t xml:space="preserve">. </w:t>
      </w:r>
      <w:r w:rsidR="00ED4C36" w:rsidRPr="0020449C">
        <w:rPr>
          <w:rFonts w:ascii="Times New Roman" w:hAnsi="Times New Roman" w:cs="Times New Roman"/>
          <w:sz w:val="24"/>
          <w:szCs w:val="24"/>
        </w:rPr>
        <w:t>Principalement, c</w:t>
      </w:r>
      <w:r w:rsidRPr="0020449C">
        <w:rPr>
          <w:rFonts w:ascii="Times New Roman" w:hAnsi="Times New Roman" w:cs="Times New Roman"/>
          <w:sz w:val="24"/>
          <w:szCs w:val="24"/>
        </w:rPr>
        <w:t>e sont donc les fautes commises à l’occasion de l’exécution de son contrat de travail qui sont susceptibles de donner une suite positive à la demande d’autorisation de licenciement formulée par l’employeur. Il n’en demeure pas moins que l’inspecteur du travail dans l’examen des faits reprochés au travailleur, aura toujours en toile de fond le fait que ce travailleur est délégué du personnel</w:t>
      </w:r>
      <w:r w:rsidRPr="0020449C">
        <w:rPr>
          <w:rFonts w:ascii="Times New Roman" w:hAnsi="Times New Roman" w:cs="Times New Roman"/>
          <w:i/>
          <w:iCs/>
          <w:sz w:val="24"/>
          <w:szCs w:val="24"/>
          <w:vertAlign w:val="superscript"/>
        </w:rPr>
        <w:footnoteReference w:id="37"/>
      </w:r>
      <w:r w:rsidRPr="0020449C">
        <w:rPr>
          <w:rFonts w:ascii="Times New Roman" w:hAnsi="Times New Roman" w:cs="Times New Roman"/>
          <w:sz w:val="24"/>
          <w:szCs w:val="24"/>
        </w:rPr>
        <w:t xml:space="preserve">. Il doit aussi rechercher si les faits reprochés sont d’une gravité suffisante pour justifier son licenciement, compte tenu, à la fois, des règles applicables au contrat de travail et des exigences propres au mandat dont il est investi. L’inspecteur doit refuser d’autoriser tout licenciement de délégué du personnel qui serait opéré en violation des dispositions du code du travail. L’inspecteur du travail peut refuser d’autoriser le licenciement s’il estime qu’un motif d’intérêt général s’y oppose par exemple pour maintenir une représentation du personnel au sein de l’entreprise. Le refus d’autorisation par l’inspecteur du travail fait obstacle de façon absolue au licenciement du délégué du personnel. </w:t>
      </w:r>
    </w:p>
    <w:p w14:paraId="01ACAB00" w14:textId="03C25B99"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L’inspecteur du travail et de la sécurité sociale doit rendre sa décision dans </w:t>
      </w:r>
      <w:bookmarkStart w:id="70" w:name="_Hlk179485886"/>
      <w:r w:rsidRPr="0020449C">
        <w:rPr>
          <w:rFonts w:ascii="Times New Roman" w:hAnsi="Times New Roman" w:cs="Times New Roman"/>
          <w:sz w:val="24"/>
          <w:szCs w:val="24"/>
        </w:rPr>
        <w:t xml:space="preserve">les quinze (15) jours suivant le dépôt de la demande d’autorisation de licenciement </w:t>
      </w:r>
      <w:bookmarkEnd w:id="70"/>
      <w:r w:rsidRPr="0020449C">
        <w:rPr>
          <w:rFonts w:ascii="Times New Roman" w:hAnsi="Times New Roman" w:cs="Times New Roman"/>
          <w:sz w:val="24"/>
          <w:szCs w:val="24"/>
        </w:rPr>
        <w:t xml:space="preserve">au bureau de l’Inspection du ressort. Toutefois, </w:t>
      </w:r>
      <w:r w:rsidRPr="0020449C">
        <w:rPr>
          <w:rFonts w:ascii="Times New Roman" w:hAnsi="Times New Roman" w:cs="Times New Roman"/>
          <w:sz w:val="24"/>
          <w:szCs w:val="24"/>
          <w:lang w:val="fr-FR"/>
        </w:rPr>
        <w:t xml:space="preserve">à l'expiration du délai, le défaut de réponse équivaut à une autorisation de licenciement. </w:t>
      </w:r>
      <w:r w:rsidRPr="0020449C">
        <w:rPr>
          <w:rFonts w:ascii="Times New Roman" w:hAnsi="Times New Roman" w:cs="Times New Roman"/>
          <w:sz w:val="24"/>
          <w:szCs w:val="24"/>
        </w:rPr>
        <w:t xml:space="preserve">Ce délai peut </w:t>
      </w:r>
      <w:r w:rsidR="00BD6B7D" w:rsidRPr="0020449C">
        <w:rPr>
          <w:rFonts w:ascii="Times New Roman" w:hAnsi="Times New Roman" w:cs="Times New Roman"/>
          <w:sz w:val="24"/>
          <w:szCs w:val="24"/>
        </w:rPr>
        <w:t xml:space="preserve">toutefois </w:t>
      </w:r>
      <w:r w:rsidRPr="0020449C">
        <w:rPr>
          <w:rFonts w:ascii="Times New Roman" w:hAnsi="Times New Roman" w:cs="Times New Roman"/>
          <w:sz w:val="24"/>
          <w:szCs w:val="24"/>
        </w:rPr>
        <w:t xml:space="preserve">être porté à un mois si l’inspecteur estime qu’il lui faut un délai supplémentaire pour expertise. La finalité cette expertise étant d’éclairer en vue de la prise de décision. Ce délai de 15 jours ne commence à courir qu’à partir de la date à laquelle l’employeur a informé les délégués du personnel, notamment celui ou ceux dont il envisage le licenciement, de la date du dépôt de la demande d’autorisation de licenciement, au cas où l’employeur n’aurait pas accompli cette formalité avant le dépôt de la demande. </w:t>
      </w:r>
    </w:p>
    <w:p w14:paraId="5828C6DC" w14:textId="0D590620"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L’Inspecteur du Travail et de la Sécurité sociale est tenu de motiver sa décision</w:t>
      </w:r>
      <w:r w:rsidRPr="0020449C">
        <w:rPr>
          <w:rStyle w:val="Appelnotedebasdep"/>
          <w:rFonts w:ascii="Times New Roman" w:hAnsi="Times New Roman" w:cs="Times New Roman"/>
          <w:sz w:val="24"/>
          <w:szCs w:val="24"/>
        </w:rPr>
        <w:footnoteReference w:id="38"/>
      </w:r>
      <w:r w:rsidRPr="0020449C">
        <w:rPr>
          <w:rFonts w:ascii="Times New Roman" w:hAnsi="Times New Roman" w:cs="Times New Roman"/>
          <w:sz w:val="24"/>
          <w:szCs w:val="24"/>
        </w:rPr>
        <w:t xml:space="preserve">. Cela signifie qu’il doit indiquer les motifs qui sont à la base de sa décision c’est-à-dire articuler les raisons de fait et de droit qui fondent sa décision. C’est tout l’intérêt pour l’inspecteur du travail de procéder à une enquête qui lui permettrait de pouvoir motiver plus rigoureusement sa décision. Enfin, sa décision, accordant ou refusant l’autorisation de licenciement du </w:t>
      </w:r>
      <w:r w:rsidRPr="0020449C">
        <w:rPr>
          <w:rFonts w:ascii="Times New Roman" w:hAnsi="Times New Roman" w:cs="Times New Roman"/>
          <w:sz w:val="24"/>
          <w:szCs w:val="24"/>
        </w:rPr>
        <w:lastRenderedPageBreak/>
        <w:t xml:space="preserve">délégué du personnel, a un caractère définitif. </w:t>
      </w:r>
      <w:r w:rsidRPr="0020449C">
        <w:rPr>
          <w:rFonts w:ascii="Times New Roman" w:hAnsi="Times New Roman" w:cs="Times New Roman"/>
          <w:sz w:val="24"/>
          <w:szCs w:val="24"/>
          <w:lang w:val="fr-FR"/>
        </w:rPr>
        <w:t xml:space="preserve">Ce caractère définitif signifie que dès le prononcé de sa décision, l’inspecteur du travail se trouve dessaisi. Aucun recours gracieux n’est possible. Il n’a donc pas la possibilité de revenir sur sa propre décision pour la réformer. </w:t>
      </w:r>
      <w:r w:rsidRPr="0020449C">
        <w:rPr>
          <w:rFonts w:ascii="Times New Roman" w:hAnsi="Times New Roman" w:cs="Times New Roman"/>
          <w:sz w:val="24"/>
          <w:szCs w:val="24"/>
        </w:rPr>
        <w:t>L’inspecteur du travail et de la sécurité doit notifier sa décision à l’employeur et au délégué du personnel concerné. Toutefois, il ne faudrait pas se méprendre, la décision de l’inspecteur du travail n’est pas définitive</w:t>
      </w:r>
      <w:r w:rsidR="0066302D" w:rsidRPr="0020449C">
        <w:rPr>
          <w:rFonts w:ascii="Times New Roman" w:hAnsi="Times New Roman" w:cs="Times New Roman"/>
          <w:sz w:val="24"/>
          <w:szCs w:val="24"/>
        </w:rPr>
        <w:t xml:space="preserve"> en ce sens que l</w:t>
      </w:r>
      <w:r w:rsidRPr="0020449C">
        <w:rPr>
          <w:rFonts w:ascii="Times New Roman" w:hAnsi="Times New Roman" w:cs="Times New Roman"/>
          <w:sz w:val="24"/>
          <w:szCs w:val="24"/>
        </w:rPr>
        <w:t>a loi a prévu une voie de recours pour permettre éventuellement aux parties de la contester. C’est le recours hiérarchique devant le ministre du travail.</w:t>
      </w:r>
    </w:p>
    <w:p w14:paraId="2F61D80B" w14:textId="77777777" w:rsidR="00A77EC4" w:rsidRPr="0020449C" w:rsidRDefault="00A77EC4" w:rsidP="00E45E10">
      <w:pPr>
        <w:pStyle w:val="Titre3"/>
        <w:rPr>
          <w:rFonts w:cs="Times New Roman"/>
        </w:rPr>
      </w:pPr>
      <w:bookmarkStart w:id="71" w:name="_Toc181615039"/>
      <w:bookmarkStart w:id="72" w:name="_Toc182077732"/>
      <w:r w:rsidRPr="0020449C">
        <w:rPr>
          <w:rFonts w:cs="Times New Roman"/>
        </w:rPr>
        <w:t>PARAGRAPHE 2 : LE RECOURS ADMINISTRATIF EVENTUEL DEVANT LE MINISTRE DU TRAVAIL</w:t>
      </w:r>
      <w:bookmarkEnd w:id="71"/>
      <w:bookmarkEnd w:id="72"/>
      <w:r w:rsidRPr="0020449C">
        <w:rPr>
          <w:rFonts w:cs="Times New Roman"/>
        </w:rPr>
        <w:t xml:space="preserve"> </w:t>
      </w:r>
    </w:p>
    <w:p w14:paraId="57A9DA9D" w14:textId="76B0D636" w:rsidR="00A77EC4" w:rsidRPr="0020449C" w:rsidRDefault="00A77EC4" w:rsidP="00575EF5">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La décision de l’inspecteur du travail est incontestablement défavorable à l’une des parties : soit au délégué du personnel, soit à l’employeur. C’est la raison pour laquelle la loi a prévu une voie de recours contre cette décision. Ce recours est celui prévu par l’article L.216 du Code du travail selon lequel la décision de l’inspecteur accordant ou refusant le licenciement d’un délégué du personnel n’est susceptible d’aucun recours autre que le recours hiérarchique devant le ministre du travail. Cela induit que la décision de l’inspecteur du travail ne peut être contestée que par le biais du recours hiérarchique. Ce recours hiérarchique est le seul recours possible contre la décision de l’inspecteur du travail qui ne saurait faire l’objet ni d’un recours gracieux ni d’un recours contentieux. Ce recours administratif </w:t>
      </w:r>
      <w:r w:rsidR="005D4151">
        <w:rPr>
          <w:rFonts w:ascii="Times New Roman" w:hAnsi="Times New Roman" w:cs="Times New Roman"/>
          <w:sz w:val="24"/>
          <w:szCs w:val="24"/>
        </w:rPr>
        <w:t xml:space="preserve">contre la </w:t>
      </w:r>
      <w:r w:rsidRPr="0020449C">
        <w:rPr>
          <w:rFonts w:ascii="Times New Roman" w:hAnsi="Times New Roman" w:cs="Times New Roman"/>
          <w:sz w:val="24"/>
          <w:szCs w:val="24"/>
        </w:rPr>
        <w:t xml:space="preserve">décision de l’inspecteur du travail est ici un recours spécifique. Le recours hiérarchique est entendu comme celui exercé devant le supérieur hiérarchique de l’auteur de l’acte litigieux. Les inspecteurs du travail étant placés sous l’autorité du ministre du travail, ce dernier se trouve être donc être leur supérieur hiérarchique. C’est la raison pour laquelle, naturellement, </w:t>
      </w:r>
      <w:r w:rsidR="005E5B08" w:rsidRPr="0020449C">
        <w:rPr>
          <w:rFonts w:ascii="Times New Roman" w:hAnsi="Times New Roman" w:cs="Times New Roman"/>
          <w:sz w:val="24"/>
          <w:szCs w:val="24"/>
        </w:rPr>
        <w:t xml:space="preserve">seul </w:t>
      </w:r>
      <w:r w:rsidRPr="0020449C">
        <w:rPr>
          <w:rFonts w:ascii="Times New Roman" w:hAnsi="Times New Roman" w:cs="Times New Roman"/>
          <w:sz w:val="24"/>
          <w:szCs w:val="24"/>
        </w:rPr>
        <w:t xml:space="preserve">le ministre du travail a </w:t>
      </w:r>
      <w:r w:rsidR="000D04DB" w:rsidRPr="0020449C">
        <w:rPr>
          <w:rFonts w:ascii="Times New Roman" w:hAnsi="Times New Roman" w:cs="Times New Roman"/>
          <w:sz w:val="24"/>
          <w:szCs w:val="24"/>
        </w:rPr>
        <w:t xml:space="preserve">attribution pour </w:t>
      </w:r>
      <w:r w:rsidRPr="0020449C">
        <w:rPr>
          <w:rFonts w:ascii="Times New Roman" w:hAnsi="Times New Roman" w:cs="Times New Roman"/>
          <w:sz w:val="24"/>
          <w:szCs w:val="24"/>
        </w:rPr>
        <w:t xml:space="preserve">connaître de ce recours </w:t>
      </w:r>
      <w:r w:rsidR="00DD5FC6" w:rsidRPr="0020449C">
        <w:rPr>
          <w:rFonts w:ascii="Times New Roman" w:hAnsi="Times New Roman" w:cs="Times New Roman"/>
          <w:sz w:val="24"/>
          <w:szCs w:val="24"/>
        </w:rPr>
        <w:t>contre la décision de l’inspecteur du travail</w:t>
      </w:r>
      <w:r w:rsidR="00575EF5" w:rsidRPr="0020449C">
        <w:rPr>
          <w:rFonts w:ascii="Times New Roman" w:hAnsi="Times New Roman" w:cs="Times New Roman"/>
          <w:sz w:val="24"/>
          <w:szCs w:val="24"/>
        </w:rPr>
        <w:t xml:space="preserve"> à l’exclusion de toute autre autorité administrative. </w:t>
      </w:r>
    </w:p>
    <w:p w14:paraId="2A3490DA" w14:textId="38741BCF" w:rsidR="00A77EC4" w:rsidRPr="0020449C" w:rsidRDefault="000C4EBA"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Le </w:t>
      </w:r>
      <w:r w:rsidR="00A77EC4" w:rsidRPr="0020449C">
        <w:rPr>
          <w:rFonts w:ascii="Times New Roman" w:hAnsi="Times New Roman" w:cs="Times New Roman"/>
          <w:sz w:val="24"/>
          <w:szCs w:val="24"/>
        </w:rPr>
        <w:t xml:space="preserve">Code du travail </w:t>
      </w:r>
      <w:r w:rsidRPr="0020449C">
        <w:rPr>
          <w:rFonts w:ascii="Times New Roman" w:hAnsi="Times New Roman" w:cs="Times New Roman"/>
          <w:sz w:val="24"/>
          <w:szCs w:val="24"/>
        </w:rPr>
        <w:t>habilite seulement les parties en cause pour exercer le recours hiérarchique. Ainsi, l</w:t>
      </w:r>
      <w:r w:rsidR="00A77EC4" w:rsidRPr="0020449C">
        <w:rPr>
          <w:rFonts w:ascii="Times New Roman" w:hAnsi="Times New Roman" w:cs="Times New Roman"/>
          <w:sz w:val="24"/>
          <w:szCs w:val="24"/>
        </w:rPr>
        <w:t xml:space="preserve">’employeur, auteur de la demande d’autorisation, a qualité pour agir afin de contester le refus de l’inspecteur du travail en introduisant un recours hiérarchique devant le ministre du travail. </w:t>
      </w:r>
      <w:r w:rsidR="00F1023E" w:rsidRPr="0020449C">
        <w:rPr>
          <w:rFonts w:ascii="Times New Roman" w:hAnsi="Times New Roman" w:cs="Times New Roman"/>
          <w:sz w:val="24"/>
          <w:szCs w:val="24"/>
        </w:rPr>
        <w:t>Aussi</w:t>
      </w:r>
      <w:r w:rsidR="00A77EC4" w:rsidRPr="0020449C">
        <w:rPr>
          <w:rFonts w:ascii="Times New Roman" w:hAnsi="Times New Roman" w:cs="Times New Roman"/>
          <w:sz w:val="24"/>
          <w:szCs w:val="24"/>
        </w:rPr>
        <w:t>, le délégué du personnel</w:t>
      </w:r>
      <w:r w:rsidR="005D4151">
        <w:rPr>
          <w:rFonts w:ascii="Times New Roman" w:hAnsi="Times New Roman" w:cs="Times New Roman"/>
          <w:sz w:val="24"/>
          <w:szCs w:val="24"/>
        </w:rPr>
        <w:t xml:space="preserve"> concerné </w:t>
      </w:r>
      <w:r w:rsidR="00A77EC4" w:rsidRPr="0020449C">
        <w:rPr>
          <w:rFonts w:ascii="Times New Roman" w:hAnsi="Times New Roman" w:cs="Times New Roman"/>
          <w:sz w:val="24"/>
          <w:szCs w:val="24"/>
        </w:rPr>
        <w:t>peut remettre en cause l’autorisation accordée par l’inspecteur du travail. Seules ces parties en conflit</w:t>
      </w:r>
      <w:r w:rsidR="00A77EC4" w:rsidRPr="0020449C">
        <w:rPr>
          <w:rStyle w:val="Appelnotedebasdep"/>
          <w:rFonts w:ascii="Times New Roman" w:hAnsi="Times New Roman" w:cs="Times New Roman"/>
          <w:sz w:val="24"/>
          <w:szCs w:val="24"/>
        </w:rPr>
        <w:footnoteReference w:id="39"/>
      </w:r>
      <w:r w:rsidR="00A77EC4" w:rsidRPr="0020449C">
        <w:rPr>
          <w:rFonts w:ascii="Times New Roman" w:hAnsi="Times New Roman" w:cs="Times New Roman"/>
          <w:sz w:val="24"/>
          <w:szCs w:val="24"/>
        </w:rPr>
        <w:t xml:space="preserve"> ont </w:t>
      </w:r>
      <w:r w:rsidR="00F1023E" w:rsidRPr="0020449C">
        <w:rPr>
          <w:rFonts w:ascii="Times New Roman" w:hAnsi="Times New Roman" w:cs="Times New Roman"/>
          <w:sz w:val="24"/>
          <w:szCs w:val="24"/>
        </w:rPr>
        <w:t xml:space="preserve">un </w:t>
      </w:r>
      <w:r w:rsidR="00A77EC4" w:rsidRPr="0020449C">
        <w:rPr>
          <w:rFonts w:ascii="Times New Roman" w:hAnsi="Times New Roman" w:cs="Times New Roman"/>
          <w:sz w:val="24"/>
          <w:szCs w:val="24"/>
        </w:rPr>
        <w:t xml:space="preserve">intérêt à agir et sont autorisées à introduire le recours hiérarchique. Ce qui exclut donc par exemple </w:t>
      </w:r>
      <w:r w:rsidR="00A77EC4" w:rsidRPr="0020449C">
        <w:rPr>
          <w:rFonts w:ascii="Times New Roman" w:hAnsi="Times New Roman" w:cs="Times New Roman"/>
          <w:sz w:val="24"/>
          <w:szCs w:val="24"/>
        </w:rPr>
        <w:lastRenderedPageBreak/>
        <w:t>le collège des délégués du personnel. De son côté, le ministre du travail ne peut se saisir lui-même. Aucune forme n’est requise à propos de l’introduction du recours hiérarchique en droit sénégalais du travail. Mais, trois conditions</w:t>
      </w:r>
      <w:r w:rsidR="00A77EC4" w:rsidRPr="0020449C">
        <w:rPr>
          <w:rStyle w:val="Appelnotedebasdep"/>
          <w:rFonts w:ascii="Times New Roman" w:hAnsi="Times New Roman" w:cs="Times New Roman"/>
          <w:sz w:val="24"/>
          <w:szCs w:val="24"/>
        </w:rPr>
        <w:footnoteReference w:id="40"/>
      </w:r>
      <w:r w:rsidR="00A77EC4" w:rsidRPr="0020449C">
        <w:rPr>
          <w:rFonts w:ascii="Times New Roman" w:hAnsi="Times New Roman" w:cs="Times New Roman"/>
          <w:sz w:val="24"/>
          <w:szCs w:val="24"/>
        </w:rPr>
        <w:t xml:space="preserve"> peuvent être relevées pour la recevabilité du recours hiérarchique contre l’autorisation de licenciement. D’abord, le recours hiérarchique doit être destiné au supérieur hiérarchique de l’émetteur de la décision litigieuse. Ensuite, il doit tendre à l’annulation de la décision litigieuse</w:t>
      </w:r>
      <w:r w:rsidR="009319BB" w:rsidRPr="0020449C">
        <w:rPr>
          <w:rFonts w:ascii="Times New Roman" w:hAnsi="Times New Roman" w:cs="Times New Roman"/>
          <w:sz w:val="24"/>
          <w:szCs w:val="24"/>
        </w:rPr>
        <w:t>. E</w:t>
      </w:r>
      <w:r w:rsidR="00A77EC4" w:rsidRPr="0020449C">
        <w:rPr>
          <w:rFonts w:ascii="Times New Roman" w:hAnsi="Times New Roman" w:cs="Times New Roman"/>
          <w:sz w:val="24"/>
          <w:szCs w:val="24"/>
        </w:rPr>
        <w:t xml:space="preserve">t enfin, </w:t>
      </w:r>
      <w:r w:rsidR="00085E1C" w:rsidRPr="0020449C">
        <w:rPr>
          <w:rFonts w:ascii="Times New Roman" w:hAnsi="Times New Roman" w:cs="Times New Roman"/>
          <w:sz w:val="24"/>
          <w:szCs w:val="24"/>
        </w:rPr>
        <w:t>il doit</w:t>
      </w:r>
      <w:r w:rsidR="00A77EC4" w:rsidRPr="0020449C">
        <w:rPr>
          <w:rFonts w:ascii="Times New Roman" w:hAnsi="Times New Roman" w:cs="Times New Roman"/>
          <w:sz w:val="24"/>
          <w:szCs w:val="24"/>
        </w:rPr>
        <w:t xml:space="preserve"> </w:t>
      </w:r>
      <w:r w:rsidR="00085E1C" w:rsidRPr="0020449C">
        <w:rPr>
          <w:rFonts w:ascii="Times New Roman" w:hAnsi="Times New Roman" w:cs="Times New Roman"/>
          <w:sz w:val="24"/>
          <w:szCs w:val="24"/>
        </w:rPr>
        <w:t xml:space="preserve">être </w:t>
      </w:r>
      <w:r w:rsidR="00A77EC4" w:rsidRPr="0020449C">
        <w:rPr>
          <w:rFonts w:ascii="Times New Roman" w:hAnsi="Times New Roman" w:cs="Times New Roman"/>
          <w:sz w:val="24"/>
          <w:szCs w:val="24"/>
        </w:rPr>
        <w:t>présent</w:t>
      </w:r>
      <w:r w:rsidR="00085E1C" w:rsidRPr="0020449C">
        <w:rPr>
          <w:rFonts w:ascii="Times New Roman" w:hAnsi="Times New Roman" w:cs="Times New Roman"/>
          <w:sz w:val="24"/>
          <w:szCs w:val="24"/>
        </w:rPr>
        <w:t>é</w:t>
      </w:r>
      <w:r w:rsidR="00A77EC4" w:rsidRPr="0020449C">
        <w:rPr>
          <w:rFonts w:ascii="Times New Roman" w:hAnsi="Times New Roman" w:cs="Times New Roman"/>
          <w:sz w:val="24"/>
          <w:szCs w:val="24"/>
        </w:rPr>
        <w:t xml:space="preserve"> dans les délais précisés par le Code du travail. </w:t>
      </w:r>
    </w:p>
    <w:p w14:paraId="3DA5D08A" w14:textId="178BDCEC"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Sur ce dernier point, les parties disposent d’un délai de 15 jours pour déférer au ministre du travail la décision dans le cadre du recours hiérarchique. </w:t>
      </w:r>
      <w:r w:rsidR="00161B04" w:rsidRPr="0020449C">
        <w:rPr>
          <w:rFonts w:ascii="Times New Roman" w:hAnsi="Times New Roman" w:cs="Times New Roman"/>
          <w:sz w:val="24"/>
          <w:szCs w:val="24"/>
        </w:rPr>
        <w:t xml:space="preserve">Les employeurs comme les délégués du personnel sont tenus de se conformer aux règles procédurales et délais tels que décrits par le législateur. </w:t>
      </w:r>
      <w:r w:rsidRPr="0020449C">
        <w:rPr>
          <w:rFonts w:ascii="Times New Roman" w:hAnsi="Times New Roman" w:cs="Times New Roman"/>
          <w:sz w:val="24"/>
          <w:szCs w:val="24"/>
        </w:rPr>
        <w:t>Par voie de conséquence, le recours hiérarchique contre la décision de l’inspecteur du travail introduit au-delà de 15 jours suivant la notification au requérant de la décision de l’inspecteur du travail doit être déclaré irrecevable</w:t>
      </w:r>
      <w:r w:rsidRPr="0020449C">
        <w:rPr>
          <w:rStyle w:val="Appelnotedebasdep"/>
          <w:rFonts w:ascii="Times New Roman" w:hAnsi="Times New Roman" w:cs="Times New Roman"/>
          <w:sz w:val="24"/>
          <w:szCs w:val="24"/>
        </w:rPr>
        <w:footnoteReference w:id="41"/>
      </w:r>
      <w:r w:rsidRPr="0020449C">
        <w:rPr>
          <w:rFonts w:ascii="Times New Roman" w:hAnsi="Times New Roman" w:cs="Times New Roman"/>
          <w:sz w:val="24"/>
          <w:szCs w:val="24"/>
        </w:rPr>
        <w:t xml:space="preserve">. Dans le cas du silence de l’inspecteur du travail, le délai de 15 jours commence à courir le lendemain de la date d’expiration du délai de 15 jours dont dispose l’inspecteur pour prendre sa décision. </w:t>
      </w:r>
    </w:p>
    <w:p w14:paraId="1D3E13B4" w14:textId="76642181"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Le ministre du travail réexamine la décision d’autorisation ou de refus d’autorisation de l’inspecteur du travail. Il peut maintenir ou annuler pour des motifs de légalité ou d’opportunité la décision de l’inspecteur du travail. Fondamentalement, le ministre du travail doit apprécier la légalité de la décision de l’inspecteur au regard de la situation et des règles de droit en vigueur au jour la décision contestée a été prise</w:t>
      </w:r>
      <w:r w:rsidRPr="0020449C">
        <w:rPr>
          <w:rStyle w:val="Appelnotedebasdep"/>
          <w:rFonts w:ascii="Times New Roman" w:hAnsi="Times New Roman" w:cs="Times New Roman"/>
          <w:sz w:val="24"/>
          <w:szCs w:val="24"/>
        </w:rPr>
        <w:footnoteReference w:id="42"/>
      </w:r>
      <w:r w:rsidRPr="0020449C">
        <w:rPr>
          <w:rFonts w:ascii="Times New Roman" w:hAnsi="Times New Roman" w:cs="Times New Roman"/>
          <w:sz w:val="24"/>
          <w:szCs w:val="24"/>
        </w:rPr>
        <w:t xml:space="preserve">. </w:t>
      </w:r>
      <w:r w:rsidR="000B391B" w:rsidRPr="0020449C">
        <w:rPr>
          <w:rFonts w:ascii="Times New Roman" w:hAnsi="Times New Roman" w:cs="Times New Roman"/>
          <w:sz w:val="24"/>
          <w:szCs w:val="24"/>
        </w:rPr>
        <w:t>Ainsi, la décision du refus de l’inspecteur du travail qui a créé des droits au profit du délégué ne peut être annulée ou réformée par le ministre chargé du travail que pour des motifs de légalité</w:t>
      </w:r>
      <w:r w:rsidR="000B391B" w:rsidRPr="0020449C">
        <w:rPr>
          <w:rStyle w:val="Appelnotedebasdep"/>
          <w:rFonts w:ascii="Times New Roman" w:hAnsi="Times New Roman" w:cs="Times New Roman"/>
          <w:sz w:val="24"/>
          <w:szCs w:val="24"/>
        </w:rPr>
        <w:footnoteReference w:id="43"/>
      </w:r>
      <w:r w:rsidR="000B391B" w:rsidRPr="0020449C">
        <w:rPr>
          <w:rFonts w:ascii="Times New Roman" w:hAnsi="Times New Roman" w:cs="Times New Roman"/>
          <w:sz w:val="24"/>
          <w:szCs w:val="24"/>
        </w:rPr>
        <w:t xml:space="preserve"> compte tenu des circonstances de droit et de fait existant à la date à laquelle l’inspecteur du travail s’est prononcé</w:t>
      </w:r>
      <w:r w:rsidR="000B391B" w:rsidRPr="0020449C">
        <w:rPr>
          <w:rStyle w:val="Appelnotedebasdep"/>
          <w:rFonts w:ascii="Times New Roman" w:hAnsi="Times New Roman" w:cs="Times New Roman"/>
          <w:sz w:val="24"/>
          <w:szCs w:val="24"/>
        </w:rPr>
        <w:footnoteReference w:id="44"/>
      </w:r>
      <w:r w:rsidR="000B391B" w:rsidRPr="0020449C">
        <w:rPr>
          <w:rFonts w:ascii="Times New Roman" w:hAnsi="Times New Roman" w:cs="Times New Roman"/>
          <w:sz w:val="24"/>
          <w:szCs w:val="24"/>
        </w:rPr>
        <w:t xml:space="preserve">. </w:t>
      </w:r>
      <w:r w:rsidRPr="0020449C">
        <w:rPr>
          <w:rFonts w:ascii="Times New Roman" w:hAnsi="Times New Roman" w:cs="Times New Roman"/>
          <w:sz w:val="24"/>
          <w:szCs w:val="24"/>
        </w:rPr>
        <w:t>Il apprécie le recours en se positionnant à la date de la décision de l’inspecteur du travail. Il ne saurait prendre en compte par exemple une situation économique nouvelle</w:t>
      </w:r>
      <w:r w:rsidRPr="0020449C">
        <w:rPr>
          <w:rStyle w:val="Appelnotedebasdep"/>
          <w:rFonts w:ascii="Times New Roman" w:hAnsi="Times New Roman" w:cs="Times New Roman"/>
          <w:sz w:val="24"/>
          <w:szCs w:val="24"/>
        </w:rPr>
        <w:footnoteReference w:id="45"/>
      </w:r>
      <w:r w:rsidRPr="0020449C">
        <w:rPr>
          <w:rFonts w:ascii="Times New Roman" w:hAnsi="Times New Roman" w:cs="Times New Roman"/>
          <w:sz w:val="24"/>
          <w:szCs w:val="24"/>
        </w:rPr>
        <w:t xml:space="preserve">. </w:t>
      </w:r>
      <w:r w:rsidR="00CA4A3B" w:rsidRPr="0020449C">
        <w:rPr>
          <w:rFonts w:ascii="Times New Roman" w:hAnsi="Times New Roman" w:cs="Times New Roman"/>
          <w:sz w:val="24"/>
          <w:szCs w:val="24"/>
        </w:rPr>
        <w:t>De ce fait, i</w:t>
      </w:r>
      <w:r w:rsidRPr="0020449C">
        <w:rPr>
          <w:rFonts w:ascii="Times New Roman" w:hAnsi="Times New Roman" w:cs="Times New Roman"/>
          <w:sz w:val="24"/>
          <w:szCs w:val="24"/>
        </w:rPr>
        <w:t xml:space="preserve">l a l’obligation d’annuler une décision illégale contre laquelle il a été saisi d’un recours hiérarchique. Cette décision sur recours hiérarchique annule rétroactivement la décision de l’inspecteur du travail en cas d’infirmation. La décision du ministre en tant que </w:t>
      </w:r>
      <w:r w:rsidRPr="0020449C">
        <w:rPr>
          <w:rFonts w:ascii="Times New Roman" w:hAnsi="Times New Roman" w:cs="Times New Roman"/>
          <w:sz w:val="24"/>
          <w:szCs w:val="24"/>
        </w:rPr>
        <w:lastRenderedPageBreak/>
        <w:t>supérieur hiérarchique se substitue à la décision initiale. Le ministre du travail peut aussi réformer la décision de l’inspecteur du travail c’est-à-dire la modifier soit dans ses motifs soit dans sa portée. Pour ce faire, il peut être amené à procéder à sa propre enquête. Il ne s’agirait que d’une simple faculté pour le ministre quand l’on sait qu’aucune exigence n’est posée pour procéder à une nouvelle instruction de l’affaire dès lors qu’elle a été déjà effectuée par l’inspecteur du travail. De façon pratique, il appartient au ministre du Travail de rechercher si le licenciement d’un délégué du personnel est justifié par une faute suffisamment grave en tenant compte des règles applicables à son contrat et des exigences propres à l’exécution normale du mandat dont il est investi</w:t>
      </w:r>
      <w:r w:rsidRPr="0020449C">
        <w:rPr>
          <w:rStyle w:val="Appelnotedebasdep"/>
          <w:rFonts w:ascii="Times New Roman" w:hAnsi="Times New Roman" w:cs="Times New Roman"/>
          <w:sz w:val="24"/>
          <w:szCs w:val="24"/>
        </w:rPr>
        <w:footnoteReference w:id="46"/>
      </w:r>
      <w:r w:rsidRPr="0020449C">
        <w:rPr>
          <w:rFonts w:ascii="Times New Roman" w:hAnsi="Times New Roman" w:cs="Times New Roman"/>
          <w:sz w:val="24"/>
          <w:szCs w:val="24"/>
        </w:rPr>
        <w:t>. En clair, le ministre doit s’évertuer d’examiner si la demande de licenciement est en rapport avec l’exercice du mandat. En ce sens par exemple, les propos tenus par un délégué du personnel dans le cadre de l’exercice de sa mission conférée par l’article L.218 du code du travail de veiller à l’application des prescriptions relatives à l’hygiène et à la sécurité de travailleurs ne peuvent motiver contre lui un licenciement lorsqu’ils ne renferment pas de termes injurieux, diffamatoires ou excessifs susceptibles de porter atteinte aux intérêts de l’employeur</w:t>
      </w:r>
      <w:r w:rsidRPr="0020449C">
        <w:rPr>
          <w:rStyle w:val="Appelnotedebasdep"/>
          <w:rFonts w:ascii="Times New Roman" w:hAnsi="Times New Roman" w:cs="Times New Roman"/>
          <w:sz w:val="24"/>
          <w:szCs w:val="24"/>
        </w:rPr>
        <w:footnoteReference w:id="47"/>
      </w:r>
      <w:r w:rsidRPr="0020449C">
        <w:rPr>
          <w:rFonts w:ascii="Times New Roman" w:hAnsi="Times New Roman" w:cs="Times New Roman"/>
          <w:sz w:val="24"/>
          <w:szCs w:val="24"/>
        </w:rPr>
        <w:t xml:space="preserve">. </w:t>
      </w:r>
    </w:p>
    <w:p w14:paraId="7186A47F" w14:textId="42C03864"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Aucun délai n’est imparti au ministre du travail pour statuer sur le recours hiérarchique</w:t>
      </w:r>
      <w:r w:rsidRPr="0020449C">
        <w:rPr>
          <w:rStyle w:val="Appelnotedebasdep"/>
          <w:rFonts w:ascii="Times New Roman" w:hAnsi="Times New Roman" w:cs="Times New Roman"/>
          <w:sz w:val="24"/>
          <w:szCs w:val="24"/>
        </w:rPr>
        <w:footnoteReference w:id="48"/>
      </w:r>
      <w:r w:rsidRPr="0020449C">
        <w:rPr>
          <w:rFonts w:ascii="Times New Roman" w:hAnsi="Times New Roman" w:cs="Times New Roman"/>
          <w:sz w:val="24"/>
          <w:szCs w:val="24"/>
        </w:rPr>
        <w:t xml:space="preserve"> contrairement à l’inspecteur du travail qui doit se prononcer dans les quinze (15) jours suivant le dépôt de la demande d’autorisation de licenciement. Le Code du travail est resté muet sur la question. Pour combler ce vide, il est possible, au regard du droit commun du recours hiérarchique, de considérer ce délai à quatre (4) mois</w:t>
      </w:r>
      <w:r w:rsidR="00F733B9" w:rsidRPr="0020449C">
        <w:rPr>
          <w:rStyle w:val="Appelnotedebasdep"/>
          <w:rFonts w:ascii="Times New Roman" w:hAnsi="Times New Roman" w:cs="Times New Roman"/>
          <w:sz w:val="24"/>
          <w:szCs w:val="24"/>
        </w:rPr>
        <w:footnoteReference w:id="49"/>
      </w:r>
      <w:r w:rsidRPr="0020449C">
        <w:rPr>
          <w:rFonts w:ascii="Times New Roman" w:hAnsi="Times New Roman" w:cs="Times New Roman"/>
          <w:sz w:val="24"/>
          <w:szCs w:val="24"/>
        </w:rPr>
        <w:t xml:space="preserve"> à compter de la date d’introduction du recours. Il devra donc se prononcer dans ce délai de quatre mois. </w:t>
      </w:r>
      <w:r w:rsidRPr="0020449C">
        <w:rPr>
          <w:rFonts w:ascii="Times New Roman" w:hAnsi="Times New Roman" w:cs="Times New Roman"/>
          <w:sz w:val="24"/>
          <w:szCs w:val="24"/>
          <w:lang w:val="fr-FR"/>
        </w:rPr>
        <w:t>Le silence gardé plus de quatre mois par l’autorité compétente sur le recours administratif vaut décision de rejet</w:t>
      </w:r>
      <w:r w:rsidR="002A6437" w:rsidRPr="0020449C">
        <w:rPr>
          <w:rFonts w:ascii="Times New Roman" w:hAnsi="Times New Roman" w:cs="Times New Roman"/>
          <w:sz w:val="24"/>
          <w:szCs w:val="24"/>
          <w:lang w:val="fr-FR"/>
        </w:rPr>
        <w:t xml:space="preserve"> de la demande d’infirmation</w:t>
      </w:r>
      <w:r w:rsidRPr="0020449C">
        <w:rPr>
          <w:rStyle w:val="Appelnotedebasdep"/>
          <w:rFonts w:ascii="Times New Roman" w:hAnsi="Times New Roman" w:cs="Times New Roman"/>
          <w:sz w:val="24"/>
          <w:szCs w:val="24"/>
        </w:rPr>
        <w:footnoteReference w:id="50"/>
      </w:r>
      <w:r w:rsidRPr="0020449C">
        <w:rPr>
          <w:rFonts w:ascii="Times New Roman" w:hAnsi="Times New Roman" w:cs="Times New Roman"/>
          <w:sz w:val="24"/>
          <w:szCs w:val="24"/>
        </w:rPr>
        <w:t xml:space="preserve"> et par voie de conséquence, </w:t>
      </w:r>
      <w:r w:rsidR="00B21B77" w:rsidRPr="0020449C">
        <w:rPr>
          <w:rFonts w:ascii="Times New Roman" w:hAnsi="Times New Roman" w:cs="Times New Roman"/>
          <w:sz w:val="24"/>
          <w:szCs w:val="24"/>
        </w:rPr>
        <w:t>équi</w:t>
      </w:r>
      <w:r w:rsidRPr="0020449C">
        <w:rPr>
          <w:rFonts w:ascii="Times New Roman" w:hAnsi="Times New Roman" w:cs="Times New Roman"/>
          <w:sz w:val="24"/>
          <w:szCs w:val="24"/>
        </w:rPr>
        <w:t xml:space="preserve">vaut </w:t>
      </w:r>
      <w:r w:rsidR="00B21B77" w:rsidRPr="0020449C">
        <w:rPr>
          <w:rFonts w:ascii="Times New Roman" w:hAnsi="Times New Roman" w:cs="Times New Roman"/>
          <w:sz w:val="24"/>
          <w:szCs w:val="24"/>
        </w:rPr>
        <w:t xml:space="preserve">à une </w:t>
      </w:r>
      <w:r w:rsidRPr="0020449C">
        <w:rPr>
          <w:rFonts w:ascii="Times New Roman" w:hAnsi="Times New Roman" w:cs="Times New Roman"/>
          <w:sz w:val="24"/>
          <w:szCs w:val="24"/>
        </w:rPr>
        <w:t>confirmation de la décision de l’inspecteur. En ne répondant pas dans le délai prescrit au recours hiérarchique, le ministre du Travail confirme, par son silence, la décision de l’Inspecteur du Travail en s’appropriant les motifs</w:t>
      </w:r>
      <w:r w:rsidRPr="0020449C">
        <w:rPr>
          <w:rFonts w:ascii="Times New Roman" w:hAnsi="Times New Roman" w:cs="Times New Roman"/>
          <w:sz w:val="24"/>
          <w:szCs w:val="24"/>
          <w:vertAlign w:val="superscript"/>
        </w:rPr>
        <w:footnoteReference w:id="51"/>
      </w:r>
      <w:r w:rsidRPr="0020449C">
        <w:rPr>
          <w:rFonts w:ascii="Times New Roman" w:hAnsi="Times New Roman" w:cs="Times New Roman"/>
          <w:sz w:val="24"/>
          <w:szCs w:val="24"/>
        </w:rPr>
        <w:t>.</w:t>
      </w:r>
    </w:p>
    <w:p w14:paraId="5561A09C"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L’on remarque aussi que contrairement à l’inspecteur du travail, le ministre du travail dispose d’un pouvoir discrétionnaire. À cet effet, il dispose des plus larges pouvoirs d’appréciation à </w:t>
      </w:r>
      <w:r w:rsidRPr="0020449C">
        <w:rPr>
          <w:rFonts w:ascii="Times New Roman" w:hAnsi="Times New Roman" w:cs="Times New Roman"/>
          <w:sz w:val="24"/>
          <w:szCs w:val="24"/>
        </w:rPr>
        <w:lastRenderedPageBreak/>
        <w:t>l’égard des décisions des inspecteurs du travail. C’est ainsi qu’à l’inverse de la décision de l’inspecteur du travail statuant sur le licenciement d’un délégué du personnel, celle du ministre du travail qui se prononce sur le recours hiérarchique n’a pas à être spécialement motivée</w:t>
      </w:r>
      <w:r w:rsidRPr="0020449C">
        <w:rPr>
          <w:rStyle w:val="Appelnotedebasdep"/>
          <w:rFonts w:ascii="Times New Roman" w:hAnsi="Times New Roman" w:cs="Times New Roman"/>
          <w:sz w:val="24"/>
          <w:szCs w:val="24"/>
        </w:rPr>
        <w:footnoteReference w:id="52"/>
      </w:r>
      <w:r w:rsidRPr="0020449C">
        <w:rPr>
          <w:rFonts w:ascii="Times New Roman" w:hAnsi="Times New Roman" w:cs="Times New Roman"/>
          <w:sz w:val="24"/>
          <w:szCs w:val="24"/>
        </w:rPr>
        <w:t>, soit qu’il confirme ou qu’il infirme la décision qui lui est déférée</w:t>
      </w:r>
      <w:r w:rsidRPr="0020449C">
        <w:rPr>
          <w:rStyle w:val="Appelnotedebasdep"/>
          <w:rFonts w:ascii="Times New Roman" w:hAnsi="Times New Roman" w:cs="Times New Roman"/>
          <w:sz w:val="24"/>
          <w:szCs w:val="24"/>
        </w:rPr>
        <w:footnoteReference w:id="53"/>
      </w:r>
      <w:r w:rsidRPr="0020449C">
        <w:rPr>
          <w:rFonts w:ascii="Times New Roman" w:hAnsi="Times New Roman" w:cs="Times New Roman"/>
          <w:sz w:val="24"/>
          <w:szCs w:val="24"/>
        </w:rPr>
        <w:t>. Aussi lorsque la décision du ministre ne comporte pas de motifs propres, elle est censée avoir adopté ceux articulés dans la décision qu’elle confirme</w:t>
      </w:r>
      <w:bookmarkStart w:id="74" w:name="_Hlk172289046"/>
      <w:r w:rsidRPr="0020449C">
        <w:rPr>
          <w:rStyle w:val="Appelnotedebasdep"/>
          <w:rFonts w:ascii="Times New Roman" w:hAnsi="Times New Roman" w:cs="Times New Roman"/>
          <w:sz w:val="24"/>
          <w:szCs w:val="24"/>
        </w:rPr>
        <w:footnoteReference w:id="54"/>
      </w:r>
      <w:bookmarkEnd w:id="74"/>
      <w:r w:rsidRPr="0020449C">
        <w:rPr>
          <w:rFonts w:ascii="Times New Roman" w:hAnsi="Times New Roman" w:cs="Times New Roman"/>
          <w:sz w:val="24"/>
          <w:szCs w:val="24"/>
        </w:rPr>
        <w:t>. La décision de l’inspecteur emportait celle de son supérieur hiérarchique « par voie d’emprunt ». Il est fait application du principe selon lequel la décision de confirmation d’un acte d’une autorité administrative par son supérieur hiérarchique est supposée motivée si la première décision l’est</w:t>
      </w:r>
      <w:r w:rsidRPr="0020449C">
        <w:rPr>
          <w:rStyle w:val="Appelnotedebasdep"/>
          <w:rFonts w:ascii="Times New Roman" w:hAnsi="Times New Roman" w:cs="Times New Roman"/>
          <w:sz w:val="24"/>
          <w:szCs w:val="24"/>
        </w:rPr>
        <w:footnoteReference w:id="55"/>
      </w:r>
      <w:r w:rsidRPr="0020449C">
        <w:rPr>
          <w:rFonts w:ascii="Times New Roman" w:hAnsi="Times New Roman" w:cs="Times New Roman"/>
          <w:sz w:val="24"/>
          <w:szCs w:val="24"/>
        </w:rPr>
        <w:t>. Toutefois, dans le cas d’infirmation de la décision de l’inspecteur, il lui est demandé de faire au moins un effort de motiver pour faire connaître sa position. Ce principe légal selon lequel le ministre du travail n’est pas obligé de motiver sa décision, a été atténué dans l’affaire Africamer contre État du Sénégal</w:t>
      </w:r>
      <w:r w:rsidRPr="0020449C">
        <w:rPr>
          <w:rStyle w:val="Appelnotedebasdep"/>
          <w:rFonts w:ascii="Times New Roman" w:hAnsi="Times New Roman" w:cs="Times New Roman"/>
          <w:sz w:val="24"/>
          <w:szCs w:val="24"/>
        </w:rPr>
        <w:footnoteReference w:id="56"/>
      </w:r>
      <w:r w:rsidRPr="0020449C">
        <w:rPr>
          <w:rFonts w:ascii="Times New Roman" w:hAnsi="Times New Roman" w:cs="Times New Roman"/>
          <w:sz w:val="24"/>
          <w:szCs w:val="24"/>
        </w:rPr>
        <w:t xml:space="preserve">. En l’espèce, le juge a estimé que le ministre du travail est tenu de motiver sa décision chaque fois qu’il prend une décision contraire à celle de l’inspecteur du travail. </w:t>
      </w:r>
    </w:p>
    <w:p w14:paraId="1D5B5FE8" w14:textId="77777777" w:rsidR="00A77EC4" w:rsidRPr="0020449C" w:rsidRDefault="00A77EC4" w:rsidP="000B43AF">
      <w:pPr>
        <w:pStyle w:val="Titre2"/>
        <w:rPr>
          <w:rFonts w:cs="Times New Roman"/>
          <w:lang w:val="fr-FR"/>
        </w:rPr>
      </w:pPr>
      <w:bookmarkStart w:id="75" w:name="_Toc180230811"/>
      <w:bookmarkStart w:id="76" w:name="_Toc182077733"/>
      <w:bookmarkStart w:id="77" w:name="_Toc182077838"/>
      <w:r w:rsidRPr="0020449C">
        <w:rPr>
          <w:rFonts w:cs="Times New Roman"/>
          <w:lang w:val="fr-FR"/>
        </w:rPr>
        <w:t>SECTION 2 : L’APPRÉCIATION DE LA DÉCISION ADMINISTRATIVE</w:t>
      </w:r>
      <w:bookmarkEnd w:id="75"/>
      <w:bookmarkEnd w:id="76"/>
      <w:bookmarkEnd w:id="77"/>
      <w:r w:rsidRPr="0020449C">
        <w:rPr>
          <w:rFonts w:cs="Times New Roman"/>
          <w:lang w:val="fr-FR"/>
        </w:rPr>
        <w:t xml:space="preserve"> </w:t>
      </w:r>
    </w:p>
    <w:p w14:paraId="557B1BF3" w14:textId="6AC5FF8F"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La décision donné</w:t>
      </w:r>
      <w:r w:rsidR="00CE3265" w:rsidRPr="0020449C">
        <w:rPr>
          <w:rFonts w:ascii="Times New Roman" w:hAnsi="Times New Roman" w:cs="Times New Roman"/>
          <w:sz w:val="24"/>
          <w:szCs w:val="24"/>
        </w:rPr>
        <w:t>e</w:t>
      </w:r>
      <w:r w:rsidRPr="0020449C">
        <w:rPr>
          <w:rFonts w:ascii="Times New Roman" w:hAnsi="Times New Roman" w:cs="Times New Roman"/>
          <w:sz w:val="24"/>
          <w:szCs w:val="24"/>
        </w:rPr>
        <w:t xml:space="preserve"> par l’administration du travail est appelée à être appliquée. Après l’intervention de cette décision administrative sollicitée par l’employeur, il s’agira pour ce dernier de la mettre en œuvre (paragraphe 2). Mais fondamentalement, en tant qu’acte administratif unilatéral, cette décision est susceptible d’être contrôler par le juge (paragraphe 1). Dans un État de droit, l’administration est soumise au même titre que les particuliers au droit. Ainsi, Le juge exerce une sorte de droit de regard sur les actes pris par les autorités administratives en les contrôlant.  </w:t>
      </w:r>
    </w:p>
    <w:p w14:paraId="6EEC1CDB" w14:textId="77777777" w:rsidR="00A77EC4" w:rsidRPr="0020449C" w:rsidRDefault="00A77EC4" w:rsidP="00E45E10">
      <w:pPr>
        <w:pStyle w:val="Titre3"/>
        <w:rPr>
          <w:rFonts w:cs="Times New Roman"/>
        </w:rPr>
      </w:pPr>
      <w:bookmarkStart w:id="78" w:name="_Toc181615041"/>
      <w:bookmarkStart w:id="79" w:name="_Toc182077734"/>
      <w:r w:rsidRPr="0020449C">
        <w:rPr>
          <w:rFonts w:cs="Times New Roman"/>
        </w:rPr>
        <w:lastRenderedPageBreak/>
        <w:t>PARAGRAPHE 1 : LE CONTRÔLE JURIDICTIONNEL DE LA DECISION ADMINISTRATIVE</w:t>
      </w:r>
      <w:bookmarkEnd w:id="78"/>
      <w:bookmarkEnd w:id="79"/>
    </w:p>
    <w:p w14:paraId="731BE6C1"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Au sens des dispositions de l’article L.216 du Code du Travail, la décision du ministre chargé du travail est susceptible du recours juridictionnel en excès de pouvoir (REP). En effet, seule la décision du ministre du travail dans le cadre de cette procédure de licenciement du délégué du personnel peut être soumise devant le juge de l’excès de pouvoir. Est ainsi irrecevable, le recours en annulation introduit contre une décision de l’inspecteur du travail</w:t>
      </w:r>
      <w:r w:rsidRPr="0020449C">
        <w:rPr>
          <w:rStyle w:val="Appelnotedebasdep"/>
          <w:rFonts w:ascii="Times New Roman" w:hAnsi="Times New Roman" w:cs="Times New Roman"/>
          <w:sz w:val="24"/>
          <w:szCs w:val="24"/>
        </w:rPr>
        <w:footnoteReference w:id="57"/>
      </w:r>
      <w:r w:rsidRPr="0020449C">
        <w:rPr>
          <w:rFonts w:ascii="Times New Roman" w:hAnsi="Times New Roman" w:cs="Times New Roman"/>
          <w:sz w:val="24"/>
          <w:szCs w:val="24"/>
        </w:rPr>
        <w:t xml:space="preserve">. Elle est inattaquable directement devant le juge de l’excès de pouvoir. Pour rappel, la décision de l’inspecteur du travail n’est susceptible que d’un recours hiérarchique devant le ministre du travail. </w:t>
      </w:r>
    </w:p>
    <w:p w14:paraId="10707B38"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On peut définir le recours pour excès de pouvoir comme étant l’action par laquelle toute personne y ayant intérêt peut provoquer l’annulation d’une décision exécutoire par le juge compétent en raison de l’illégalité de cette décision</w:t>
      </w:r>
      <w:r w:rsidRPr="0020449C">
        <w:rPr>
          <w:rStyle w:val="Appelnotedebasdep"/>
          <w:rFonts w:ascii="Times New Roman" w:hAnsi="Times New Roman" w:cs="Times New Roman"/>
          <w:sz w:val="24"/>
          <w:szCs w:val="24"/>
        </w:rPr>
        <w:footnoteReference w:id="58"/>
      </w:r>
      <w:r w:rsidRPr="0020449C">
        <w:rPr>
          <w:rFonts w:ascii="Times New Roman" w:hAnsi="Times New Roman" w:cs="Times New Roman"/>
          <w:sz w:val="24"/>
          <w:szCs w:val="24"/>
        </w:rPr>
        <w:t xml:space="preserve">. Il s’agit d’un recours qui tend à obtenir du juge l’annulation d’un acte administratif en raison de son illégalité. Ce recours fait en effet partie des mécanismes fondamentaux de l’État de droit. Au Sénégal, le recours pour excès de pouvoir est prévu par </w:t>
      </w:r>
      <w:r w:rsidRPr="0020449C">
        <w:rPr>
          <w:rFonts w:ascii="Times New Roman" w:hAnsi="Times New Roman" w:cs="Times New Roman"/>
          <w:sz w:val="24"/>
          <w:szCs w:val="24"/>
          <w:lang w:val="fr-FR"/>
        </w:rPr>
        <w:t xml:space="preserve">la loi organique n°2017-09 du 17 janvier 2017 abrogeant et remplaçant la loi organique n°2008-35 du 08 août 2008 sur la Cour suprême. La Cour suprême est donc juge en premier et dernier ressort de l’excès de pouvoir des autorités administratives. </w:t>
      </w:r>
      <w:r w:rsidRPr="0020449C">
        <w:rPr>
          <w:rFonts w:ascii="Times New Roman" w:hAnsi="Times New Roman" w:cs="Times New Roman"/>
          <w:sz w:val="24"/>
          <w:szCs w:val="24"/>
        </w:rPr>
        <w:t>Aux termes de l’article</w:t>
      </w:r>
      <w:r w:rsidRPr="0020449C">
        <w:rPr>
          <w:rFonts w:ascii="Times New Roman" w:hAnsi="Times New Roman" w:cs="Times New Roman"/>
          <w:sz w:val="24"/>
          <w:szCs w:val="24"/>
          <w:lang w:val="fr-FR"/>
        </w:rPr>
        <w:t xml:space="preserve"> 74 de la loi organique précitée « le recours pour excès de pouvoir n’est recevable que contre une décision explicite ou implicite d’une autorité administrative »</w:t>
      </w:r>
      <w:r w:rsidRPr="0020449C">
        <w:rPr>
          <w:rStyle w:val="Appelnotedebasdep"/>
          <w:rFonts w:ascii="Times New Roman" w:hAnsi="Times New Roman" w:cs="Times New Roman"/>
          <w:sz w:val="24"/>
          <w:szCs w:val="24"/>
        </w:rPr>
        <w:footnoteReference w:id="59"/>
      </w:r>
      <w:r w:rsidRPr="0020449C">
        <w:rPr>
          <w:rFonts w:ascii="Times New Roman" w:hAnsi="Times New Roman" w:cs="Times New Roman"/>
          <w:sz w:val="24"/>
          <w:szCs w:val="24"/>
          <w:lang w:val="fr-FR"/>
        </w:rPr>
        <w:t xml:space="preserve">. </w:t>
      </w:r>
      <w:r w:rsidRPr="0020449C">
        <w:rPr>
          <w:rFonts w:ascii="Times New Roman" w:hAnsi="Times New Roman" w:cs="Times New Roman"/>
          <w:sz w:val="24"/>
          <w:szCs w:val="24"/>
        </w:rPr>
        <w:t xml:space="preserve">L’originalité de ce recours est que le demandeur est dispensé du ministère d’avocat. </w:t>
      </w:r>
    </w:p>
    <w:p w14:paraId="4633C59F" w14:textId="78946624"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Ce recours pour excès de pouvoir est exercé devant la chambre administrative de la cour suprême dans les délais, formes et conditions prévus par la procédure en vigueur devant la Cour suprême. Cette décision du ministre du travail fait forcément grief soit à l’employeur soit au délégué du personnel. L’on dira que ces derniers ont intérêt pour agir contre ladite décision. La question de l’intérêt à agir est une des conditions de recevabilité du REP à remplir. C’est tout le sens de l’adage : « pas d’intérêt, pas d’action »</w:t>
      </w:r>
      <w:r w:rsidRPr="0020449C">
        <w:rPr>
          <w:rStyle w:val="Appelnotedebasdep"/>
          <w:rFonts w:ascii="Times New Roman" w:hAnsi="Times New Roman" w:cs="Times New Roman"/>
          <w:sz w:val="24"/>
          <w:szCs w:val="24"/>
        </w:rPr>
        <w:footnoteReference w:id="60"/>
      </w:r>
      <w:r w:rsidRPr="0020449C">
        <w:rPr>
          <w:rFonts w:ascii="Times New Roman" w:hAnsi="Times New Roman" w:cs="Times New Roman"/>
          <w:sz w:val="24"/>
          <w:szCs w:val="24"/>
        </w:rPr>
        <w:t>.</w:t>
      </w:r>
      <w:r w:rsidR="00FA57FE" w:rsidRPr="0020449C">
        <w:rPr>
          <w:rFonts w:ascii="Times New Roman" w:hAnsi="Times New Roman" w:cs="Times New Roman"/>
          <w:sz w:val="24"/>
          <w:szCs w:val="24"/>
        </w:rPr>
        <w:t xml:space="preserve"> </w:t>
      </w:r>
      <w:r w:rsidRPr="0020449C">
        <w:rPr>
          <w:rFonts w:ascii="Times New Roman" w:hAnsi="Times New Roman" w:cs="Times New Roman"/>
          <w:sz w:val="24"/>
          <w:szCs w:val="24"/>
        </w:rPr>
        <w:t xml:space="preserve">On comprend aisément que ce recours ne puisse être intenté que par l’employeur ou le délégué du personnel </w:t>
      </w:r>
      <w:r w:rsidRPr="0020449C">
        <w:rPr>
          <w:rFonts w:ascii="Times New Roman" w:hAnsi="Times New Roman" w:cs="Times New Roman"/>
          <w:sz w:val="24"/>
          <w:szCs w:val="24"/>
        </w:rPr>
        <w:lastRenderedPageBreak/>
        <w:t>concerné. Le demandeur introduira une requête comportant certaines mentions relatives au nom, domicile du requérant et contenir un examen sommaire des faits et moyens</w:t>
      </w:r>
      <w:r w:rsidRPr="0020449C">
        <w:rPr>
          <w:rStyle w:val="Appelnotedebasdep"/>
          <w:rFonts w:ascii="Times New Roman" w:hAnsi="Times New Roman" w:cs="Times New Roman"/>
          <w:sz w:val="24"/>
          <w:szCs w:val="24"/>
        </w:rPr>
        <w:footnoteReference w:id="61"/>
      </w:r>
      <w:r w:rsidRPr="0020449C">
        <w:rPr>
          <w:rFonts w:ascii="Times New Roman" w:hAnsi="Times New Roman" w:cs="Times New Roman"/>
          <w:sz w:val="24"/>
          <w:szCs w:val="24"/>
        </w:rPr>
        <w:t xml:space="preserve">. La décision du ministre contestée doit être jointe à la requête. </w:t>
      </w:r>
      <w:r w:rsidRPr="0020449C">
        <w:rPr>
          <w:rFonts w:ascii="Times New Roman" w:hAnsi="Times New Roman" w:cs="Times New Roman"/>
          <w:sz w:val="24"/>
          <w:szCs w:val="24"/>
          <w:lang w:val="fr-FR"/>
        </w:rPr>
        <w:t xml:space="preserve">La condition de l’absence de recours parallèle n’est pas envisageable en la matière pour la simple et bonne raison qu’aucun recours juridictionnel autre que le REP n’est envisageable au regard de l’article L.216 CT. Seul le REP est prévu dans le cadre du contrôle juridictionnel de la décision du ministre du travail saisi du recours hiérarchique. La législation du travail en vigueur prévoit une procédure particulière sur le recours administratif qui ne peut qu’être hiérarchique devant le ministre du travail. </w:t>
      </w:r>
      <w:r w:rsidRPr="0020449C">
        <w:rPr>
          <w:rFonts w:ascii="Times New Roman" w:hAnsi="Times New Roman" w:cs="Times New Roman"/>
          <w:sz w:val="24"/>
          <w:szCs w:val="24"/>
        </w:rPr>
        <w:t xml:space="preserve">Le recours hiérarchique est donc obligatoire avant toute saisine de la juridiction administrative compétente en la matière contrairement au droit commun administratif. </w:t>
      </w:r>
      <w:r w:rsidRPr="0020449C">
        <w:rPr>
          <w:rFonts w:ascii="Times New Roman" w:hAnsi="Times New Roman" w:cs="Times New Roman"/>
          <w:sz w:val="24"/>
          <w:szCs w:val="24"/>
          <w:lang w:val="fr-FR"/>
        </w:rPr>
        <w:t xml:space="preserve">Le recours en annulation n’est recevable qu’après l’épuisement de ladite procédure et dans les mêmes conditions de délai. </w:t>
      </w:r>
      <w:r w:rsidRPr="0020449C">
        <w:rPr>
          <w:rFonts w:ascii="Times New Roman" w:hAnsi="Times New Roman" w:cs="Times New Roman"/>
        </w:rPr>
        <w:t xml:space="preserve"> </w:t>
      </w:r>
    </w:p>
    <w:p w14:paraId="4B313A08" w14:textId="23460B61"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lang w:val="fr-FR"/>
        </w:rPr>
        <w:t xml:space="preserve">Le délai de recours contre la décision du ministre du travail se prononçant sur le recours hiérarchique de la décision de l’inspecteur du travail est de deux (02) mois (sinon </w:t>
      </w:r>
      <w:r w:rsidR="00A77150">
        <w:rPr>
          <w:rFonts w:ascii="Times New Roman" w:hAnsi="Times New Roman" w:cs="Times New Roman"/>
          <w:sz w:val="24"/>
          <w:szCs w:val="24"/>
          <w:lang w:val="fr-FR"/>
        </w:rPr>
        <w:t xml:space="preserve">il est </w:t>
      </w:r>
      <w:r w:rsidRPr="0020449C">
        <w:rPr>
          <w:rFonts w:ascii="Times New Roman" w:hAnsi="Times New Roman" w:cs="Times New Roman"/>
          <w:sz w:val="24"/>
          <w:szCs w:val="24"/>
          <w:lang w:val="fr-FR"/>
        </w:rPr>
        <w:t>forcl</w:t>
      </w:r>
      <w:r w:rsidR="00A77150">
        <w:rPr>
          <w:rFonts w:ascii="Times New Roman" w:hAnsi="Times New Roman" w:cs="Times New Roman"/>
          <w:sz w:val="24"/>
          <w:szCs w:val="24"/>
          <w:lang w:val="fr-FR"/>
        </w:rPr>
        <w:t>os</w:t>
      </w:r>
      <w:r w:rsidRPr="0020449C">
        <w:rPr>
          <w:rFonts w:ascii="Times New Roman" w:hAnsi="Times New Roman" w:cs="Times New Roman"/>
          <w:sz w:val="24"/>
          <w:szCs w:val="24"/>
          <w:lang w:val="fr-FR"/>
        </w:rPr>
        <w:t>). Ce délai court à compter de la publication ou de la notification de la décision attaquée, à moins qu’elle ne doive être signifiée, auquel cas, il court à compter de la date de la signification.</w:t>
      </w:r>
      <w:r w:rsidRPr="0020449C">
        <w:rPr>
          <w:rFonts w:ascii="Times New Roman" w:eastAsia="Calibri" w:hAnsi="Times New Roman" w:cs="Times New Roman"/>
          <w:lang w:val="fr-FR"/>
        </w:rPr>
        <w:t> </w:t>
      </w:r>
      <w:r w:rsidRPr="0020449C">
        <w:rPr>
          <w:rFonts w:ascii="Times New Roman" w:hAnsi="Times New Roman" w:cs="Times New Roman"/>
          <w:sz w:val="24"/>
          <w:szCs w:val="24"/>
          <w:lang w:val="fr-FR"/>
        </w:rPr>
        <w:t>Ainsi, dans le cas du rejet du recours administratif, ce délai ci-dessus ne commence à courir qu’à compter de la notification ou de la signification de la décision et, au plus tard, de l’expiration de la période de quatre mois prévue après le silence gardé sur le recours administratif. La décision explicite de rejet intervenue postérieurement à l’expiration de la période de quatre mois prévue, fait courir un nouveau délai de deux mois.</w:t>
      </w:r>
      <w:r w:rsidRPr="0020449C">
        <w:rPr>
          <w:rFonts w:ascii="Times New Roman" w:eastAsia="Calibri" w:hAnsi="Times New Roman" w:cs="Times New Roman"/>
          <w:lang w:val="fr-FR"/>
        </w:rPr>
        <w:t xml:space="preserve"> </w:t>
      </w:r>
    </w:p>
    <w:p w14:paraId="3A8C1382" w14:textId="77777777" w:rsidR="00A77EC4" w:rsidRPr="0020449C" w:rsidRDefault="00A77EC4" w:rsidP="00CA1B7C">
      <w:pPr>
        <w:spacing w:line="360" w:lineRule="auto"/>
        <w:jc w:val="both"/>
        <w:rPr>
          <w:rFonts w:ascii="Times New Roman" w:hAnsi="Times New Roman" w:cs="Times New Roman"/>
        </w:rPr>
      </w:pPr>
      <w:r w:rsidRPr="0020449C">
        <w:rPr>
          <w:rFonts w:ascii="Times New Roman" w:hAnsi="Times New Roman" w:cs="Times New Roman"/>
          <w:sz w:val="24"/>
          <w:szCs w:val="24"/>
        </w:rPr>
        <w:t>Ce contrôle juridictionnel permettra à la Cour suprême d’apprécier la légalité de la décision du ministre du travail. Ce REP en la matière consistera à exercer un contrôle de légalité externe et interne de la décision de confirmation ou d’infirmation prise par le ministre chargé du travail. Toute demande de réparation y est donc exclue. Dans son examen de la régularité de l’acte, le juge se place au jour où la décision a été prise pour examiner sa conformité au droit qui lui était alors applicable. Par ailleurs, il se conforme au principe selon lequel il ne doit pas statuer au-delà de la demande (ultra petita) présentée par le requérant dans ses conclusions sauf s’il se trouve en présence de moyens d’ordre public (par exemple l’incompétence) qu’il doit alors soulever d’office</w:t>
      </w:r>
      <w:r w:rsidRPr="0020449C">
        <w:rPr>
          <w:rStyle w:val="Appelnotedebasdep"/>
          <w:rFonts w:ascii="Times New Roman" w:hAnsi="Times New Roman" w:cs="Times New Roman"/>
          <w:sz w:val="24"/>
          <w:szCs w:val="24"/>
        </w:rPr>
        <w:footnoteReference w:id="62"/>
      </w:r>
      <w:r w:rsidRPr="0020449C">
        <w:rPr>
          <w:rFonts w:ascii="Times New Roman" w:hAnsi="Times New Roman" w:cs="Times New Roman"/>
          <w:sz w:val="24"/>
          <w:szCs w:val="24"/>
        </w:rPr>
        <w:t xml:space="preserve">. Le juge annulera la décision sur recours hiérarchique prise par un ministre autre que celui chargé du travail. Si les formes prescrites </w:t>
      </w:r>
      <w:r w:rsidRPr="0020449C">
        <w:rPr>
          <w:rFonts w:ascii="Times New Roman" w:hAnsi="Times New Roman" w:cs="Times New Roman"/>
          <w:sz w:val="24"/>
          <w:szCs w:val="24"/>
        </w:rPr>
        <w:lastRenderedPageBreak/>
        <w:t>ont été ignorées, qu’il s’agisse des formes de l’acte ou des conditions de son édiction, le juge en tirera les conséquences et annulera. Généralement, le juge recherche la violation d’une formalité substantielle qui sera sanctionnée par l’annulation. Son non-respect peut avoir une incidence sur le contenu de l’acte.</w:t>
      </w:r>
      <w:r w:rsidRPr="0020449C">
        <w:rPr>
          <w:rFonts w:ascii="Times New Roman" w:hAnsi="Times New Roman" w:cs="Times New Roman"/>
        </w:rPr>
        <w:t xml:space="preserve"> </w:t>
      </w:r>
      <w:r w:rsidRPr="0020449C">
        <w:rPr>
          <w:rFonts w:ascii="Times New Roman" w:hAnsi="Times New Roman" w:cs="Times New Roman"/>
          <w:sz w:val="24"/>
          <w:szCs w:val="24"/>
        </w:rPr>
        <w:t>Le juge de l’excès de pouvoir peut porter son contrôle sur le but qui tient au fait que l’irrégularité se trouve dans les mobiles qui ont poussé l’autorité administrative à agir.</w:t>
      </w:r>
      <w:r w:rsidRPr="0020449C">
        <w:rPr>
          <w:rFonts w:ascii="Times New Roman" w:hAnsi="Times New Roman" w:cs="Times New Roman"/>
        </w:rPr>
        <w:t xml:space="preserve"> </w:t>
      </w:r>
      <w:r w:rsidRPr="0020449C">
        <w:rPr>
          <w:rFonts w:ascii="Times New Roman" w:hAnsi="Times New Roman" w:cs="Times New Roman"/>
          <w:sz w:val="24"/>
          <w:szCs w:val="24"/>
        </w:rPr>
        <w:t>Le mobile peut être personnel, politique, idéologique, etc. L’auteur de l’acte peut chercher à favoriser un ami, un membre de sa famille. Dans tous ces cas, la preuve du détournement de pouvoir ne peut résulter, à défaut de l’aveu de son auteur,</w:t>
      </w:r>
      <w:r w:rsidRPr="0020449C">
        <w:rPr>
          <w:rFonts w:ascii="Times New Roman" w:hAnsi="Times New Roman" w:cs="Times New Roman"/>
        </w:rPr>
        <w:t xml:space="preserve"> </w:t>
      </w:r>
      <w:r w:rsidRPr="0020449C">
        <w:rPr>
          <w:rFonts w:ascii="Times New Roman" w:hAnsi="Times New Roman" w:cs="Times New Roman"/>
          <w:sz w:val="24"/>
          <w:szCs w:val="24"/>
        </w:rPr>
        <w:t>que de la réunion d’un faisceau d’indices qui font présumer fortement la méconnaissance du but de l’acte.</w:t>
      </w:r>
      <w:r w:rsidRPr="0020449C">
        <w:rPr>
          <w:rFonts w:ascii="Times New Roman" w:hAnsi="Times New Roman" w:cs="Times New Roman"/>
        </w:rPr>
        <w:t xml:space="preserve"> </w:t>
      </w:r>
      <w:r w:rsidRPr="0020449C">
        <w:rPr>
          <w:rFonts w:ascii="Times New Roman" w:hAnsi="Times New Roman" w:cs="Times New Roman"/>
          <w:sz w:val="24"/>
          <w:szCs w:val="24"/>
        </w:rPr>
        <w:t>Lorsque le détournement de pouvoir est établi, le juge annule.</w:t>
      </w:r>
      <w:r w:rsidRPr="0020449C">
        <w:rPr>
          <w:rFonts w:ascii="Times New Roman" w:hAnsi="Times New Roman" w:cs="Times New Roman"/>
        </w:rPr>
        <w:t xml:space="preserve"> </w:t>
      </w:r>
    </w:p>
    <w:p w14:paraId="2AD52A76"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Dans son contrôle, le juge exercera un contrôle dit minimum motivé par le fait que le ministre dispose d’un pouvoir discrétionnaire dans la détermination des motifs. Il s’agira entre autres d’un contrôle de l’existence des motifs qui se dédouble en un contrôle de l’existence matérielle des motifs et en un contrôle de leur existence juridique.</w:t>
      </w:r>
      <w:r w:rsidRPr="0020449C">
        <w:rPr>
          <w:rFonts w:ascii="Times New Roman" w:hAnsi="Times New Roman" w:cs="Times New Roman"/>
        </w:rPr>
        <w:t xml:space="preserve"> </w:t>
      </w:r>
      <w:r w:rsidRPr="0020449C">
        <w:rPr>
          <w:rFonts w:ascii="Times New Roman" w:hAnsi="Times New Roman" w:cs="Times New Roman"/>
          <w:sz w:val="24"/>
          <w:szCs w:val="24"/>
        </w:rPr>
        <w:t>L’existence matérielle des motifs va déboucher sur la censure de l’acte pour erreur de fait s’il apparaît que les faits invoqués n’existent pas matériellement. Le juge vérifie également l’existence juridique des motifs ce qui le conduit à censurer l’éventuelle erreur de droit.</w:t>
      </w:r>
      <w:r w:rsidRPr="0020449C">
        <w:rPr>
          <w:rFonts w:ascii="Times New Roman" w:hAnsi="Times New Roman" w:cs="Times New Roman"/>
        </w:rPr>
        <w:t xml:space="preserve"> </w:t>
      </w:r>
      <w:r w:rsidRPr="0020449C">
        <w:rPr>
          <w:rFonts w:ascii="Times New Roman" w:hAnsi="Times New Roman" w:cs="Times New Roman"/>
          <w:sz w:val="24"/>
          <w:szCs w:val="24"/>
        </w:rPr>
        <w:t>Elle résulte de la violation de la loi qui parfois consiste en une mauvaise interprétation des textes.</w:t>
      </w:r>
      <w:r w:rsidRPr="0020449C">
        <w:rPr>
          <w:rFonts w:ascii="Times New Roman" w:hAnsi="Times New Roman" w:cs="Times New Roman"/>
        </w:rPr>
        <w:t xml:space="preserve"> </w:t>
      </w:r>
      <w:r w:rsidRPr="0020449C">
        <w:rPr>
          <w:rFonts w:ascii="Times New Roman" w:hAnsi="Times New Roman" w:cs="Times New Roman"/>
          <w:sz w:val="24"/>
          <w:szCs w:val="24"/>
        </w:rPr>
        <w:t>Si le ministre fait reposer sa décision sur plusieurs motifs dont l’un seulement est irrégulier, le juge doit rechercher si ce motif a joué un rôle déterminant dans la prise de la décision. Dans ce cas, son irrégularité entraînera l’annulation de l’acte. En revanche, si tel n’est pas le cas, le juge estime qu’il s’agit d’un motif surabondant n’entraînant pas l’irrégularité de l’acte. Toutefois, le juge, soucieux de mieux encadrer l’action administrative par la règle de droit, se reconnaît le droit de censurer les décisions qui lui paraissent abusives. Il utilise pour ce faire la notion d’erreur manifeste d’appréciation. L’erreur manifeste d’appréciation se définissant comme une erreur apparente et grave, rendant la décision inadaptée aux motifs qui l’ont provoquée. L’on dira par exemple d’une décision qu’elle est entachée d’une erreur manifeste d’appréciation, lorsque l’administration s’est trompée grossièrement dans l’appréciation des faits qui ont motivé celle-ci. La Cour suprême a relevé dans l’affaire Institut Pasteur de Dakar contre État du Sénégal que le ministre chargé du travail a commis une erreur manifeste d’appréciation du fait qu’il s’est simplement borné à infirmer la décision autorisant le licenciement sans prendre en compte les faits matériellement établis et reconnus par l’employé</w:t>
      </w:r>
      <w:r w:rsidRPr="0020449C">
        <w:rPr>
          <w:rStyle w:val="Appelnotedebasdep"/>
          <w:rFonts w:ascii="Times New Roman" w:hAnsi="Times New Roman" w:cs="Times New Roman"/>
          <w:sz w:val="24"/>
          <w:szCs w:val="24"/>
        </w:rPr>
        <w:footnoteReference w:id="63"/>
      </w:r>
      <w:r w:rsidRPr="0020449C">
        <w:rPr>
          <w:rFonts w:ascii="Times New Roman" w:hAnsi="Times New Roman" w:cs="Times New Roman"/>
          <w:sz w:val="24"/>
          <w:szCs w:val="24"/>
        </w:rPr>
        <w:t xml:space="preserve">. Elle a aussi jugé dans </w:t>
      </w:r>
      <w:r w:rsidRPr="0020449C">
        <w:rPr>
          <w:rFonts w:ascii="Times New Roman" w:hAnsi="Times New Roman" w:cs="Times New Roman"/>
          <w:sz w:val="24"/>
          <w:szCs w:val="24"/>
        </w:rPr>
        <w:lastRenderedPageBreak/>
        <w:t>une autre affaire le 05 mai 2009, Salif Diagne contre État du Sénégal, que l’autorité administrative en statuant comme elle l’a fait, sans tenir compte des circonstances de l’espèce et sans analyser le degré de gravité de la faute, a commis une erreur manifeste d’appréciation. C’est dire que la décision rendue par le ministre doit être adaptée aux motifs qui l’ont provoquée. Dans une autre affaire par contre, la haute cour a écarté ce moyen en décidant que n’encourt pas une annulation pour erreur manifeste d’appréciation, la décision du ministre du travail confirmant le refus de l’inspecteur du travail d’autoriser le licenciement de délégués du personnel en se fondant sur la non pertinence de certaines preuves produites et l’insuffisance de gravité d’autres faits imputables aux mis en cause</w:t>
      </w:r>
      <w:r w:rsidRPr="0020449C">
        <w:rPr>
          <w:rStyle w:val="Appelnotedebasdep"/>
          <w:rFonts w:ascii="Times New Roman" w:hAnsi="Times New Roman" w:cs="Times New Roman"/>
          <w:sz w:val="24"/>
          <w:szCs w:val="24"/>
        </w:rPr>
        <w:footnoteReference w:id="64"/>
      </w:r>
      <w:r w:rsidRPr="0020449C">
        <w:rPr>
          <w:rFonts w:ascii="Times New Roman" w:hAnsi="Times New Roman" w:cs="Times New Roman"/>
          <w:sz w:val="24"/>
          <w:szCs w:val="24"/>
        </w:rPr>
        <w:t xml:space="preserve">. </w:t>
      </w:r>
    </w:p>
    <w:p w14:paraId="4ECAA83D"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Particulièrement, il appartient au juge de l’excès de pouvoir, lorsque le licenciement est motivé par un comportement fautif du délégué du personnel, de contrôler si les faits reprochés au travailleur en rapport avec ses fonctions de délégué du personnel et s’ils sont d’une gravité suffisante. C’est en ce sens que pour la cour suprême, encourt l’annulation, la décision du ministre chargé du Travail qui confirme une autorisation de licenciement, alors que le seul constat d’un refus de prendre une demande d’explications ne saurait être constitutif d’un acte d’insubordination susceptible de justifier le licenciement d’un délégué du personnel, dans l’exercice de ses fonctions si, comme en l’espèce, son caractère manifeste et constant a été écarté par la réception le même jour d’un acte consignant une réponse sans équivoque à la demande en question</w:t>
      </w:r>
      <w:r w:rsidRPr="0020449C">
        <w:rPr>
          <w:rFonts w:ascii="Times New Roman" w:hAnsi="Times New Roman" w:cs="Times New Roman"/>
          <w:sz w:val="24"/>
          <w:szCs w:val="24"/>
          <w:vertAlign w:val="superscript"/>
        </w:rPr>
        <w:footnoteReference w:id="65"/>
      </w:r>
      <w:r w:rsidRPr="0020449C">
        <w:rPr>
          <w:rFonts w:ascii="Times New Roman" w:hAnsi="Times New Roman" w:cs="Times New Roman"/>
          <w:sz w:val="24"/>
          <w:szCs w:val="24"/>
        </w:rPr>
        <w:t>. Le juge de l’excès de pouvoir en tant que rempart contre l’arbitraire se positionne en garant du mandat représentatif dont bénéficie le délégué du personnel. L’effectivité de la protection du mandat électif et de surcroît contre le licenciement ne saurait être mieux prise en charge que par le juge de l’excès de pouvoir</w:t>
      </w:r>
      <w:r w:rsidRPr="0020449C">
        <w:rPr>
          <w:rStyle w:val="Appelnotedebasdep"/>
          <w:rFonts w:ascii="Times New Roman" w:hAnsi="Times New Roman" w:cs="Times New Roman"/>
          <w:sz w:val="24"/>
          <w:szCs w:val="24"/>
        </w:rPr>
        <w:footnoteReference w:id="66"/>
      </w:r>
      <w:r w:rsidRPr="0020449C">
        <w:rPr>
          <w:rFonts w:ascii="Times New Roman" w:hAnsi="Times New Roman" w:cs="Times New Roman"/>
          <w:sz w:val="24"/>
          <w:szCs w:val="24"/>
        </w:rPr>
        <w:t>. En définitive, l’arrêt de la Cour suprême annulant tout ou partie d’un acte administratif a effet à l’égard de tous</w:t>
      </w:r>
      <w:r w:rsidRPr="0020449C">
        <w:rPr>
          <w:rStyle w:val="Appelnotedebasdep"/>
          <w:rFonts w:ascii="Times New Roman" w:hAnsi="Times New Roman" w:cs="Times New Roman"/>
          <w:sz w:val="24"/>
          <w:szCs w:val="24"/>
        </w:rPr>
        <w:footnoteReference w:id="67"/>
      </w:r>
      <w:r w:rsidRPr="0020449C">
        <w:rPr>
          <w:rFonts w:ascii="Times New Roman" w:hAnsi="Times New Roman" w:cs="Times New Roman"/>
          <w:sz w:val="24"/>
          <w:szCs w:val="24"/>
        </w:rPr>
        <w:t xml:space="preserve">. Il s’impose donc non seulement à l’autorité administrative mais également aux parties à la relation de travail. La décision de la cour suprême revêt ici un caractère définitif, elle a l’autorité de la chose jugée. </w:t>
      </w:r>
    </w:p>
    <w:p w14:paraId="4FA50EEA" w14:textId="77777777" w:rsidR="00A77EC4" w:rsidRPr="0020449C" w:rsidRDefault="00A77EC4" w:rsidP="00E45E10">
      <w:pPr>
        <w:pStyle w:val="Titre3"/>
        <w:rPr>
          <w:rFonts w:cs="Times New Roman"/>
        </w:rPr>
      </w:pPr>
      <w:bookmarkStart w:id="80" w:name="_Toc181615042"/>
      <w:bookmarkStart w:id="81" w:name="_Toc182077735"/>
      <w:r w:rsidRPr="0020449C">
        <w:rPr>
          <w:rFonts w:cs="Times New Roman"/>
        </w:rPr>
        <w:lastRenderedPageBreak/>
        <w:t>PARAGRAPHE 2 : LA MISE EN ŒUVRE DE LA DECISION ADMINISTRATIVE PAR L’EMPLOYEUR</w:t>
      </w:r>
      <w:bookmarkEnd w:id="80"/>
      <w:bookmarkEnd w:id="81"/>
    </w:p>
    <w:p w14:paraId="0A3A1049" w14:textId="54DBB155"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lang w:val="fr-FR"/>
        </w:rPr>
        <w:t>La finalité de la demande d’autorisation formulée par l’employeur est, qu’une fois la décision administrative favorable obtenue, de mettre en œuvre le licenciement souhaité. Il est important de relever très tôt que l’autorisation donnée par l’inspecteur du travail pour licencier le délégué du personnel est exécutoire</w:t>
      </w:r>
      <w:r w:rsidRPr="0020449C">
        <w:rPr>
          <w:rStyle w:val="Appelnotedebasdep"/>
          <w:rFonts w:ascii="Times New Roman" w:hAnsi="Times New Roman" w:cs="Times New Roman"/>
          <w:sz w:val="24"/>
          <w:szCs w:val="24"/>
          <w:lang w:val="fr-FR"/>
        </w:rPr>
        <w:footnoteReference w:id="68"/>
      </w:r>
      <w:r w:rsidRPr="0020449C">
        <w:rPr>
          <w:rFonts w:ascii="Times New Roman" w:hAnsi="Times New Roman" w:cs="Times New Roman"/>
          <w:sz w:val="24"/>
          <w:szCs w:val="24"/>
          <w:lang w:val="fr-FR"/>
        </w:rPr>
        <w:t xml:space="preserve">. L’employeur peut alors au moment de la réception de l’acte administratif poursuivre la procédure pour automatiquement procéder au licenciement. Ainsi, le licenciement est valablement prononcé lorsque l’employeur reçoit cette autorisation. </w:t>
      </w:r>
      <w:r w:rsidRPr="0020449C">
        <w:rPr>
          <w:rFonts w:ascii="Times New Roman" w:hAnsi="Times New Roman" w:cs="Times New Roman"/>
          <w:sz w:val="24"/>
          <w:szCs w:val="24"/>
        </w:rPr>
        <w:t xml:space="preserve">L’employeur ne commet donc aucune faute en procédant au licenciement du délégué du personnel suite à l’autorisation accordée par l’inspecteur du travail. </w:t>
      </w:r>
      <w:r w:rsidRPr="0020449C">
        <w:rPr>
          <w:rFonts w:ascii="Times New Roman" w:hAnsi="Times New Roman" w:cs="Times New Roman"/>
          <w:sz w:val="24"/>
          <w:szCs w:val="24"/>
          <w:lang w:val="fr-FR"/>
        </w:rPr>
        <w:t xml:space="preserve">En présence d’acceptation de sa demande d’autorisation, l’employeur ne saurait que s’en prévaloir pour mettre en œuvre le licenciement. </w:t>
      </w:r>
      <w:r w:rsidRPr="0020449C">
        <w:rPr>
          <w:rFonts w:ascii="Times New Roman" w:hAnsi="Times New Roman" w:cs="Times New Roman"/>
          <w:sz w:val="24"/>
          <w:szCs w:val="24"/>
        </w:rPr>
        <w:t xml:space="preserve">Il s’agit simplement de tirer les conséquences de l’autorisation sollicitée et obtenue de l’inspecteur du travail. </w:t>
      </w:r>
      <w:r w:rsidR="00E81C71" w:rsidRPr="0020449C">
        <w:rPr>
          <w:rFonts w:ascii="Times New Roman" w:hAnsi="Times New Roman" w:cs="Times New Roman"/>
          <w:sz w:val="24"/>
          <w:szCs w:val="24"/>
        </w:rPr>
        <w:t>I</w:t>
      </w:r>
      <w:r w:rsidR="00E81C71" w:rsidRPr="0020449C">
        <w:rPr>
          <w:rFonts w:ascii="Times New Roman" w:hAnsi="Times New Roman" w:cs="Times New Roman"/>
          <w:sz w:val="24"/>
          <w:szCs w:val="24"/>
          <w:lang w:val="fr-FR"/>
        </w:rPr>
        <w:t xml:space="preserve">l est possible de déduire d’un raisonnement </w:t>
      </w:r>
      <w:r w:rsidR="00E81C71" w:rsidRPr="0020449C">
        <w:rPr>
          <w:rFonts w:ascii="Times New Roman" w:hAnsi="Times New Roman" w:cs="Times New Roman"/>
          <w:i/>
          <w:iCs/>
          <w:sz w:val="24"/>
          <w:szCs w:val="24"/>
          <w:lang w:val="fr-FR"/>
        </w:rPr>
        <w:t>a contrario</w:t>
      </w:r>
      <w:r w:rsidR="00E81C71" w:rsidRPr="0020449C">
        <w:rPr>
          <w:rFonts w:ascii="Times New Roman" w:hAnsi="Times New Roman" w:cs="Times New Roman"/>
          <w:sz w:val="24"/>
          <w:szCs w:val="24"/>
          <w:lang w:val="fr-FR"/>
        </w:rPr>
        <w:t xml:space="preserve"> </w:t>
      </w:r>
      <w:r w:rsidR="00E81C71" w:rsidRPr="0020449C">
        <w:rPr>
          <w:rFonts w:ascii="Times New Roman" w:hAnsi="Times New Roman" w:cs="Times New Roman"/>
          <w:sz w:val="24"/>
          <w:szCs w:val="24"/>
        </w:rPr>
        <w:t>des dispositions</w:t>
      </w:r>
      <w:r w:rsidR="00E81C71" w:rsidRPr="0020449C">
        <w:rPr>
          <w:rFonts w:ascii="Times New Roman" w:hAnsi="Times New Roman" w:cs="Times New Roman"/>
          <w:sz w:val="24"/>
          <w:szCs w:val="24"/>
          <w:lang w:val="fr-FR"/>
        </w:rPr>
        <w:t xml:space="preserve"> de l’article L.216 du Code du travail prévoyant que le</w:t>
      </w:r>
      <w:r w:rsidR="00E81C71" w:rsidRPr="0020449C">
        <w:rPr>
          <w:rFonts w:ascii="Times New Roman" w:hAnsi="Times New Roman" w:cs="Times New Roman"/>
          <w:sz w:val="24"/>
          <w:szCs w:val="24"/>
        </w:rPr>
        <w:t xml:space="preserve"> licenciement qui serait prononcé par l’employeur sans que l’autorisation préalable de l’inspecteur ait été demandée, ou malgré le refus opposé par l’Inspecteur, est nul et de nul effet, la validité du licenciement opéré à la suite de l’autorisation de l’inspecteur. </w:t>
      </w:r>
      <w:r w:rsidRPr="0020449C">
        <w:rPr>
          <w:rFonts w:ascii="Times New Roman" w:hAnsi="Times New Roman" w:cs="Times New Roman"/>
          <w:sz w:val="24"/>
          <w:szCs w:val="24"/>
        </w:rPr>
        <w:t>Cette autorisation administrative constitue dès lors un acte créateur de droit pour l’employeur. Le caractère définitif de la décision de l’inspecteur du travail vient renforcer ce droit acquis de l’employeur car il ne peut plus remettre en cause l’autorisation déjà accordée</w:t>
      </w:r>
      <w:r w:rsidR="00786C3D" w:rsidRPr="0020449C">
        <w:rPr>
          <w:rFonts w:ascii="Times New Roman" w:hAnsi="Times New Roman" w:cs="Times New Roman"/>
          <w:sz w:val="24"/>
          <w:szCs w:val="24"/>
        </w:rPr>
        <w:t>, l</w:t>
      </w:r>
      <w:r w:rsidRPr="0020449C">
        <w:rPr>
          <w:rFonts w:ascii="Times New Roman" w:hAnsi="Times New Roman" w:cs="Times New Roman"/>
          <w:sz w:val="24"/>
          <w:szCs w:val="24"/>
        </w:rPr>
        <w:t xml:space="preserve">’inspecteur du travail étant dessaisi. Si le licenciement intervient avant que l’inspecteur du travail, saisi par l’employeur, ait, dans les délais prévus, répondu, ce licenciement est irrégulier mais s’il est obtenu dans les légaux prévus, il devient </w:t>
      </w:r>
      <w:r w:rsidRPr="0020449C">
        <w:rPr>
          <w:rFonts w:ascii="Times New Roman" w:hAnsi="Times New Roman" w:cs="Times New Roman"/>
          <w:i/>
          <w:iCs/>
          <w:sz w:val="24"/>
          <w:szCs w:val="24"/>
        </w:rPr>
        <w:t xml:space="preserve">a priori </w:t>
      </w:r>
      <w:r w:rsidRPr="0020449C">
        <w:rPr>
          <w:rFonts w:ascii="Times New Roman" w:hAnsi="Times New Roman" w:cs="Times New Roman"/>
          <w:sz w:val="24"/>
          <w:szCs w:val="24"/>
        </w:rPr>
        <w:t>régulier en la forme. Le licenciement fondé sur la décision de l’inspecteur n’est pas définitif lorsqu’un recours hiérarchique a été régulièrement formé. Le refus d’autorisation décidé par l’inspecteur du travail maintient le délégué du personnel dans l’entreprise et fait obstacle à son licenciement en attendant la décision sur le recours hiérarchique. Le défaut d’autorisation ôte à la mesure de licenciement une condition essentielle de validité.</w:t>
      </w:r>
    </w:p>
    <w:p w14:paraId="708F7BDC" w14:textId="56DDD8DC"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Après avoir obtenu l’autorisation de licenciement de l’inspecteur du travail, l’employeur doit notifier le licenciement selon la procédure habituelle pour motif personnel ou motif </w:t>
      </w:r>
      <w:r w:rsidRPr="0020449C">
        <w:rPr>
          <w:rFonts w:ascii="Times New Roman" w:hAnsi="Times New Roman" w:cs="Times New Roman"/>
          <w:sz w:val="24"/>
          <w:szCs w:val="24"/>
        </w:rPr>
        <w:lastRenderedPageBreak/>
        <w:t>économique. En ce qui concerne le licenciement pour motif personnel, l’article L.50 du Code du Travail dispose que la résiliation du contrat à durée indéterminée est subordonnée à un préavis notifié par écrit par la partie qui prend l’initiative de la rupture. Le législateur a, par le biais du préavis, imposé la notification de la rupture du contrat de travail. Cette obligation doit être respectée par l’employeur en cas de licenciement. Cette notification par écrit du préavis est prévue uniquement donc pour la rupture du contrat à durée indéterminée. Ce préavis ne doit être subordonné à aucune condition suspensive ou résolutoire. Il commence à courir à compter de la date de la remise de la notification.</w:t>
      </w:r>
      <w:r w:rsidRPr="0020449C">
        <w:rPr>
          <w:rFonts w:ascii="Times New Roman" w:eastAsia="Times New Roman" w:hAnsi="Times New Roman" w:cs="Times New Roman"/>
          <w:sz w:val="24"/>
          <w:szCs w:val="24"/>
          <w:lang w:val="fr-FR" w:eastAsia="fr-SN"/>
        </w:rPr>
        <w:t xml:space="preserve"> L’article 74 de la CCNI précise que la notification se fait par l’envoi d’une lettre recommandée soit par une remise au destinateur contre reçu/décharge ou devant témoin.</w:t>
      </w:r>
      <w:r w:rsidRPr="0020449C">
        <w:rPr>
          <w:rFonts w:ascii="Times New Roman" w:eastAsia="Times New Roman" w:hAnsi="Times New Roman" w:cs="Times New Roman"/>
          <w:sz w:val="24"/>
          <w:szCs w:val="24"/>
          <w:lang w:eastAsia="fr-SN"/>
        </w:rPr>
        <w:t xml:space="preserve"> </w:t>
      </w:r>
      <w:r w:rsidRPr="0020449C">
        <w:rPr>
          <w:rFonts w:ascii="Times New Roman" w:hAnsi="Times New Roman" w:cs="Times New Roman"/>
          <w:sz w:val="24"/>
          <w:szCs w:val="24"/>
        </w:rPr>
        <w:t xml:space="preserve">Le point de départ du délai de préavis étant la lettre de notification. </w:t>
      </w:r>
      <w:r w:rsidRPr="0020449C">
        <w:rPr>
          <w:rFonts w:ascii="Times New Roman" w:eastAsia="Times New Roman" w:hAnsi="Times New Roman" w:cs="Times New Roman"/>
          <w:sz w:val="24"/>
          <w:szCs w:val="24"/>
          <w:lang w:eastAsia="fr-SN"/>
        </w:rPr>
        <w:t>L</w:t>
      </w:r>
      <w:r w:rsidRPr="0020449C">
        <w:rPr>
          <w:rFonts w:ascii="Times New Roman" w:eastAsia="Times New Roman" w:hAnsi="Times New Roman" w:cs="Times New Roman"/>
          <w:sz w:val="24"/>
          <w:szCs w:val="24"/>
          <w:lang w:val="fr-FR" w:eastAsia="fr-SN"/>
        </w:rPr>
        <w:t>e délai de préavis, selon</w:t>
      </w:r>
      <w:r w:rsidRPr="0020449C">
        <w:rPr>
          <w:rFonts w:ascii="Times New Roman" w:hAnsi="Times New Roman" w:cs="Times New Roman"/>
          <w:sz w:val="24"/>
          <w:szCs w:val="24"/>
          <w:lang w:val="fr-FR"/>
        </w:rPr>
        <w:t xml:space="preserve"> l’article 75 CCNI,</w:t>
      </w:r>
      <w:r w:rsidRPr="0020449C">
        <w:rPr>
          <w:rFonts w:ascii="Times New Roman" w:hAnsi="Times New Roman" w:cs="Times New Roman"/>
          <w:b/>
          <w:bCs/>
          <w:i/>
          <w:iCs/>
          <w:sz w:val="24"/>
          <w:szCs w:val="24"/>
          <w:lang w:val="fr-FR"/>
        </w:rPr>
        <w:t xml:space="preserve"> </w:t>
      </w:r>
      <w:r w:rsidRPr="0020449C">
        <w:rPr>
          <w:rFonts w:ascii="Times New Roman" w:hAnsi="Times New Roman" w:cs="Times New Roman"/>
          <w:sz w:val="24"/>
          <w:szCs w:val="24"/>
          <w:lang w:val="fr"/>
        </w:rPr>
        <w:t>est d’un (1) mois pour les employés ouvriers, 2 mois pour les agents de maîtrise et assimilés et 3 mois pour les cadres et assimilés.</w:t>
      </w:r>
      <w:r w:rsidRPr="0020449C">
        <w:rPr>
          <w:rFonts w:ascii="Times New Roman" w:hAnsi="Times New Roman" w:cs="Times New Roman"/>
          <w:sz w:val="24"/>
          <w:szCs w:val="24"/>
          <w:lang w:val="fr-FR"/>
        </w:rPr>
        <w:t xml:space="preserve"> Pendant la durée du préavis le contrat de travail continue à produire ses effets. Le motif de la rupture est indiqué dans l’écrit.</w:t>
      </w:r>
      <w:r w:rsidRPr="0020449C">
        <w:rPr>
          <w:rFonts w:ascii="Times New Roman" w:hAnsi="Times New Roman" w:cs="Times New Roman"/>
          <w:sz w:val="24"/>
          <w:szCs w:val="24"/>
        </w:rPr>
        <w:t xml:space="preserve"> C’est à ce moment que prend effet le licenciement du délégué du personnel. La caractérisation de la faute lourde du salarié justifiera son licenciement immédiat sans que le préavis de rupture n’ait à être exécuté. Mais même en pareil cas, la rupture du contrat de travail doit lui être notifiée. La date de licenciement ne peut rétroagir. S’il s’agit d’un licenciement pour motif économique dans lequel figure un délégué du personnel, il s’agira pour l’employeur, après avoir suivi la procédure spécifique à ce dernier et obtenu de l’inspecteur du travail l’autorisation de licenciement, de respecter en outre la procédure prévue pour ce motif. </w:t>
      </w:r>
    </w:p>
    <w:p w14:paraId="4B8FA1BB"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En cas de recours hiérarchique, le licenciement fondé sur la décision de l’inspecteur du travail n’est qu’en réalité qu’une sorte de mesure provisoire d’autant plus qu’il n’est pas définitif.  Cependant, en l’absence de recours hiérarchique dans le délai prévu de 15 jours, le licenciement déjà opéré par l’employeur devient définitif. Dans ce cas, tout recours subséquent tant hiérarchique que juridictionnel devient impossible. L’employeur devra délivrer au travailleur un certificat de travail au moment de son départ définitif de l’entreprise ou de l’établissement, indiquant exclusivement la date de son entrée, celle de sa sortie, la nature et les dates des emplois successivement occupés, la catégorie de la convention collective dont le travailleur relève</w:t>
      </w:r>
      <w:r w:rsidRPr="0020449C">
        <w:rPr>
          <w:rFonts w:ascii="Times New Roman" w:hAnsi="Times New Roman" w:cs="Times New Roman"/>
          <w:sz w:val="24"/>
          <w:szCs w:val="24"/>
          <w:vertAlign w:val="superscript"/>
        </w:rPr>
        <w:footnoteReference w:id="69"/>
      </w:r>
      <w:r w:rsidRPr="0020449C">
        <w:rPr>
          <w:rFonts w:ascii="Times New Roman" w:hAnsi="Times New Roman" w:cs="Times New Roman"/>
          <w:sz w:val="24"/>
          <w:szCs w:val="24"/>
        </w:rPr>
        <w:t>.</w:t>
      </w:r>
      <w:r w:rsidRPr="0020449C">
        <w:rPr>
          <w:rFonts w:ascii="Times New Roman" w:hAnsi="Times New Roman" w:cs="Times New Roman"/>
          <w:sz w:val="24"/>
          <w:szCs w:val="24"/>
          <w:lang w:val="fr-FR"/>
        </w:rPr>
        <w:t xml:space="preserve"> Dans ce cas également, l’employeur est tenu d’organiser des élections pour remplacer les délégués licenciés</w:t>
      </w:r>
      <w:r w:rsidRPr="0020449C">
        <w:rPr>
          <w:rFonts w:ascii="Times New Roman" w:hAnsi="Times New Roman" w:cs="Times New Roman"/>
          <w:sz w:val="24"/>
          <w:szCs w:val="24"/>
          <w:vertAlign w:val="superscript"/>
          <w:lang w:val="fr-FR"/>
        </w:rPr>
        <w:footnoteReference w:id="70"/>
      </w:r>
      <w:r w:rsidRPr="0020449C">
        <w:rPr>
          <w:rFonts w:ascii="Times New Roman" w:hAnsi="Times New Roman" w:cs="Times New Roman"/>
          <w:sz w:val="24"/>
          <w:szCs w:val="24"/>
          <w:lang w:val="fr-FR"/>
        </w:rPr>
        <w:t>.</w:t>
      </w:r>
    </w:p>
    <w:p w14:paraId="603C51AE" w14:textId="64A51C0D"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lastRenderedPageBreak/>
        <w:t xml:space="preserve">Il importe de préciser que le recours en matière de licenciement du délégué du personnel n’est pas suspensif qu’il soit devant le ministre chargé du travail soit devant le juge administratif. L’employeur peut toujours décider de mettre en œuvre le licenciement nonobstant l’introduction du recours hiérarchique. Le simple fait d’introduire </w:t>
      </w:r>
      <w:r w:rsidR="00715F66" w:rsidRPr="0020449C">
        <w:rPr>
          <w:rFonts w:ascii="Times New Roman" w:hAnsi="Times New Roman" w:cs="Times New Roman"/>
          <w:sz w:val="24"/>
          <w:szCs w:val="24"/>
        </w:rPr>
        <w:t>un</w:t>
      </w:r>
      <w:r w:rsidRPr="0020449C">
        <w:rPr>
          <w:rFonts w:ascii="Times New Roman" w:hAnsi="Times New Roman" w:cs="Times New Roman"/>
          <w:sz w:val="24"/>
          <w:szCs w:val="24"/>
        </w:rPr>
        <w:t xml:space="preserve"> recours hiérarchique ne remet pas en cause la décision de l’inspecteur du travail. Il arrive dans la pratique que l’employeur joue la carte de la prudence en attendant l’issue du recours hiérarchique contre la décision l’autorisant à licencier le délégué du personnel. Dans le cas où le ministre décide d’infirmer cette décision de refus d’autorisation, le licenciement redevient automatiquement possible. L’employeur peut donc procéder à la notification de la décision d’infirmation du ministre. Mais la seule notification de la décision du ministre au délégué est insuffisante comme formalité à respecter. L’employeur doit adresser au délégué du personnel une lettre de licenciement en bonne et due forme, motiver généralement sur la base sur la décision d’infirmation du ministre. Aussi, la décision administrative contestée sur recours pour excès de pouvoir continue à s’appliquer même après l’introduction de la requête jusqu’à la décision du juge. La décision de confirmation par la cour suprême de l’autorisation de licenciement du délégué du personnel rendant automatiquement définitif le licenciement déjà effectué. À ce moment, le licenciement effectué par l’employeur prend effet sous réserve du respect du préavis de licenciement. Selon qu’il s’agisse d’un licenciement pour motif personnel ou d’un licenciement pour motif économique, l’employeur devra se conformer à la procédure prévue pour chaque cas comme rappelé plus haut.  </w:t>
      </w:r>
    </w:p>
    <w:p w14:paraId="05167CBF"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Dans tous les cas, l’employeur ne dispose pas d’une marge de manœuvre assez large. Il est obligé de s’appuyer sur une décision d’autorisation de sa demande de licenciement du délégué du personnel. C’est la décision d’autorisation qu’il est appelé à mettre en œuvre. </w:t>
      </w:r>
    </w:p>
    <w:p w14:paraId="36E95D75" w14:textId="10E4AF21" w:rsidR="00A77EC4" w:rsidRPr="0020449C" w:rsidRDefault="00A77EC4" w:rsidP="0040449A">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rPr>
        <w:t>Toutefois, en cas de faute lourde du délégué, l’employeur n’est pas totalement désarmé. Il peut prononcer immédiatement la mise à pied conservatoire du délégué, en attendant l’autorisation de l’inspection du travail. La faute lourde du délégué du personnel, pouvant justifier sa mise à pied, ne doit pas être présumée, ce mandataire ne répondant pas, de plein droit, des agissements de la communauté des travailleurs</w:t>
      </w:r>
      <w:r w:rsidRPr="0020449C">
        <w:rPr>
          <w:rFonts w:ascii="Times New Roman" w:hAnsi="Times New Roman" w:cs="Times New Roman"/>
          <w:sz w:val="24"/>
          <w:szCs w:val="24"/>
          <w:vertAlign w:val="superscript"/>
        </w:rPr>
        <w:footnoteReference w:id="71"/>
      </w:r>
      <w:r w:rsidRPr="0020449C">
        <w:rPr>
          <w:rFonts w:ascii="Times New Roman" w:hAnsi="Times New Roman" w:cs="Times New Roman"/>
          <w:sz w:val="24"/>
          <w:szCs w:val="24"/>
        </w:rPr>
        <w:t xml:space="preserve"> mais des faits à lui imputables. La faute lourde est celle qui est au sommet de l’échelle des fautes. Elle se manifeste par l’intention de nuire à l’employeur ou à l’entreprise de façon générale. Si après la mise à pied, l’inspecteur du travail autorise le licenciement, aucun problème ne se pose. L’employeur sera même dispensé du paiement du salaire pour la période de mise à pied. Si </w:t>
      </w:r>
      <w:bookmarkStart w:id="82" w:name="_Hlk178759159"/>
      <w:r w:rsidRPr="0020449C">
        <w:rPr>
          <w:rFonts w:ascii="Times New Roman" w:hAnsi="Times New Roman" w:cs="Times New Roman"/>
          <w:sz w:val="24"/>
          <w:szCs w:val="24"/>
        </w:rPr>
        <w:t xml:space="preserve">l’autorisation n’est </w:t>
      </w:r>
      <w:r w:rsidRPr="0020449C">
        <w:rPr>
          <w:rFonts w:ascii="Times New Roman" w:hAnsi="Times New Roman" w:cs="Times New Roman"/>
          <w:sz w:val="24"/>
          <w:szCs w:val="24"/>
        </w:rPr>
        <w:lastRenderedPageBreak/>
        <w:t>pas accordée, la mise à pied est rétroactivement annulée</w:t>
      </w:r>
      <w:bookmarkEnd w:id="82"/>
      <w:r w:rsidRPr="0020449C">
        <w:rPr>
          <w:rStyle w:val="Appelnotedebasdep"/>
          <w:rFonts w:ascii="Times New Roman" w:hAnsi="Times New Roman" w:cs="Times New Roman"/>
          <w:sz w:val="24"/>
          <w:szCs w:val="24"/>
        </w:rPr>
        <w:footnoteReference w:id="72"/>
      </w:r>
      <w:r w:rsidRPr="0020449C">
        <w:rPr>
          <w:rFonts w:ascii="Times New Roman" w:hAnsi="Times New Roman" w:cs="Times New Roman"/>
          <w:sz w:val="24"/>
          <w:szCs w:val="24"/>
        </w:rPr>
        <w:t xml:space="preserve">. </w:t>
      </w:r>
      <w:r w:rsidRPr="0020449C">
        <w:rPr>
          <w:rFonts w:ascii="Times New Roman" w:hAnsi="Times New Roman" w:cs="Times New Roman"/>
          <w:sz w:val="24"/>
          <w:szCs w:val="24"/>
          <w:lang w:val="fr-FR"/>
        </w:rPr>
        <w:t xml:space="preserve">Il est important de distinguer cette mise à pied du délégué du personnel décidée à l’occasion de la procédure spéciale de licenciement de la mise à pied décidée à titre de sanction simple. Cette dernière encore appelée mise à pied/sanction prévue notamment par l’article 16 de la CCNI peut être prononcée pour une durée d’un à trois jours et de quatre à huit jours pour toutes sortes de fautes commises à la fois par le travailleur délégué du personnel ou non. La mise à pied du délégué du personnel décidée dans l’attente de la décision de l’inspecteur du travail est une mesure plus grave qu’une mise à pied sanction. C’est pourquoi l’esprit qui commande le statut protecteur du délégué du personnel exige qu’une telle mesure ne soit prise qu’en cas de faute lourde. Ainsi, la mise à pied spéciale du délégué du personnel doit être utilisée avec beaucoup de précaution par les employeurs. La conséquence de la mise à pied c’est qu’elle suspend le contrat de travail. Le délégué du personnel ne peut accéder à l’entreprise tant que l’inspecteur du travail ne se sera pas prononcé. </w:t>
      </w:r>
    </w:p>
    <w:p w14:paraId="46BE8D17" w14:textId="77777777" w:rsidR="00E45E10" w:rsidRPr="0020449C" w:rsidRDefault="00E45E10" w:rsidP="0040449A">
      <w:pPr>
        <w:spacing w:line="360" w:lineRule="auto"/>
        <w:jc w:val="both"/>
        <w:rPr>
          <w:rFonts w:ascii="Times New Roman" w:hAnsi="Times New Roman" w:cs="Times New Roman"/>
          <w:sz w:val="24"/>
          <w:szCs w:val="24"/>
          <w:lang w:val="fr-FR"/>
        </w:rPr>
      </w:pPr>
    </w:p>
    <w:p w14:paraId="1737936F" w14:textId="77777777" w:rsidR="00E45E10" w:rsidRPr="0020449C" w:rsidRDefault="00E45E10" w:rsidP="0040449A">
      <w:pPr>
        <w:spacing w:line="360" w:lineRule="auto"/>
        <w:jc w:val="both"/>
        <w:rPr>
          <w:rFonts w:ascii="Times New Roman" w:hAnsi="Times New Roman" w:cs="Times New Roman"/>
          <w:sz w:val="24"/>
          <w:szCs w:val="24"/>
          <w:lang w:val="fr-FR"/>
        </w:rPr>
      </w:pPr>
    </w:p>
    <w:p w14:paraId="4A1FC844" w14:textId="77777777" w:rsidR="00E45E10" w:rsidRPr="0020449C" w:rsidRDefault="00E45E10" w:rsidP="0040449A">
      <w:pPr>
        <w:spacing w:line="360" w:lineRule="auto"/>
        <w:jc w:val="both"/>
        <w:rPr>
          <w:rFonts w:ascii="Times New Roman" w:hAnsi="Times New Roman" w:cs="Times New Roman"/>
          <w:sz w:val="24"/>
          <w:szCs w:val="24"/>
          <w:lang w:val="fr-FR"/>
        </w:rPr>
      </w:pPr>
    </w:p>
    <w:p w14:paraId="4052A25C" w14:textId="77777777" w:rsidR="00E45E10" w:rsidRPr="0020449C" w:rsidRDefault="00E45E10" w:rsidP="0040449A">
      <w:pPr>
        <w:spacing w:line="360" w:lineRule="auto"/>
        <w:jc w:val="both"/>
        <w:rPr>
          <w:rFonts w:ascii="Times New Roman" w:hAnsi="Times New Roman" w:cs="Times New Roman"/>
          <w:sz w:val="24"/>
          <w:szCs w:val="24"/>
          <w:lang w:val="fr-FR"/>
        </w:rPr>
      </w:pPr>
    </w:p>
    <w:p w14:paraId="3D2B6C1A" w14:textId="77777777" w:rsidR="00E45E10" w:rsidRPr="0020449C" w:rsidRDefault="00E45E10" w:rsidP="0040449A">
      <w:pPr>
        <w:spacing w:line="360" w:lineRule="auto"/>
        <w:jc w:val="both"/>
        <w:rPr>
          <w:rFonts w:ascii="Times New Roman" w:hAnsi="Times New Roman" w:cs="Times New Roman"/>
          <w:sz w:val="24"/>
          <w:szCs w:val="24"/>
          <w:lang w:val="fr-FR"/>
        </w:rPr>
      </w:pPr>
    </w:p>
    <w:p w14:paraId="45DF02A1" w14:textId="77777777" w:rsidR="00E45E10" w:rsidRPr="0020449C" w:rsidRDefault="00E45E10" w:rsidP="0040449A">
      <w:pPr>
        <w:spacing w:line="360" w:lineRule="auto"/>
        <w:jc w:val="both"/>
        <w:rPr>
          <w:rFonts w:ascii="Times New Roman" w:hAnsi="Times New Roman" w:cs="Times New Roman"/>
          <w:sz w:val="24"/>
          <w:szCs w:val="24"/>
          <w:lang w:val="fr-FR"/>
        </w:rPr>
      </w:pPr>
    </w:p>
    <w:p w14:paraId="1774A485" w14:textId="77777777" w:rsidR="00E45E10" w:rsidRPr="0020449C" w:rsidRDefault="00E45E10" w:rsidP="0040449A">
      <w:pPr>
        <w:spacing w:line="360" w:lineRule="auto"/>
        <w:jc w:val="both"/>
        <w:rPr>
          <w:rFonts w:ascii="Times New Roman" w:hAnsi="Times New Roman" w:cs="Times New Roman"/>
          <w:sz w:val="24"/>
          <w:szCs w:val="24"/>
          <w:lang w:val="fr-FR"/>
        </w:rPr>
      </w:pPr>
    </w:p>
    <w:p w14:paraId="70D84779" w14:textId="77777777" w:rsidR="00E45E10" w:rsidRPr="0020449C" w:rsidRDefault="00E45E10" w:rsidP="0040449A">
      <w:pPr>
        <w:spacing w:line="360" w:lineRule="auto"/>
        <w:jc w:val="both"/>
        <w:rPr>
          <w:rFonts w:ascii="Times New Roman" w:hAnsi="Times New Roman" w:cs="Times New Roman"/>
          <w:sz w:val="24"/>
          <w:szCs w:val="24"/>
          <w:lang w:val="fr-FR"/>
        </w:rPr>
      </w:pPr>
    </w:p>
    <w:p w14:paraId="343ADFE6" w14:textId="77777777" w:rsidR="00E45E10" w:rsidRPr="0020449C" w:rsidRDefault="00E45E10" w:rsidP="0040449A">
      <w:pPr>
        <w:spacing w:line="360" w:lineRule="auto"/>
        <w:jc w:val="both"/>
        <w:rPr>
          <w:rFonts w:ascii="Times New Roman" w:hAnsi="Times New Roman" w:cs="Times New Roman"/>
          <w:sz w:val="24"/>
          <w:szCs w:val="24"/>
          <w:lang w:val="fr-FR"/>
        </w:rPr>
      </w:pPr>
    </w:p>
    <w:p w14:paraId="51AC4675" w14:textId="77777777" w:rsidR="00E45E10" w:rsidRPr="0020449C" w:rsidRDefault="00E45E10" w:rsidP="0040449A">
      <w:pPr>
        <w:spacing w:line="360" w:lineRule="auto"/>
        <w:jc w:val="both"/>
        <w:rPr>
          <w:rFonts w:ascii="Times New Roman" w:hAnsi="Times New Roman" w:cs="Times New Roman"/>
          <w:sz w:val="24"/>
          <w:szCs w:val="24"/>
          <w:lang w:val="fr-FR"/>
        </w:rPr>
      </w:pPr>
    </w:p>
    <w:p w14:paraId="5917D06B" w14:textId="77777777" w:rsidR="00E45E10" w:rsidRPr="0020449C" w:rsidRDefault="00E45E10" w:rsidP="0040449A">
      <w:pPr>
        <w:spacing w:line="360" w:lineRule="auto"/>
        <w:jc w:val="both"/>
        <w:rPr>
          <w:rFonts w:ascii="Times New Roman" w:hAnsi="Times New Roman" w:cs="Times New Roman"/>
          <w:sz w:val="24"/>
          <w:szCs w:val="24"/>
          <w:lang w:val="fr-FR"/>
        </w:rPr>
      </w:pPr>
    </w:p>
    <w:p w14:paraId="01A37184" w14:textId="77777777" w:rsidR="00E45E10" w:rsidRPr="0020449C" w:rsidRDefault="00E45E10" w:rsidP="0040449A">
      <w:pPr>
        <w:spacing w:line="360" w:lineRule="auto"/>
        <w:jc w:val="both"/>
        <w:rPr>
          <w:rFonts w:ascii="Times New Roman" w:hAnsi="Times New Roman" w:cs="Times New Roman"/>
          <w:sz w:val="24"/>
          <w:szCs w:val="24"/>
          <w:lang w:val="fr-FR"/>
        </w:rPr>
      </w:pPr>
    </w:p>
    <w:p w14:paraId="764683DB" w14:textId="77777777" w:rsidR="00E45E10" w:rsidRPr="0020449C" w:rsidRDefault="00E45E10" w:rsidP="0040449A">
      <w:pPr>
        <w:spacing w:line="360" w:lineRule="auto"/>
        <w:jc w:val="both"/>
        <w:rPr>
          <w:rFonts w:ascii="Times New Roman" w:hAnsi="Times New Roman" w:cs="Times New Roman"/>
          <w:sz w:val="24"/>
          <w:szCs w:val="24"/>
          <w:lang w:val="fr-FR"/>
        </w:rPr>
      </w:pPr>
    </w:p>
    <w:p w14:paraId="794FEA43" w14:textId="77777777" w:rsidR="00E45E10" w:rsidRPr="0020449C" w:rsidRDefault="00E45E10" w:rsidP="0040449A">
      <w:pPr>
        <w:spacing w:line="360" w:lineRule="auto"/>
        <w:jc w:val="both"/>
        <w:rPr>
          <w:rFonts w:ascii="Times New Roman" w:hAnsi="Times New Roman" w:cs="Times New Roman"/>
          <w:sz w:val="24"/>
          <w:szCs w:val="24"/>
          <w:lang w:val="fr-FR"/>
        </w:rPr>
      </w:pPr>
    </w:p>
    <w:p w14:paraId="31B333BC" w14:textId="7E2C4523" w:rsidR="00A77EC4" w:rsidRPr="0020449C" w:rsidRDefault="00A77EC4" w:rsidP="00713510">
      <w:pPr>
        <w:pStyle w:val="Titre1"/>
        <w:jc w:val="left"/>
      </w:pPr>
      <w:bookmarkStart w:id="83" w:name="_Toc180230812"/>
      <w:bookmarkStart w:id="84" w:name="_Toc182077736"/>
      <w:bookmarkStart w:id="85" w:name="_Toc182077839"/>
      <w:r w:rsidRPr="0020449C">
        <w:lastRenderedPageBreak/>
        <w:t xml:space="preserve">CHAPITRE 2 : LES SANCTIONS </w:t>
      </w:r>
      <w:r w:rsidR="002A2C08" w:rsidRPr="0020449C">
        <w:t xml:space="preserve">DE L’ILLEGALITE </w:t>
      </w:r>
      <w:r w:rsidRPr="0020449C">
        <w:t>DU LICENCIEMENT DU DELEGUE DU PERSONNEL</w:t>
      </w:r>
      <w:bookmarkEnd w:id="83"/>
      <w:bookmarkEnd w:id="84"/>
      <w:bookmarkEnd w:id="85"/>
      <w:r w:rsidRPr="0020449C">
        <w:t> </w:t>
      </w:r>
    </w:p>
    <w:p w14:paraId="42D49228" w14:textId="374328F5" w:rsidR="00A77EC4" w:rsidRPr="0020449C" w:rsidRDefault="00A77EC4"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rPr>
        <w:t>Le non-respect des règles préétablies de protection contre le licenciement du délégué du personnel est sanctionné par la nullité (</w:t>
      </w:r>
      <w:r w:rsidRPr="0020449C">
        <w:rPr>
          <w:rFonts w:ascii="Times New Roman" w:hAnsi="Times New Roman" w:cs="Times New Roman"/>
          <w:b/>
          <w:bCs/>
          <w:sz w:val="24"/>
          <w:szCs w:val="24"/>
        </w:rPr>
        <w:t>Section 1</w:t>
      </w:r>
      <w:r w:rsidRPr="0020449C">
        <w:rPr>
          <w:rFonts w:ascii="Times New Roman" w:hAnsi="Times New Roman" w:cs="Times New Roman"/>
          <w:sz w:val="24"/>
          <w:szCs w:val="24"/>
        </w:rPr>
        <w:t>). C’est ce qu’énonce l’article L.214 du Code du travail en disposant que le licenciement qui serait prononcé par l’employeur sans que l’autorisation préalable de l’inspecteur du travail ait été demandée, ou malgré le refus opposé par ce dernier, est nul et de nul effet</w:t>
      </w:r>
      <w:r w:rsidRPr="0020449C">
        <w:rPr>
          <w:rFonts w:ascii="Times New Roman" w:hAnsi="Times New Roman" w:cs="Times New Roman"/>
          <w:sz w:val="24"/>
          <w:szCs w:val="24"/>
          <w:vertAlign w:val="superscript"/>
        </w:rPr>
        <w:footnoteReference w:id="73"/>
      </w:r>
      <w:r w:rsidRPr="0020449C">
        <w:rPr>
          <w:rFonts w:ascii="Times New Roman" w:hAnsi="Times New Roman" w:cs="Times New Roman"/>
          <w:sz w:val="24"/>
          <w:szCs w:val="24"/>
        </w:rPr>
        <w:t xml:space="preserve">. À travers cette disposition, le code du travail fait ressortir l’importance qu’il accorde au respect de la procédure spéciale de licenciement du délégué du personnel. La nullité du licenciement est la principale sanction de la violation de cette formalité substantielle à savoir l’autorisation administrative préalable de licenciement. L’on voit ainsi le niveau de protection accordée à cette règle légale impérative dont le non-respect est rigoureusement sanctionné. Il s’agit là d’une spécificité posée pour marquer le statut protecteur dont bénéficient les délégués du personnel. </w:t>
      </w:r>
      <w:r w:rsidRPr="0020449C">
        <w:rPr>
          <w:rFonts w:ascii="Times New Roman" w:hAnsi="Times New Roman" w:cs="Times New Roman"/>
          <w:sz w:val="24"/>
          <w:szCs w:val="24"/>
          <w:lang w:val="fr-FR"/>
        </w:rPr>
        <w:t xml:space="preserve">Le licenciement qui sera prononcé n’est susceptible de produire aucun effet, on dit qu’il est nul et de nul effet. </w:t>
      </w:r>
      <w:r w:rsidRPr="0020449C">
        <w:rPr>
          <w:rFonts w:ascii="Times New Roman" w:hAnsi="Times New Roman" w:cs="Times New Roman"/>
          <w:sz w:val="24"/>
          <w:szCs w:val="24"/>
        </w:rPr>
        <w:t xml:space="preserve">Même en présence de décision administrative d’autorisation, la décision de la cour suprême annulant l’acte du ministre confirmant l’autorisation du licenciement accordée par l’inspecteur du travail rend nul le licenciement du délégué du personnel opéré sur le fondement de cette autorisation. La décision de la cour suprême qui vient couronner une procédure toute particulière de protection, se positionne comme le dernier rempart contre l’arbitraire. </w:t>
      </w:r>
      <w:r w:rsidRPr="0020449C">
        <w:rPr>
          <w:rFonts w:ascii="Times New Roman" w:hAnsi="Times New Roman" w:cs="Times New Roman"/>
          <w:sz w:val="24"/>
          <w:szCs w:val="24"/>
          <w:lang w:val="fr-FR"/>
        </w:rPr>
        <w:t xml:space="preserve">L’autre sanction non moins importante en cas de licenciement </w:t>
      </w:r>
      <w:r w:rsidR="0011295A" w:rsidRPr="0020449C">
        <w:rPr>
          <w:rFonts w:ascii="Times New Roman" w:hAnsi="Times New Roman" w:cs="Times New Roman"/>
          <w:sz w:val="24"/>
          <w:szCs w:val="24"/>
          <w:lang w:val="fr-FR"/>
        </w:rPr>
        <w:t>illégalement</w:t>
      </w:r>
      <w:r w:rsidRPr="0020449C">
        <w:rPr>
          <w:rFonts w:ascii="Times New Roman" w:hAnsi="Times New Roman" w:cs="Times New Roman"/>
          <w:sz w:val="24"/>
          <w:szCs w:val="24"/>
          <w:lang w:val="fr-FR"/>
        </w:rPr>
        <w:t xml:space="preserve"> prononcé a trait aux sanctions pécuniaires </w:t>
      </w:r>
      <w:r w:rsidRPr="0020449C">
        <w:rPr>
          <w:rFonts w:ascii="Times New Roman" w:hAnsi="Times New Roman" w:cs="Times New Roman"/>
          <w:b/>
          <w:bCs/>
          <w:sz w:val="24"/>
          <w:szCs w:val="24"/>
          <w:lang w:val="fr-FR"/>
        </w:rPr>
        <w:t>(Section 2)</w:t>
      </w:r>
      <w:r w:rsidRPr="0020449C">
        <w:rPr>
          <w:rFonts w:ascii="Times New Roman" w:hAnsi="Times New Roman" w:cs="Times New Roman"/>
          <w:sz w:val="24"/>
          <w:szCs w:val="24"/>
          <w:lang w:val="fr-FR"/>
        </w:rPr>
        <w:t xml:space="preserve">. Il est tout à fait normal que le préjudice né de cette violation puisse recevoir réparation. </w:t>
      </w:r>
    </w:p>
    <w:p w14:paraId="6FF7E0B8" w14:textId="77777777" w:rsidR="00A77EC4" w:rsidRPr="0020449C" w:rsidRDefault="00A77EC4" w:rsidP="000B43AF">
      <w:pPr>
        <w:pStyle w:val="Titre2"/>
        <w:rPr>
          <w:rFonts w:cs="Times New Roman"/>
          <w:lang w:val="fr-FR"/>
        </w:rPr>
      </w:pPr>
      <w:bookmarkStart w:id="86" w:name="_Toc180230813"/>
      <w:bookmarkStart w:id="87" w:name="_Toc182077737"/>
      <w:bookmarkStart w:id="88" w:name="_Toc182077840"/>
      <w:r w:rsidRPr="0020449C">
        <w:rPr>
          <w:rFonts w:cs="Times New Roman"/>
          <w:lang w:val="fr-FR"/>
        </w:rPr>
        <w:t>SECTION 1 : LA NULLITE DU LICENCIEMENT DU DELEGUE DU PERSONNEL</w:t>
      </w:r>
      <w:bookmarkEnd w:id="86"/>
      <w:bookmarkEnd w:id="87"/>
      <w:bookmarkEnd w:id="88"/>
      <w:r w:rsidRPr="0020449C">
        <w:rPr>
          <w:rFonts w:cs="Times New Roman"/>
          <w:lang w:val="fr-FR"/>
        </w:rPr>
        <w:t xml:space="preserve"> </w:t>
      </w:r>
    </w:p>
    <w:p w14:paraId="1374EB08" w14:textId="24ECAC6E"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La nullité, sanction ultime de la violation de la protection instituée au profit des délégués du personnel contre le licenciement, ne saurait être sans conséquences. Les conséquences de cette nullité vont forcément impacter l’avenir du délégué du personnel dans l’entreprise. Fondamentalement, la nullité du licenciement produira tous ses effets en favorisant le rétablissement du délégué du personnel dans ses droits injustement violés si bien que le délégué du personnel est en droit de bénéficier d’une réintégration (paragraphe 1). Dans cette </w:t>
      </w:r>
      <w:r w:rsidRPr="0020449C">
        <w:rPr>
          <w:rFonts w:ascii="Times New Roman" w:hAnsi="Times New Roman" w:cs="Times New Roman"/>
          <w:sz w:val="24"/>
          <w:szCs w:val="24"/>
        </w:rPr>
        <w:lastRenderedPageBreak/>
        <w:t>même logique, une conséquence sonne presque comme une évidence, c’est la continuation des fonctions représentatives du délégué du personnel (paragraphe 2).</w:t>
      </w:r>
    </w:p>
    <w:p w14:paraId="076952DF" w14:textId="77777777" w:rsidR="00A77EC4" w:rsidRPr="0020449C" w:rsidRDefault="00A77EC4" w:rsidP="00E45E10">
      <w:pPr>
        <w:pStyle w:val="Titre3"/>
        <w:rPr>
          <w:rFonts w:cs="Times New Roman"/>
        </w:rPr>
      </w:pPr>
      <w:bookmarkStart w:id="89" w:name="_Toc181615045"/>
      <w:bookmarkStart w:id="90" w:name="_Toc182077738"/>
      <w:r w:rsidRPr="0020449C">
        <w:rPr>
          <w:rFonts w:cs="Times New Roman"/>
        </w:rPr>
        <w:t>PARAGRAPHE 1 : LA REINTEGRATION DU DELEGUE DU PERSONNEL</w:t>
      </w:r>
      <w:bookmarkEnd w:id="89"/>
      <w:bookmarkEnd w:id="90"/>
    </w:p>
    <w:p w14:paraId="6E9CFAFE" w14:textId="4427219D"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L’article L.217 du Code du travail prévoit qu’en cas de licenciement prononcé par l’employeur, sans que l’autorisation préalable de l’inspecteur du travail ait été demandée ou malgré le refus opposé par l’inspecteur autorisant le licenciement, le délégué du personnel ainsi licencié est réintégré d’office. Il s’infère que la réintégration du délégué du personnel est de droit. Elle est d’ordre public. Il s’agit même d’un impératif. </w:t>
      </w:r>
      <w:r w:rsidRPr="0020449C">
        <w:rPr>
          <w:rFonts w:ascii="Times New Roman" w:hAnsi="Times New Roman" w:cs="Times New Roman"/>
          <w:sz w:val="24"/>
          <w:szCs w:val="24"/>
          <w:lang w:val="fr-FR"/>
        </w:rPr>
        <w:t>C’est cela le principe de la réintégration exigée.</w:t>
      </w:r>
      <w:r w:rsidRPr="0020449C">
        <w:rPr>
          <w:rFonts w:ascii="Times New Roman" w:hAnsi="Times New Roman" w:cs="Times New Roman"/>
          <w:sz w:val="24"/>
          <w:szCs w:val="24"/>
        </w:rPr>
        <w:t xml:space="preserve"> La réintégration</w:t>
      </w:r>
      <w:r w:rsidRPr="0020449C">
        <w:rPr>
          <w:rFonts w:ascii="Times New Roman" w:hAnsi="Times New Roman" w:cs="Times New Roman"/>
          <w:sz w:val="24"/>
          <w:szCs w:val="24"/>
          <w:lang w:val="fr-FR"/>
        </w:rPr>
        <w:t xml:space="preserve"> est posée </w:t>
      </w:r>
      <w:r w:rsidR="00426A71" w:rsidRPr="0020449C">
        <w:rPr>
          <w:rFonts w:ascii="Times New Roman" w:hAnsi="Times New Roman" w:cs="Times New Roman"/>
          <w:sz w:val="24"/>
          <w:szCs w:val="24"/>
          <w:lang w:val="fr-FR"/>
        </w:rPr>
        <w:t xml:space="preserve">ici </w:t>
      </w:r>
      <w:r w:rsidRPr="0020449C">
        <w:rPr>
          <w:rFonts w:ascii="Times New Roman" w:hAnsi="Times New Roman" w:cs="Times New Roman"/>
          <w:sz w:val="24"/>
          <w:szCs w:val="24"/>
          <w:lang w:val="fr-FR"/>
        </w:rPr>
        <w:t>comme une obligation de faire</w:t>
      </w:r>
      <w:r w:rsidR="00244BB2">
        <w:rPr>
          <w:rStyle w:val="Appelnotedebasdep"/>
          <w:rFonts w:ascii="Times New Roman" w:hAnsi="Times New Roman" w:cs="Times New Roman"/>
          <w:sz w:val="24"/>
          <w:szCs w:val="24"/>
          <w:lang w:val="fr-FR"/>
        </w:rPr>
        <w:footnoteReference w:id="74"/>
      </w:r>
      <w:r w:rsidRPr="0020449C">
        <w:rPr>
          <w:rFonts w:ascii="Times New Roman" w:hAnsi="Times New Roman" w:cs="Times New Roman"/>
          <w:sz w:val="24"/>
          <w:szCs w:val="24"/>
          <w:lang w:val="fr-FR"/>
        </w:rPr>
        <w:t xml:space="preserve"> presque absolue à la charge de l’employeur.</w:t>
      </w:r>
      <w:r w:rsidRPr="0020449C">
        <w:rPr>
          <w:rFonts w:ascii="Times New Roman" w:hAnsi="Times New Roman" w:cs="Times New Roman"/>
          <w:sz w:val="24"/>
          <w:szCs w:val="24"/>
        </w:rPr>
        <w:t xml:space="preserve"> Il appartient à l’employeur de procéder à la réintégration du délégué du personnel. Le droit à la réintégration naît dès la notification du refus d’autorisation ou de la notification d’une décision d’infirmation ou d’annulation d’une autorisation. Il est imparti à l’employeur pour ce faire, un délai de 15 jours après la notification soit de la décision de refus opposée par l’inspecteur, soit de la décision par laquelle le Ministre infirme l’autorisation donnée, soit enfin de la mise en demeure par l’Inspecteur du Travail et de la Sécurité sociale de réintégrer le salarié lorsque l’employeur s’est abstenu de demander l’autorisation de licenciement. Cette réintégration d’office intervient aussi suite à l’annulation de la décision ministérielle autorisant le licenciement d’un délégué du personnel</w:t>
      </w:r>
      <w:r w:rsidRPr="0020449C">
        <w:rPr>
          <w:rFonts w:ascii="Times New Roman" w:hAnsi="Times New Roman" w:cs="Times New Roman"/>
          <w:sz w:val="24"/>
          <w:szCs w:val="24"/>
          <w:vertAlign w:val="superscript"/>
        </w:rPr>
        <w:footnoteReference w:id="75"/>
      </w:r>
      <w:r w:rsidRPr="0020449C">
        <w:rPr>
          <w:rFonts w:ascii="Times New Roman" w:hAnsi="Times New Roman" w:cs="Times New Roman"/>
          <w:sz w:val="24"/>
          <w:szCs w:val="24"/>
        </w:rPr>
        <w:t xml:space="preserve">. </w:t>
      </w:r>
    </w:p>
    <w:p w14:paraId="1755D524" w14:textId="3B47C993" w:rsidR="00A77EC4" w:rsidRPr="0020449C" w:rsidRDefault="00A77EC4"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rPr>
        <w:t>Au sens de l’article L.217 susvisé, l</w:t>
      </w:r>
      <w:r w:rsidRPr="0020449C">
        <w:rPr>
          <w:rFonts w:ascii="Times New Roman" w:hAnsi="Times New Roman" w:cs="Times New Roman"/>
          <w:sz w:val="24"/>
          <w:szCs w:val="24"/>
          <w:lang w:val="fr-FR"/>
        </w:rPr>
        <w:t xml:space="preserve">a décision de la cour suprême annulant l’acte du ministre chargé du travail maintient les relations de travail. </w:t>
      </w:r>
      <w:r w:rsidR="00C152EB" w:rsidRPr="0020449C">
        <w:rPr>
          <w:rFonts w:ascii="Times New Roman" w:hAnsi="Times New Roman" w:cs="Times New Roman"/>
          <w:sz w:val="24"/>
          <w:szCs w:val="24"/>
          <w:lang w:val="fr-FR"/>
        </w:rPr>
        <w:t xml:space="preserve">Cette réintégration se fera </w:t>
      </w:r>
      <w:r w:rsidR="00C152EB" w:rsidRPr="0020449C">
        <w:rPr>
          <w:rFonts w:ascii="Times New Roman" w:hAnsi="Times New Roman" w:cs="Times New Roman"/>
          <w:sz w:val="24"/>
          <w:szCs w:val="24"/>
          <w:lang w:val="fr"/>
        </w:rPr>
        <w:t>15 jours après la notification de l’annulation</w:t>
      </w:r>
      <w:r w:rsidR="00842961" w:rsidRPr="0020449C">
        <w:rPr>
          <w:rStyle w:val="Appelnotedebasdep"/>
          <w:rFonts w:ascii="Times New Roman" w:hAnsi="Times New Roman" w:cs="Times New Roman"/>
          <w:sz w:val="24"/>
          <w:szCs w:val="24"/>
        </w:rPr>
        <w:footnoteReference w:id="76"/>
      </w:r>
      <w:r w:rsidR="00C152EB" w:rsidRPr="0020449C">
        <w:rPr>
          <w:rFonts w:ascii="Times New Roman" w:hAnsi="Times New Roman" w:cs="Times New Roman"/>
          <w:sz w:val="24"/>
          <w:szCs w:val="24"/>
          <w:lang w:val="fr"/>
        </w:rPr>
        <w:t xml:space="preserve"> par la Cour suprême de la décision du ministre confirmant l’autorisation de licenciement accordée par l’inspecteur du travail.</w:t>
      </w:r>
      <w:r w:rsidR="00C152EB" w:rsidRPr="0020449C">
        <w:rPr>
          <w:rFonts w:ascii="Times New Roman" w:hAnsi="Times New Roman" w:cs="Times New Roman"/>
          <w:sz w:val="24"/>
          <w:szCs w:val="24"/>
        </w:rPr>
        <w:t xml:space="preserve"> </w:t>
      </w:r>
      <w:r w:rsidRPr="0020449C">
        <w:rPr>
          <w:rFonts w:ascii="Times New Roman" w:hAnsi="Times New Roman" w:cs="Times New Roman"/>
          <w:sz w:val="24"/>
          <w:szCs w:val="24"/>
          <w:lang w:val="fr-FR"/>
        </w:rPr>
        <w:t>Il est admis qu’en droit, l’annulation pour excès de pouvoir d’une décision ministérielle d’autorisation de licenciement qui relève d’une procédure de droit commun reprise dans le code du travail, a nécessairement pour effet juridique de ramener travailleur et employeur au</w:t>
      </w:r>
      <w:r w:rsidRPr="0020449C">
        <w:rPr>
          <w:rFonts w:ascii="Times New Roman" w:hAnsi="Times New Roman" w:cs="Times New Roman"/>
          <w:i/>
          <w:iCs/>
          <w:sz w:val="24"/>
          <w:szCs w:val="24"/>
          <w:lang w:val="fr-FR"/>
        </w:rPr>
        <w:t xml:space="preserve"> statu quo ante</w:t>
      </w:r>
      <w:r w:rsidRPr="0020449C">
        <w:rPr>
          <w:rStyle w:val="Appelnotedebasdep"/>
          <w:rFonts w:ascii="Times New Roman" w:hAnsi="Times New Roman" w:cs="Times New Roman"/>
          <w:i/>
          <w:iCs/>
          <w:sz w:val="24"/>
          <w:szCs w:val="24"/>
          <w:lang w:val="fr-FR"/>
        </w:rPr>
        <w:footnoteReference w:id="77"/>
      </w:r>
      <w:r w:rsidRPr="0020449C">
        <w:rPr>
          <w:rFonts w:ascii="Times New Roman" w:hAnsi="Times New Roman" w:cs="Times New Roman"/>
          <w:i/>
          <w:iCs/>
          <w:sz w:val="24"/>
          <w:szCs w:val="24"/>
          <w:lang w:val="fr-FR"/>
        </w:rPr>
        <w:t>.</w:t>
      </w:r>
      <w:r w:rsidRPr="0020449C">
        <w:rPr>
          <w:rFonts w:ascii="Times New Roman" w:hAnsi="Times New Roman" w:cs="Times New Roman"/>
          <w:sz w:val="24"/>
          <w:szCs w:val="24"/>
          <w:lang w:val="fr-FR"/>
        </w:rPr>
        <w:t xml:space="preserve"> La nullité du licenciement remet les parties dans la situation antérieure qui fera revivre le contrat de travail qui les liait. La décision de la cour suprême doit avoir pour effet de ramener les parties à la </w:t>
      </w:r>
      <w:r w:rsidRPr="0020449C">
        <w:rPr>
          <w:rFonts w:ascii="Times New Roman" w:hAnsi="Times New Roman" w:cs="Times New Roman"/>
          <w:sz w:val="24"/>
          <w:szCs w:val="24"/>
          <w:lang w:val="fr-FR"/>
        </w:rPr>
        <w:lastRenderedPageBreak/>
        <w:t>situation antérieure au licenciement c’est-à-dire à obliger l’employeur à réintégrer le délégué du personnel</w:t>
      </w:r>
      <w:r w:rsidR="000F31A9" w:rsidRPr="0020449C">
        <w:rPr>
          <w:rFonts w:ascii="Times New Roman" w:hAnsi="Times New Roman" w:cs="Times New Roman"/>
          <w:sz w:val="24"/>
          <w:szCs w:val="24"/>
          <w:lang w:val="fr-FR"/>
        </w:rPr>
        <w:t xml:space="preserve"> suite à </w:t>
      </w:r>
      <w:r w:rsidRPr="0020449C">
        <w:rPr>
          <w:rFonts w:ascii="Times New Roman" w:hAnsi="Times New Roman" w:cs="Times New Roman"/>
          <w:sz w:val="24"/>
          <w:szCs w:val="24"/>
          <w:lang w:val="fr-FR"/>
        </w:rPr>
        <w:t>la disparition de l’autorisation administrative</w:t>
      </w:r>
      <w:r w:rsidR="000F31A9" w:rsidRPr="0020449C">
        <w:rPr>
          <w:rFonts w:ascii="Times New Roman" w:hAnsi="Times New Roman" w:cs="Times New Roman"/>
          <w:sz w:val="24"/>
          <w:szCs w:val="24"/>
          <w:lang w:val="fr-FR"/>
        </w:rPr>
        <w:t xml:space="preserve">. </w:t>
      </w:r>
      <w:r w:rsidR="00842961" w:rsidRPr="0020449C">
        <w:rPr>
          <w:rFonts w:ascii="Times New Roman" w:hAnsi="Times New Roman" w:cs="Times New Roman"/>
          <w:sz w:val="24"/>
          <w:szCs w:val="24"/>
        </w:rPr>
        <w:t xml:space="preserve">L’article L.217 alinéa 2 du code du travail se trouve applicable du fait de la disparition simultanée de la décision ministérielle et de la décision de l’inspecteur du travail. </w:t>
      </w:r>
      <w:r w:rsidRPr="0020449C">
        <w:rPr>
          <w:rFonts w:ascii="Times New Roman" w:hAnsi="Times New Roman" w:cs="Times New Roman"/>
          <w:sz w:val="24"/>
          <w:szCs w:val="24"/>
        </w:rPr>
        <w:t xml:space="preserve">Cette décision ministérielle annulée est réputée n’avoir jamais existée. L’employeur doit remettre les choses en l’état. Le délégué du personnel doit être considéré comme n’ayant jamais été licencié. De manière claire, cette décision n’existe plus dans l’ordonnancement juridique. En raison de l’autorité de la chose jugée qui s’attache à la décision de la Cour suprême, l’acte annulé ne produit pas d’effet et remet les parties dans la situation antérieure au licenciement. L’annulation pour excès de pouvoir de l’autorisation administrative rejaillit de manière rétroactive sur tous les actes posés lors de la procédure de licenciement. Elle atteint non seulement la décision confirmative du ministre et celle initiale de l’inspecteur du travail mais également le licenciement prononcé par l’employeur. </w:t>
      </w:r>
      <w:r w:rsidR="00065F4A" w:rsidRPr="0020449C">
        <w:rPr>
          <w:rFonts w:ascii="Times New Roman" w:hAnsi="Times New Roman" w:cs="Times New Roman"/>
          <w:sz w:val="24"/>
          <w:szCs w:val="24"/>
        </w:rPr>
        <w:t xml:space="preserve">Il en est de même de l’annulation de la décision de l’inspecteur du travail par le ministre ou suite à l’annulation de la décision ministérielle (de confirmation) par l’effet rétroactif. </w:t>
      </w:r>
      <w:r w:rsidRPr="0020449C">
        <w:rPr>
          <w:rFonts w:ascii="Times New Roman" w:hAnsi="Times New Roman" w:cs="Times New Roman"/>
          <w:sz w:val="24"/>
          <w:szCs w:val="24"/>
        </w:rPr>
        <w:t>De sorte que l’on va considérer ce licenciement comme n’étant pas au final autorisé puis</w:t>
      </w:r>
      <w:r w:rsidR="00797B0D" w:rsidRPr="0020449C">
        <w:rPr>
          <w:rFonts w:ascii="Times New Roman" w:hAnsi="Times New Roman" w:cs="Times New Roman"/>
          <w:sz w:val="24"/>
          <w:szCs w:val="24"/>
        </w:rPr>
        <w:t>se</w:t>
      </w:r>
      <w:r w:rsidRPr="0020449C">
        <w:rPr>
          <w:rFonts w:ascii="Times New Roman" w:hAnsi="Times New Roman" w:cs="Times New Roman"/>
          <w:sz w:val="24"/>
          <w:szCs w:val="24"/>
        </w:rPr>
        <w:t xml:space="preserve"> être assimilé à une absence d’autorisation. </w:t>
      </w:r>
    </w:p>
    <w:p w14:paraId="52DE8B16" w14:textId="23669FEF"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Au Sénégal, le juge a la possibilité de réintégrer automatiquement le délégué du personnel dont le licenciement pour motif personnel est annulé sans même que celui-ci en fasse la demande. Il faut juste, comme le rappelle l’article L.217 du code du travail, que le licenciement soit prononcé par l’employeur sans autorisation préalable ou malgré le refus opposé par l’inspecteur du travail. Même s’il n’est pas prévu que le délégué du personnel prenne l’initiative de la demande de réintégration</w:t>
      </w:r>
      <w:r w:rsidR="00E84CDA" w:rsidRPr="0020449C">
        <w:rPr>
          <w:rFonts w:ascii="Times New Roman" w:hAnsi="Times New Roman" w:cs="Times New Roman"/>
          <w:sz w:val="24"/>
          <w:szCs w:val="24"/>
        </w:rPr>
        <w:t>,</w:t>
      </w:r>
      <w:r w:rsidRPr="0020449C">
        <w:rPr>
          <w:rFonts w:ascii="Times New Roman" w:hAnsi="Times New Roman" w:cs="Times New Roman"/>
          <w:sz w:val="24"/>
          <w:szCs w:val="24"/>
        </w:rPr>
        <w:t xml:space="preserve"> il peut arriver qu’il fasse recours à l’inspecteur du travail aux fins de mettre en demeure l’employeur de le réintégrer. C’est généralement le cas lorsque l’employeur s’est abstenu de solliciter l’autorisation de licenciement. Sur ce point, l’on remarque bien que le droit sénégalais se démarque du droit français où le délégué du personnel bénéficie d’une option quant à sa réintégration pour laquelle il doit faire une demande dans les deux mois suivant l’annulation de l’autorisation</w:t>
      </w:r>
      <w:r w:rsidRPr="0020449C">
        <w:rPr>
          <w:rStyle w:val="Appelnotedebasdep"/>
          <w:rFonts w:ascii="Times New Roman" w:hAnsi="Times New Roman" w:cs="Times New Roman"/>
          <w:sz w:val="24"/>
          <w:szCs w:val="24"/>
        </w:rPr>
        <w:footnoteReference w:id="78"/>
      </w:r>
      <w:r w:rsidRPr="0020449C">
        <w:rPr>
          <w:rFonts w:ascii="Times New Roman" w:hAnsi="Times New Roman" w:cs="Times New Roman"/>
          <w:sz w:val="24"/>
          <w:szCs w:val="24"/>
        </w:rPr>
        <w:t>. Lorsque le licenciement est nul, le salarié a droit à une réintégration dans son emploi ou, à défaut, dans un emploi équivalent. Sa réintégration doit être ordonnée si le délégué du personnel le demande</w:t>
      </w:r>
      <w:r w:rsidRPr="0020449C">
        <w:rPr>
          <w:rStyle w:val="Appelnotedebasdep"/>
          <w:rFonts w:ascii="Times New Roman" w:hAnsi="Times New Roman" w:cs="Times New Roman"/>
          <w:sz w:val="24"/>
          <w:szCs w:val="24"/>
        </w:rPr>
        <w:footnoteReference w:id="79"/>
      </w:r>
      <w:r w:rsidRPr="0020449C">
        <w:rPr>
          <w:rFonts w:ascii="Times New Roman" w:hAnsi="Times New Roman" w:cs="Times New Roman"/>
          <w:sz w:val="24"/>
          <w:szCs w:val="24"/>
        </w:rPr>
        <w:t xml:space="preserve">. Depuis un arrêt du 30 avril 2003, en France, le droit à réintégration </w:t>
      </w:r>
      <w:r w:rsidRPr="0020449C">
        <w:rPr>
          <w:rFonts w:ascii="Times New Roman" w:hAnsi="Times New Roman" w:cs="Times New Roman"/>
          <w:sz w:val="24"/>
          <w:szCs w:val="24"/>
        </w:rPr>
        <w:lastRenderedPageBreak/>
        <w:t>dans son emploi ou dans un emploi équivalent</w:t>
      </w:r>
      <w:r w:rsidR="00BF47FB" w:rsidRPr="0020449C">
        <w:rPr>
          <w:rFonts w:ascii="Times New Roman" w:hAnsi="Times New Roman" w:cs="Times New Roman"/>
          <w:sz w:val="24"/>
          <w:szCs w:val="24"/>
        </w:rPr>
        <w:t>,</w:t>
      </w:r>
      <w:r w:rsidRPr="0020449C">
        <w:rPr>
          <w:rFonts w:ascii="Times New Roman" w:hAnsi="Times New Roman" w:cs="Times New Roman"/>
          <w:sz w:val="24"/>
          <w:szCs w:val="24"/>
        </w:rPr>
        <w:t xml:space="preserve"> bénéficie à chaque salarié victime d’un licenciement nul. </w:t>
      </w:r>
    </w:p>
    <w:p w14:paraId="3E8AAFFF" w14:textId="62F7DB61"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lang w:val="fr-FR"/>
        </w:rPr>
        <w:t xml:space="preserve">Lorsque le licenciement a été déjà réalisé, l’employeur devra s’assurer de la réintégration effective du délégué du personnel dans son contrat. </w:t>
      </w:r>
      <w:r w:rsidRPr="0020449C">
        <w:rPr>
          <w:rFonts w:ascii="Times New Roman" w:hAnsi="Times New Roman" w:cs="Times New Roman"/>
          <w:sz w:val="24"/>
          <w:szCs w:val="24"/>
        </w:rPr>
        <w:t xml:space="preserve">Cette réintégration doit se faire dans l’emploi qu’occupait le délégué du personnel. </w:t>
      </w:r>
      <w:r w:rsidRPr="0020449C">
        <w:rPr>
          <w:rFonts w:ascii="Times New Roman" w:hAnsi="Times New Roman" w:cs="Times New Roman"/>
          <w:sz w:val="24"/>
          <w:szCs w:val="24"/>
          <w:lang w:val="fr-FR"/>
        </w:rPr>
        <w:t xml:space="preserve">L’effectivité du maintien des relations de travail se traduit par la poursuite du contrat de travail du délégué du personnel qui, en principe, doit retrouver son emploi antérieur, celui précédemment occupé avant le prononcé du licenciement. </w:t>
      </w:r>
      <w:r w:rsidRPr="0020449C">
        <w:rPr>
          <w:rFonts w:ascii="Times New Roman" w:hAnsi="Times New Roman" w:cs="Times New Roman"/>
          <w:sz w:val="24"/>
          <w:szCs w:val="24"/>
        </w:rPr>
        <w:t xml:space="preserve">La réintégration s’impose à l’employeur même si le poste a été supprimé, modifié ou se trouve occupé par un autre travailleur. </w:t>
      </w:r>
      <w:r w:rsidR="00F73766" w:rsidRPr="0020449C">
        <w:rPr>
          <w:rFonts w:ascii="Times New Roman" w:hAnsi="Times New Roman" w:cs="Times New Roman"/>
          <w:sz w:val="24"/>
          <w:szCs w:val="24"/>
          <w:lang w:val="fr-FR"/>
        </w:rPr>
        <w:t xml:space="preserve">Le délégué du personnel doit </w:t>
      </w:r>
      <w:r w:rsidR="00D94E55" w:rsidRPr="0020449C">
        <w:rPr>
          <w:rFonts w:ascii="Times New Roman" w:hAnsi="Times New Roman" w:cs="Times New Roman"/>
          <w:sz w:val="24"/>
          <w:szCs w:val="24"/>
          <w:lang w:val="fr-FR"/>
        </w:rPr>
        <w:t xml:space="preserve">être réintégré dans la catégorie et la classe qu’il occupait avant la demande d’autorisation. </w:t>
      </w:r>
      <w:r w:rsidR="00825A49" w:rsidRPr="0020449C">
        <w:rPr>
          <w:rFonts w:ascii="Times New Roman" w:hAnsi="Times New Roman" w:cs="Times New Roman"/>
          <w:sz w:val="24"/>
          <w:szCs w:val="24"/>
          <w:lang w:val="fr-FR"/>
        </w:rPr>
        <w:t xml:space="preserve">Cela emporte également comme conséquence que le délégué du personnel puisse bénéficier du salaire et des avantages qui étaient les siens au moment de son départ. </w:t>
      </w:r>
      <w:r w:rsidR="00D94E55" w:rsidRPr="0020449C">
        <w:rPr>
          <w:rFonts w:ascii="Times New Roman" w:hAnsi="Times New Roman" w:cs="Times New Roman"/>
          <w:sz w:val="24"/>
          <w:szCs w:val="24"/>
          <w:lang w:val="fr-FR"/>
        </w:rPr>
        <w:t>Il</w:t>
      </w:r>
      <w:r w:rsidR="00F73766" w:rsidRPr="0020449C">
        <w:rPr>
          <w:rFonts w:ascii="Times New Roman" w:hAnsi="Times New Roman" w:cs="Times New Roman"/>
          <w:sz w:val="24"/>
          <w:szCs w:val="24"/>
          <w:lang w:val="fr-FR"/>
        </w:rPr>
        <w:t xml:space="preserve"> bénéficier</w:t>
      </w:r>
      <w:r w:rsidR="00D94E55" w:rsidRPr="0020449C">
        <w:rPr>
          <w:rFonts w:ascii="Times New Roman" w:hAnsi="Times New Roman" w:cs="Times New Roman"/>
          <w:sz w:val="24"/>
          <w:szCs w:val="24"/>
          <w:lang w:val="fr-FR"/>
        </w:rPr>
        <w:t>a</w:t>
      </w:r>
      <w:r w:rsidR="00F73766" w:rsidRPr="0020449C">
        <w:rPr>
          <w:rFonts w:ascii="Times New Roman" w:hAnsi="Times New Roman" w:cs="Times New Roman"/>
          <w:sz w:val="24"/>
          <w:szCs w:val="24"/>
          <w:lang w:val="fr-FR"/>
        </w:rPr>
        <w:t xml:space="preserve"> de l’avancement dont il aurait eu droit si la procédure n’était pas enclenchée. Comme indiqué, cette réintégration </w:t>
      </w:r>
      <w:r w:rsidR="00F73766" w:rsidRPr="0020449C">
        <w:rPr>
          <w:rFonts w:ascii="Times New Roman" w:hAnsi="Times New Roman" w:cs="Times New Roman"/>
          <w:sz w:val="24"/>
          <w:szCs w:val="24"/>
        </w:rPr>
        <w:t xml:space="preserve">devra se faire dans le même emploi, ou équivalent si cela est impossible. Elle est d’autant plus exigeante qu’une réintégration impossible dans le même emploi peut l’être dans un emploi équivalent. Dans ce cas, il appartient à l’employeur de prouver cette impossibilité de reclassement au même poste. </w:t>
      </w:r>
      <w:r w:rsidRPr="0020449C">
        <w:rPr>
          <w:rFonts w:ascii="Times New Roman" w:hAnsi="Times New Roman" w:cs="Times New Roman"/>
          <w:sz w:val="24"/>
          <w:szCs w:val="24"/>
        </w:rPr>
        <w:t xml:space="preserve">Le cas échéant, il doit proposer un poste équivalent. </w:t>
      </w:r>
      <w:r w:rsidRPr="0020449C">
        <w:rPr>
          <w:rFonts w:ascii="Times New Roman" w:hAnsi="Times New Roman" w:cs="Times New Roman"/>
          <w:sz w:val="24"/>
          <w:szCs w:val="24"/>
          <w:lang w:val="fr-FR"/>
        </w:rPr>
        <w:t>L’équivalence s’entend du même niveau de qualification professionnelle et par conséquent de la même catégorie professionnelle, mais également du même niveau de rémunération. En guise d’exemple, la cour de cassation française a déclaré illicite un licenciement pour avoir refusé un théorique nouveau poste proposé</w:t>
      </w:r>
      <w:r w:rsidRPr="0020449C">
        <w:rPr>
          <w:rFonts w:ascii="Times New Roman" w:hAnsi="Times New Roman" w:cs="Times New Roman"/>
          <w:sz w:val="24"/>
          <w:szCs w:val="24"/>
          <w:vertAlign w:val="superscript"/>
          <w:lang w:val="fr-FR"/>
        </w:rPr>
        <w:footnoteReference w:id="80"/>
      </w:r>
      <w:r w:rsidRPr="0020449C">
        <w:rPr>
          <w:rFonts w:ascii="Times New Roman" w:hAnsi="Times New Roman" w:cs="Times New Roman"/>
          <w:sz w:val="24"/>
          <w:szCs w:val="24"/>
          <w:lang w:val="fr-FR"/>
        </w:rPr>
        <w:t xml:space="preserve">. En l’espèce, l’employeur a licencié un délégué dont la réintégration dans son emploi avait été ordonnée par la cour d’appel pour motif personnel à la suite de son refus persistant de réintégrer son poste de travail. </w:t>
      </w:r>
      <w:r w:rsidRPr="0020449C">
        <w:rPr>
          <w:rFonts w:ascii="Times New Roman" w:hAnsi="Times New Roman" w:cs="Times New Roman"/>
          <w:sz w:val="24"/>
          <w:szCs w:val="24"/>
        </w:rPr>
        <w:t xml:space="preserve">La chambre sociale française a toujours difficilement admis l’impossibilité, pour une entreprise, de réintégrer un salarié. </w:t>
      </w:r>
      <w:r w:rsidRPr="0020449C">
        <w:rPr>
          <w:rFonts w:ascii="Times New Roman" w:hAnsi="Times New Roman" w:cs="Times New Roman"/>
          <w:sz w:val="24"/>
          <w:szCs w:val="24"/>
          <w:lang w:val="fr-FR"/>
        </w:rPr>
        <w:t xml:space="preserve">Mais, sauf fraude de la part de l’employeur, </w:t>
      </w:r>
      <w:r w:rsidR="002B1DB9" w:rsidRPr="0020449C">
        <w:rPr>
          <w:rFonts w:ascii="Times New Roman" w:hAnsi="Times New Roman" w:cs="Times New Roman"/>
          <w:sz w:val="24"/>
          <w:szCs w:val="24"/>
          <w:lang w:val="fr-FR"/>
        </w:rPr>
        <w:t xml:space="preserve">généralement, </w:t>
      </w:r>
      <w:r w:rsidRPr="0020449C">
        <w:rPr>
          <w:rFonts w:ascii="Times New Roman" w:hAnsi="Times New Roman" w:cs="Times New Roman"/>
          <w:sz w:val="24"/>
          <w:szCs w:val="24"/>
          <w:lang w:val="fr-FR"/>
        </w:rPr>
        <w:t>le poste n’est plus éligible pour la mise en œuvre du maintien des relations de travail. Il peut ne plus être disponible en raison de sa suppression ou de la cessation de l’activité à laquelle le salarié était occupé. L’indisponibilité du poste, par l’affectation antérieure à la réintégration d’un autre salarié sur celui-ci, pose la question de savoir si le délégué peut prétendre à une mutation de l’occupant pour assurer son retour dans son emploi.</w:t>
      </w:r>
      <w:r w:rsidRPr="0020449C">
        <w:rPr>
          <w:rFonts w:ascii="Times New Roman" w:hAnsi="Times New Roman" w:cs="Times New Roman"/>
          <w:sz w:val="24"/>
          <w:szCs w:val="24"/>
        </w:rPr>
        <w:t xml:space="preserve"> </w:t>
      </w:r>
      <w:r w:rsidR="0083334E" w:rsidRPr="0020449C">
        <w:rPr>
          <w:rFonts w:ascii="Times New Roman" w:hAnsi="Times New Roman" w:cs="Times New Roman"/>
          <w:sz w:val="24"/>
          <w:szCs w:val="24"/>
          <w:lang w:val="fr-FR"/>
        </w:rPr>
        <w:t>En principe, l</w:t>
      </w:r>
      <w:r w:rsidRPr="0020449C">
        <w:rPr>
          <w:rFonts w:ascii="Times New Roman" w:hAnsi="Times New Roman" w:cs="Times New Roman"/>
          <w:sz w:val="24"/>
          <w:szCs w:val="24"/>
          <w:lang w:val="fr-FR"/>
        </w:rPr>
        <w:t xml:space="preserve">a réintégration doit se faire dans l’établissement où le délégué du personnel était </w:t>
      </w:r>
      <w:r w:rsidRPr="0020449C">
        <w:rPr>
          <w:rFonts w:ascii="Times New Roman" w:hAnsi="Times New Roman" w:cs="Times New Roman"/>
          <w:sz w:val="24"/>
          <w:szCs w:val="24"/>
          <w:lang w:val="fr-FR"/>
        </w:rPr>
        <w:lastRenderedPageBreak/>
        <w:t xml:space="preserve">antérieurement affecté si l’entreprise en dispose plusieurs. À défaut, elle devrait pouvoir être accomplie dans un autre. </w:t>
      </w:r>
    </w:p>
    <w:p w14:paraId="698E9DC7"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La réintégration du délégué du personnel licencié notamment sans autorisation administrative rencontre souvent quelques difficultés. Elle peut se heurter par exemple au refus opposé par l’employeur. La fréquence de ces cas de résistance à réintégrer le délégué du personnel déjà licencié a amené à se poser la question de savoir si le refus opposé par l’employeur de réintégrer le travailleur suite à l’annulation par la cour suprême de l’autorisation administrative de licenciement pouvait être analysé comme un nouveau licenciement</w:t>
      </w:r>
      <w:r w:rsidRPr="0020449C">
        <w:rPr>
          <w:rFonts w:ascii="Times New Roman" w:hAnsi="Times New Roman" w:cs="Times New Roman"/>
          <w:sz w:val="24"/>
          <w:szCs w:val="24"/>
          <w:vertAlign w:val="superscript"/>
        </w:rPr>
        <w:footnoteReference w:id="81"/>
      </w:r>
      <w:r w:rsidRPr="0020449C">
        <w:rPr>
          <w:rFonts w:ascii="Times New Roman" w:hAnsi="Times New Roman" w:cs="Times New Roman"/>
          <w:sz w:val="24"/>
          <w:szCs w:val="24"/>
        </w:rPr>
        <w:t>. Question à laquelle la Cour suprême a répondu en adoptant une position très claire. C’est ainsi qu’elle a affirmé que d’une part, la décision de la Cour suprême, annulant l’acte du ministre confirmant l’autorisation du licenciement accordée par l’inspecteur du travail, rend nul le licenciement du délégué du personnel opéré sur le fondement de cette autorisation et maintient les relations de travail entre les parties et, d’autre part, le refus par l’employeur de réintégrer le travailleur ne peut être analysé comme un nouveau licenciement du délégué du personnel</w:t>
      </w:r>
      <w:r w:rsidRPr="0020449C">
        <w:rPr>
          <w:rFonts w:ascii="Times New Roman" w:hAnsi="Times New Roman" w:cs="Times New Roman"/>
          <w:sz w:val="24"/>
          <w:szCs w:val="24"/>
          <w:vertAlign w:val="superscript"/>
        </w:rPr>
        <w:footnoteReference w:id="82"/>
      </w:r>
      <w:r w:rsidRPr="0020449C">
        <w:rPr>
          <w:rFonts w:ascii="Times New Roman" w:hAnsi="Times New Roman" w:cs="Times New Roman"/>
          <w:sz w:val="24"/>
          <w:szCs w:val="24"/>
        </w:rPr>
        <w:t>. En refusant de réintégrer le délégué du personnel, l’employeur ne prend pas une nouvelle mesure contre lui mais persiste dans la violation de la loi après l’arrêt annulant l’autorisation administrative qui lui avait été accordée. L’article L.214 du code du travail ne fait pas du respect de l’obligation de réintégration une condition préalable à toute nouvelle demande d’autorisation de licenciement d’un délégué du personnel</w:t>
      </w:r>
      <w:r w:rsidRPr="0020449C">
        <w:rPr>
          <w:rFonts w:ascii="Times New Roman" w:hAnsi="Times New Roman" w:cs="Times New Roman"/>
          <w:sz w:val="24"/>
          <w:szCs w:val="24"/>
          <w:vertAlign w:val="superscript"/>
        </w:rPr>
        <w:footnoteReference w:id="83"/>
      </w:r>
      <w:r w:rsidRPr="0020449C">
        <w:rPr>
          <w:rFonts w:ascii="Times New Roman" w:hAnsi="Times New Roman" w:cs="Times New Roman"/>
          <w:sz w:val="24"/>
          <w:szCs w:val="24"/>
        </w:rPr>
        <w:t>. Une décision antérieure ne saurait ainsi servir de base de la demande en réintégration étant entendu qu’elle ne saurait ainsi régir les faits nouveaux qui lui sont donc postérieurs notamment l’arrêt d’annulation du rejet de l’autorisation de licenciement en cause</w:t>
      </w:r>
      <w:r w:rsidRPr="0020449C">
        <w:rPr>
          <w:rStyle w:val="Appelnotedebasdep"/>
          <w:rFonts w:ascii="Times New Roman" w:hAnsi="Times New Roman" w:cs="Times New Roman"/>
          <w:sz w:val="24"/>
          <w:szCs w:val="24"/>
        </w:rPr>
        <w:footnoteReference w:id="84"/>
      </w:r>
      <w:r w:rsidRPr="0020449C">
        <w:rPr>
          <w:rFonts w:ascii="Times New Roman" w:hAnsi="Times New Roman" w:cs="Times New Roman"/>
          <w:sz w:val="24"/>
          <w:szCs w:val="24"/>
        </w:rPr>
        <w:t xml:space="preserve">. Le délégué du personnel réintégré ne peut non plus être licencié pour les mêmes faits commis pendant la période postérieure à son licenciement. </w:t>
      </w:r>
    </w:p>
    <w:p w14:paraId="1F47DAD3" w14:textId="3B7BFC52" w:rsidR="00A77EC4" w:rsidRPr="0020449C" w:rsidRDefault="00A77EC4" w:rsidP="000D0D94">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Aussi, ce refus de réintégration peut même être constitutif d’une infraction pénale. L’effet normal d’un licenciement nul est d’emporter la réintégration dans l’emploi, celle-ci devant se faire d’office, au risque pour l’employeur qui n’y défère pas, dans le délai de quinze jours qui lui est imparti par la loi, d’être traduit au pénal. Il s’agit du délit d’entrave à l’exercice régulier </w:t>
      </w:r>
      <w:r w:rsidRPr="0020449C">
        <w:rPr>
          <w:rFonts w:ascii="Times New Roman" w:hAnsi="Times New Roman" w:cs="Times New Roman"/>
          <w:sz w:val="24"/>
          <w:szCs w:val="24"/>
        </w:rPr>
        <w:lastRenderedPageBreak/>
        <w:t>des fonctions de délégué du personnel prévu à l’article L.278 du code d</w:t>
      </w:r>
      <w:r w:rsidR="000D0D94" w:rsidRPr="0020449C">
        <w:rPr>
          <w:rFonts w:ascii="Times New Roman" w:hAnsi="Times New Roman" w:cs="Times New Roman"/>
          <w:sz w:val="24"/>
          <w:szCs w:val="24"/>
        </w:rPr>
        <w:t>u</w:t>
      </w:r>
      <w:r w:rsidRPr="0020449C">
        <w:rPr>
          <w:rFonts w:ascii="Times New Roman" w:hAnsi="Times New Roman" w:cs="Times New Roman"/>
          <w:sz w:val="24"/>
          <w:szCs w:val="24"/>
        </w:rPr>
        <w:t xml:space="preserve"> travail. Aux termes de cet article, « Sera puni d’une amende de 250.000 à 1.000.000 FCFA et d’un emprisonnement de 1 mois à un an, ou de l’une de ces deux peines seulement, quiconque aura porté atteinte ou tenté de porter atteinte soit à la libre désignation des délégués du personnel, soit à l’exercice régulier de leurs fonctions. En cas de récidive, dans le délai de trois ans l’emprisonnement sera toujours prononcé ». </w:t>
      </w:r>
    </w:p>
    <w:p w14:paraId="22A289F9" w14:textId="77777777" w:rsidR="00A77EC4" w:rsidRPr="0020449C" w:rsidRDefault="00A77EC4" w:rsidP="00E45E10">
      <w:pPr>
        <w:pStyle w:val="Titre3"/>
        <w:rPr>
          <w:rFonts w:cs="Times New Roman"/>
        </w:rPr>
      </w:pPr>
      <w:bookmarkStart w:id="91" w:name="_Toc181615046"/>
      <w:bookmarkStart w:id="92" w:name="_Toc182077739"/>
      <w:r w:rsidRPr="0020449C">
        <w:rPr>
          <w:rFonts w:cs="Times New Roman"/>
        </w:rPr>
        <w:t>PARAGRAPHE 2 : LA REPRISE DES FONCTIONS REPRÉSENTATIVES</w:t>
      </w:r>
      <w:bookmarkEnd w:id="91"/>
      <w:bookmarkEnd w:id="92"/>
      <w:r w:rsidRPr="0020449C">
        <w:rPr>
          <w:rFonts w:cs="Times New Roman"/>
        </w:rPr>
        <w:t xml:space="preserve"> </w:t>
      </w:r>
    </w:p>
    <w:p w14:paraId="5093ED92" w14:textId="1D54DB07" w:rsidR="00A77EC4" w:rsidRPr="0020449C" w:rsidRDefault="00A77EC4"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Le retour au </w:t>
      </w:r>
      <w:r w:rsidRPr="0020449C">
        <w:rPr>
          <w:rFonts w:ascii="Times New Roman" w:hAnsi="Times New Roman" w:cs="Times New Roman"/>
          <w:i/>
          <w:iCs/>
          <w:sz w:val="24"/>
          <w:szCs w:val="24"/>
          <w:lang w:val="fr-FR"/>
        </w:rPr>
        <w:t>statu quo ante</w:t>
      </w:r>
      <w:r w:rsidRPr="0020449C">
        <w:rPr>
          <w:rFonts w:ascii="Times New Roman" w:hAnsi="Times New Roman" w:cs="Times New Roman"/>
          <w:sz w:val="24"/>
          <w:szCs w:val="24"/>
          <w:lang w:val="fr-FR"/>
        </w:rPr>
        <w:t xml:space="preserve"> voulu par l’article L.217 du code du travail </w:t>
      </w:r>
      <w:r w:rsidRPr="0020449C">
        <w:rPr>
          <w:rFonts w:ascii="Times New Roman" w:hAnsi="Times New Roman" w:cs="Times New Roman"/>
          <w:sz w:val="24"/>
          <w:szCs w:val="24"/>
        </w:rPr>
        <w:t xml:space="preserve">en cas de licenciement prononcé par l’employeur, sans que l’autorisation préalable de l’Inspecteur ait été demandée ou malgré le refus opposé par l’Inspecteur autorisant le licenciement emporte comme conséquence logique, le </w:t>
      </w:r>
      <w:r w:rsidRPr="0020449C">
        <w:rPr>
          <w:rFonts w:ascii="Times New Roman" w:hAnsi="Times New Roman" w:cs="Times New Roman"/>
          <w:sz w:val="24"/>
          <w:szCs w:val="24"/>
          <w:lang w:val="fr-FR"/>
        </w:rPr>
        <w:t xml:space="preserve">maintien des relations de travail pour le délégué du personnel dans les mêmes conditions qui ont précédé le licenciement. Il s’agit pour l’employeur de s’assurer de la poursuite identique de la relation de travail qui existait au moment de la demande de licenciement. C’est la raison pour laquelle, ce maintien des relations contractuelles se matérialisera non seulement par la réintégration du délégué du personnel dans son emploi mais surtout par la poursuite de son mandat de représentation. </w:t>
      </w:r>
      <w:r w:rsidR="006F73EB" w:rsidRPr="0020449C">
        <w:rPr>
          <w:rFonts w:ascii="Times New Roman" w:hAnsi="Times New Roman" w:cs="Times New Roman"/>
          <w:sz w:val="24"/>
          <w:szCs w:val="24"/>
          <w:lang w:val="fr-FR"/>
        </w:rPr>
        <w:t xml:space="preserve">En procédant à la réintégration du délégué du personnel, l’employeur doit s’assurer de la récupération par le salarié de ses fonctions représentatives de délégué du personnel. La poursuite des fonctions représentatives suivra subséquemment la réintégration qui est le premier acte à effectuer par l’employeur.  </w:t>
      </w:r>
      <w:r w:rsidRPr="0020449C">
        <w:rPr>
          <w:rFonts w:ascii="Times New Roman" w:hAnsi="Times New Roman" w:cs="Times New Roman"/>
          <w:sz w:val="24"/>
          <w:szCs w:val="24"/>
          <w:lang w:val="fr-FR"/>
        </w:rPr>
        <w:t xml:space="preserve">L’employeur a l’obligation, en principe, de rendre possible la continuité de l’exercice du mandat de représentation. </w:t>
      </w:r>
      <w:r w:rsidR="006F73EB" w:rsidRPr="0020449C">
        <w:rPr>
          <w:rFonts w:ascii="Times New Roman" w:hAnsi="Times New Roman" w:cs="Times New Roman"/>
          <w:sz w:val="24"/>
          <w:szCs w:val="24"/>
          <w:lang w:val="fr-FR"/>
        </w:rPr>
        <w:t xml:space="preserve">Cela se justifie par le fait que son licenciement est irrégulier. </w:t>
      </w:r>
      <w:r w:rsidRPr="0020449C">
        <w:rPr>
          <w:rFonts w:ascii="Times New Roman" w:hAnsi="Times New Roman" w:cs="Times New Roman"/>
          <w:sz w:val="24"/>
          <w:szCs w:val="24"/>
          <w:lang w:val="fr-FR"/>
        </w:rPr>
        <w:t xml:space="preserve">La rupture irrégulière du contrat de travail du délégué du personnel ne saurait avoir pour conséquence immédiate la perte de sa fonction. </w:t>
      </w:r>
      <w:r w:rsidR="006F73EB" w:rsidRPr="0020449C">
        <w:rPr>
          <w:rFonts w:ascii="Times New Roman" w:hAnsi="Times New Roman" w:cs="Times New Roman"/>
          <w:sz w:val="24"/>
          <w:szCs w:val="24"/>
          <w:lang w:val="fr-FR"/>
        </w:rPr>
        <w:t xml:space="preserve">Cette protection du délégué du personnel ne devrait pas être entamée par un licenciement irrégulièrement prononcé par l’employeur. </w:t>
      </w:r>
      <w:r w:rsidRPr="0020449C">
        <w:rPr>
          <w:rFonts w:ascii="Times New Roman" w:hAnsi="Times New Roman" w:cs="Times New Roman"/>
          <w:sz w:val="24"/>
          <w:szCs w:val="24"/>
          <w:lang w:val="fr-FR"/>
        </w:rPr>
        <w:t xml:space="preserve">Ce serait d’ailleurs offrir une solution de facilité à l’employeur s’il en était ainsi. Il serait tenté de se débarrasser d’un délégué du personnel en procédant à son licenciement sans autorisation administrative s’il n’était pas admis que ce dernier retrouve son mandat une fois sa réintégration ordonnée. </w:t>
      </w:r>
      <w:r w:rsidR="006F73EB" w:rsidRPr="0020449C">
        <w:rPr>
          <w:rFonts w:ascii="Times New Roman" w:hAnsi="Times New Roman" w:cs="Times New Roman"/>
          <w:sz w:val="24"/>
          <w:szCs w:val="24"/>
          <w:lang w:val="fr-FR"/>
        </w:rPr>
        <w:t xml:space="preserve">Il s’agit d’un droit de réintégration dans son mandat. </w:t>
      </w:r>
      <w:r w:rsidRPr="0020449C">
        <w:rPr>
          <w:rFonts w:ascii="Times New Roman" w:hAnsi="Times New Roman" w:cs="Times New Roman"/>
          <w:sz w:val="24"/>
          <w:szCs w:val="24"/>
          <w:lang w:val="fr-FR"/>
        </w:rPr>
        <w:t xml:space="preserve">La perte du mandat du délégué du personnel ne doit pas être consécutive à des manœuvres frauduleuses de l’employeur en tardant par exemple à procéder à sa réintégration. </w:t>
      </w:r>
      <w:r w:rsidR="00BB679E" w:rsidRPr="0020449C">
        <w:rPr>
          <w:rFonts w:ascii="Times New Roman" w:hAnsi="Times New Roman" w:cs="Times New Roman"/>
          <w:sz w:val="24"/>
          <w:szCs w:val="24"/>
          <w:lang w:val="fr-FR"/>
        </w:rPr>
        <w:t>C</w:t>
      </w:r>
      <w:r w:rsidRPr="0020449C">
        <w:rPr>
          <w:rFonts w:ascii="Times New Roman" w:hAnsi="Times New Roman" w:cs="Times New Roman"/>
          <w:sz w:val="24"/>
          <w:szCs w:val="24"/>
          <w:lang w:val="fr-FR"/>
        </w:rPr>
        <w:t xml:space="preserve">e rétablissement des relations contractuelles de travail doit être concomitant à la reprise des fonctions représentatives. </w:t>
      </w:r>
      <w:r w:rsidR="00825B43" w:rsidRPr="0020449C">
        <w:rPr>
          <w:rFonts w:ascii="Times New Roman" w:hAnsi="Times New Roman" w:cs="Times New Roman"/>
          <w:sz w:val="24"/>
          <w:szCs w:val="24"/>
          <w:lang w:val="fr-FR"/>
        </w:rPr>
        <w:t xml:space="preserve">Un rétablissement correct du lien contractuel de travail est la condition </w:t>
      </w:r>
      <w:r w:rsidR="00825B43" w:rsidRPr="0020449C">
        <w:rPr>
          <w:rFonts w:ascii="Times New Roman" w:hAnsi="Times New Roman" w:cs="Times New Roman"/>
          <w:sz w:val="24"/>
          <w:szCs w:val="24"/>
          <w:lang w:val="fr-FR"/>
        </w:rPr>
        <w:lastRenderedPageBreak/>
        <w:t xml:space="preserve">essentielle de la poursuite du mandat confié au délégué du personnel. </w:t>
      </w:r>
      <w:r w:rsidRPr="0020449C">
        <w:rPr>
          <w:rFonts w:ascii="Times New Roman" w:hAnsi="Times New Roman" w:cs="Times New Roman"/>
          <w:sz w:val="24"/>
          <w:szCs w:val="24"/>
          <w:lang w:val="fr-FR"/>
        </w:rPr>
        <w:t>C’</w:t>
      </w:r>
      <w:r w:rsidR="00825B43" w:rsidRPr="0020449C">
        <w:rPr>
          <w:rFonts w:ascii="Times New Roman" w:hAnsi="Times New Roman" w:cs="Times New Roman"/>
          <w:sz w:val="24"/>
          <w:szCs w:val="24"/>
          <w:lang w:val="fr-FR"/>
        </w:rPr>
        <w:t>est l</w:t>
      </w:r>
      <w:r w:rsidRPr="0020449C">
        <w:rPr>
          <w:rFonts w:ascii="Times New Roman" w:hAnsi="Times New Roman" w:cs="Times New Roman"/>
          <w:sz w:val="24"/>
          <w:szCs w:val="24"/>
          <w:lang w:val="fr-FR"/>
        </w:rPr>
        <w:t xml:space="preserve">a reprise des fonctions représentatives du délégué du personnel qui rendra effective sa réintégration dans l’entreprise. </w:t>
      </w:r>
      <w:r w:rsidR="006F73EB" w:rsidRPr="0020449C">
        <w:rPr>
          <w:rFonts w:ascii="Times New Roman" w:hAnsi="Times New Roman" w:cs="Times New Roman"/>
          <w:sz w:val="24"/>
          <w:szCs w:val="24"/>
          <w:lang w:val="fr-FR"/>
        </w:rPr>
        <w:t xml:space="preserve">La protection dont bénéficie le délégué du personnel est généralement motivé par l’exercice du mandat occupé et qui l’expose plus que les autres travailleurs non investis de mandat électif. L’objectif visé est avant tout la préservation de l’institution de délégué du personnel. </w:t>
      </w:r>
      <w:r w:rsidRPr="0020449C">
        <w:rPr>
          <w:rFonts w:ascii="Times New Roman" w:hAnsi="Times New Roman" w:cs="Times New Roman"/>
          <w:sz w:val="24"/>
          <w:szCs w:val="24"/>
          <w:lang w:val="fr-FR"/>
        </w:rPr>
        <w:t xml:space="preserve">Les restrictions liées aux modalités de réintégration s’expliquent par le fait que ces éléments sont en lien avec le mandat exercé. </w:t>
      </w:r>
    </w:p>
    <w:p w14:paraId="47E782F7" w14:textId="1DB96894" w:rsidR="00B20407" w:rsidRPr="0020449C" w:rsidRDefault="00A77EC4" w:rsidP="00721745">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lang w:val="fr-FR"/>
        </w:rPr>
        <w:t xml:space="preserve">La problématique de la reprise des fonctions représentatives se posent </w:t>
      </w:r>
      <w:r w:rsidR="00566572" w:rsidRPr="0020449C">
        <w:rPr>
          <w:rFonts w:ascii="Times New Roman" w:hAnsi="Times New Roman" w:cs="Times New Roman"/>
          <w:sz w:val="24"/>
          <w:szCs w:val="24"/>
          <w:lang w:val="fr-FR"/>
        </w:rPr>
        <w:t xml:space="preserve">notamment </w:t>
      </w:r>
      <w:r w:rsidRPr="0020449C">
        <w:rPr>
          <w:rFonts w:ascii="Times New Roman" w:hAnsi="Times New Roman" w:cs="Times New Roman"/>
          <w:sz w:val="24"/>
          <w:szCs w:val="24"/>
          <w:lang w:val="fr-FR"/>
        </w:rPr>
        <w:t xml:space="preserve">pour les délégués titulaires et délégués suppléants dont le mandat n’avait pas expiré au moment du déclenchement de la procédure spéciale de licenciement. </w:t>
      </w:r>
      <w:r w:rsidR="00066FA0" w:rsidRPr="0020449C">
        <w:rPr>
          <w:rFonts w:ascii="Times New Roman" w:hAnsi="Times New Roman" w:cs="Times New Roman"/>
          <w:sz w:val="24"/>
          <w:szCs w:val="24"/>
          <w:lang w:val="fr-FR"/>
        </w:rPr>
        <w:t>Une fois la réintégration effectuée, le délégué du personnel retrouvera ses fonctions représentatives qui s’exerceront au sein du collègue qu’il appartenait avant</w:t>
      </w:r>
      <w:r w:rsidRPr="0020449C">
        <w:rPr>
          <w:rFonts w:ascii="Times New Roman" w:hAnsi="Times New Roman" w:cs="Times New Roman"/>
          <w:sz w:val="24"/>
          <w:szCs w:val="24"/>
          <w:lang w:val="fr-FR"/>
        </w:rPr>
        <w:t xml:space="preserve"> la demande d’autorisation de licenciement. </w:t>
      </w:r>
      <w:r w:rsidR="00D77E25" w:rsidRPr="0020449C">
        <w:rPr>
          <w:rFonts w:ascii="Times New Roman" w:hAnsi="Times New Roman" w:cs="Times New Roman"/>
          <w:sz w:val="24"/>
          <w:szCs w:val="24"/>
          <w:lang w:val="fr-FR"/>
        </w:rPr>
        <w:t xml:space="preserve">En effet, le délégué du personnel représente en principe les salariés de sa catégorie professionnelle, sauf s’il n’existe qu’un seul collège électoral mais aussi il représente ceux de son établissement. </w:t>
      </w:r>
      <w:r w:rsidR="003030AA" w:rsidRPr="0020449C">
        <w:rPr>
          <w:rFonts w:ascii="Times New Roman" w:hAnsi="Times New Roman" w:cs="Times New Roman"/>
          <w:sz w:val="24"/>
          <w:szCs w:val="24"/>
        </w:rPr>
        <w:t>Le délégué du personnel est rétabli dans son mandat si le collège n’a pas été renouvelé. Dans le cas contraire, il</w:t>
      </w:r>
      <w:r w:rsidR="003030AA" w:rsidRPr="0020449C">
        <w:rPr>
          <w:rFonts w:ascii="Times New Roman" w:hAnsi="Times New Roman" w:cs="Times New Roman"/>
          <w:sz w:val="24"/>
          <w:szCs w:val="24"/>
          <w:lang w:val="fr-FR"/>
        </w:rPr>
        <w:t xml:space="preserve"> perd son mandat et</w:t>
      </w:r>
      <w:r w:rsidR="003030AA" w:rsidRPr="0020449C">
        <w:rPr>
          <w:rFonts w:ascii="Times New Roman" w:hAnsi="Times New Roman" w:cs="Times New Roman"/>
          <w:sz w:val="24"/>
          <w:szCs w:val="24"/>
        </w:rPr>
        <w:t xml:space="preserve"> bénéficiera uniquement de la protection contre le licenciement</w:t>
      </w:r>
      <w:r w:rsidR="00097013" w:rsidRPr="0020449C">
        <w:rPr>
          <w:rFonts w:ascii="Times New Roman" w:hAnsi="Times New Roman" w:cs="Times New Roman"/>
          <w:sz w:val="24"/>
          <w:szCs w:val="24"/>
        </w:rPr>
        <w:t xml:space="preserve"> jusqu’à trois mois après le nouveau scrutin</w:t>
      </w:r>
      <w:r w:rsidR="00C24C87" w:rsidRPr="0020449C">
        <w:rPr>
          <w:rFonts w:ascii="Times New Roman" w:hAnsi="Times New Roman" w:cs="Times New Roman"/>
          <w:sz w:val="24"/>
          <w:szCs w:val="24"/>
        </w:rPr>
        <w:t xml:space="preserve">. Aussi, la réintégration dans un poste différent </w:t>
      </w:r>
      <w:r w:rsidRPr="0020449C">
        <w:rPr>
          <w:rFonts w:ascii="Times New Roman" w:hAnsi="Times New Roman" w:cs="Times New Roman"/>
          <w:sz w:val="24"/>
          <w:szCs w:val="24"/>
          <w:lang w:val="fr-FR"/>
        </w:rPr>
        <w:t>accepté par le délégué du personnel ne devrait pas remettre en cause le mandat qu’il exerce. Il en est de même des changements des conditions de travail du délégué du personnel réintégré</w:t>
      </w:r>
      <w:r w:rsidR="00066FA0" w:rsidRPr="0020449C">
        <w:rPr>
          <w:rFonts w:ascii="Times New Roman" w:hAnsi="Times New Roman" w:cs="Times New Roman"/>
          <w:sz w:val="24"/>
          <w:szCs w:val="24"/>
          <w:lang w:val="fr-FR"/>
        </w:rPr>
        <w:t>,</w:t>
      </w:r>
      <w:r w:rsidRPr="0020449C">
        <w:rPr>
          <w:rFonts w:ascii="Times New Roman" w:hAnsi="Times New Roman" w:cs="Times New Roman"/>
          <w:sz w:val="24"/>
          <w:szCs w:val="24"/>
          <w:lang w:val="fr-FR"/>
        </w:rPr>
        <w:t xml:space="preserve"> de façon à permettre que sa fonction représentative puisse s’exercer convenablement. </w:t>
      </w:r>
      <w:r w:rsidR="00B20407" w:rsidRPr="0020449C">
        <w:rPr>
          <w:rFonts w:ascii="Times New Roman" w:hAnsi="Times New Roman" w:cs="Times New Roman"/>
          <w:sz w:val="24"/>
          <w:szCs w:val="24"/>
          <w:lang w:val="fr-FR"/>
        </w:rPr>
        <w:t xml:space="preserve">L’employeur ne doit en aucun cas essayer de modifier les clauses ou conditions contractuelles avec pour optique de rendre impossible l’exercice du mandat au délégué du personnel. </w:t>
      </w:r>
    </w:p>
    <w:p w14:paraId="560DEB41" w14:textId="2762DC05" w:rsidR="00A77EC4" w:rsidRPr="0020449C" w:rsidRDefault="00A77EC4"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Le licenciement du délégué du personnel titulaire investira dans la fonction son suppléant qui devient par là le nouveau titulaire. C’est ce qui ressort de la lecture des dispositions de l’article L.213 du code du travail qui </w:t>
      </w:r>
      <w:r w:rsidRPr="0020449C">
        <w:rPr>
          <w:rFonts w:ascii="Times New Roman" w:hAnsi="Times New Roman" w:cs="Times New Roman"/>
          <w:sz w:val="24"/>
          <w:szCs w:val="24"/>
        </w:rPr>
        <w:t xml:space="preserve">prévoit que chaque délégué (titulaire) a un suppléant élu dans les mêmes conditions qui le remplace en cas </w:t>
      </w:r>
      <w:r w:rsidR="00183599" w:rsidRPr="0020449C">
        <w:rPr>
          <w:rFonts w:ascii="Times New Roman" w:hAnsi="Times New Roman" w:cs="Times New Roman"/>
          <w:sz w:val="24"/>
          <w:szCs w:val="24"/>
        </w:rPr>
        <w:t xml:space="preserve">notamment </w:t>
      </w:r>
      <w:r w:rsidRPr="0020449C">
        <w:rPr>
          <w:rFonts w:ascii="Times New Roman" w:hAnsi="Times New Roman" w:cs="Times New Roman"/>
          <w:sz w:val="24"/>
          <w:szCs w:val="24"/>
        </w:rPr>
        <w:t xml:space="preserve">de résiliation de contrat de travail. </w:t>
      </w:r>
      <w:r w:rsidRPr="0020449C">
        <w:rPr>
          <w:rFonts w:ascii="Times New Roman" w:hAnsi="Times New Roman" w:cs="Times New Roman"/>
          <w:sz w:val="24"/>
          <w:szCs w:val="24"/>
          <w:lang w:val="fr-FR"/>
        </w:rPr>
        <w:t xml:space="preserve">Il est remplacé par un suppléant élu sur une liste présentée par la même organisation syndicale que celle de ce titulaire. La priorité est donnée au suppléant élu de la même catégorie. Mais dès la reprise des relations du délégué du personnel titulaire objet de la procédure </w:t>
      </w:r>
      <w:r w:rsidR="00C800FA" w:rsidRPr="0020449C">
        <w:rPr>
          <w:rFonts w:ascii="Times New Roman" w:hAnsi="Times New Roman" w:cs="Times New Roman"/>
          <w:sz w:val="24"/>
          <w:szCs w:val="24"/>
          <w:lang w:val="fr-FR"/>
        </w:rPr>
        <w:t xml:space="preserve">de licenciement </w:t>
      </w:r>
      <w:r w:rsidRPr="0020449C">
        <w:rPr>
          <w:rFonts w:ascii="Times New Roman" w:hAnsi="Times New Roman" w:cs="Times New Roman"/>
          <w:sz w:val="24"/>
          <w:szCs w:val="24"/>
          <w:lang w:val="fr-FR"/>
        </w:rPr>
        <w:t xml:space="preserve">et remplacé par son suppléant, il reprend sa place de titulaire. Dès lors que la rupture est annulée pour violation de la procédure substantielle et que le mandat est toujours en cours, le retour du titulaire dans l’entreprise entraîne le départ de son remplaçant </w:t>
      </w:r>
      <w:r w:rsidRPr="0020449C">
        <w:rPr>
          <w:rFonts w:ascii="Times New Roman" w:hAnsi="Times New Roman" w:cs="Times New Roman"/>
          <w:sz w:val="24"/>
          <w:szCs w:val="24"/>
          <w:lang w:val="fr-FR"/>
        </w:rPr>
        <w:lastRenderedPageBreak/>
        <w:t xml:space="preserve">pour retrouver son poste de suppléant. </w:t>
      </w:r>
      <w:r w:rsidR="00EC56A2" w:rsidRPr="0020449C">
        <w:rPr>
          <w:rFonts w:ascii="Times New Roman" w:hAnsi="Times New Roman" w:cs="Times New Roman"/>
          <w:sz w:val="24"/>
          <w:szCs w:val="24"/>
          <w:lang w:val="fr-FR"/>
        </w:rPr>
        <w:t xml:space="preserve">Toutefois, </w:t>
      </w:r>
      <w:r w:rsidR="00EC56A2" w:rsidRPr="0020449C">
        <w:rPr>
          <w:rFonts w:ascii="Times New Roman" w:hAnsi="Times New Roman" w:cs="Times New Roman"/>
          <w:sz w:val="24"/>
          <w:szCs w:val="24"/>
        </w:rPr>
        <w:t>le fait pour un délégué du personnel suppléant de changer de catégorie professionnelle n’entraîne pas à lui seul la perte de son mandat et de la protection qui y est attachée, si ce dernier n’a pas été remplacé en qualité de délégué du personnel.</w:t>
      </w:r>
    </w:p>
    <w:p w14:paraId="6F07080F" w14:textId="5C3746D8" w:rsidR="00A77EC4" w:rsidRPr="0020449C" w:rsidRDefault="00EC56A2"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lang w:val="fr-FR"/>
        </w:rPr>
        <w:t>De façon absolue, en</w:t>
      </w:r>
      <w:r w:rsidR="00A77EC4" w:rsidRPr="0020449C">
        <w:rPr>
          <w:rFonts w:ascii="Times New Roman" w:hAnsi="Times New Roman" w:cs="Times New Roman"/>
          <w:sz w:val="24"/>
          <w:szCs w:val="24"/>
        </w:rPr>
        <w:t xml:space="preserve"> cas de licenciement définitivement constaté</w:t>
      </w:r>
      <w:r w:rsidR="00DA267F" w:rsidRPr="0020449C">
        <w:rPr>
          <w:rFonts w:ascii="Times New Roman" w:hAnsi="Times New Roman" w:cs="Times New Roman"/>
          <w:sz w:val="24"/>
          <w:szCs w:val="24"/>
        </w:rPr>
        <w:t>, i</w:t>
      </w:r>
      <w:r w:rsidR="00A77EC4" w:rsidRPr="0020449C">
        <w:rPr>
          <w:rFonts w:ascii="Times New Roman" w:hAnsi="Times New Roman" w:cs="Times New Roman"/>
          <w:sz w:val="24"/>
          <w:szCs w:val="24"/>
        </w:rPr>
        <w:t xml:space="preserve">l va de soi, qu’il perd son mandat représentatif étant donné qu’il quitte définitivement l’entreprise. </w:t>
      </w:r>
      <w:r w:rsidR="00A77EC4" w:rsidRPr="0020449C">
        <w:rPr>
          <w:rFonts w:ascii="Times New Roman" w:hAnsi="Times New Roman" w:cs="Times New Roman"/>
          <w:sz w:val="24"/>
          <w:szCs w:val="24"/>
          <w:lang w:val="fr-FR"/>
        </w:rPr>
        <w:t>Cela entraîne pour le travailleur la perte de sa qualité de salarié en même temps que celle de délégué du personnel.</w:t>
      </w:r>
      <w:r w:rsidR="00D210A9" w:rsidRPr="0020449C">
        <w:rPr>
          <w:rFonts w:ascii="Times New Roman" w:hAnsi="Times New Roman" w:cs="Times New Roman"/>
          <w:sz w:val="24"/>
          <w:szCs w:val="24"/>
          <w:lang w:val="fr-FR"/>
        </w:rPr>
        <w:t xml:space="preserve"> </w:t>
      </w:r>
      <w:r w:rsidR="00EC7C7D" w:rsidRPr="0020449C">
        <w:rPr>
          <w:rFonts w:ascii="Times New Roman" w:hAnsi="Times New Roman" w:cs="Times New Roman"/>
          <w:sz w:val="24"/>
          <w:szCs w:val="24"/>
          <w:lang w:val="fr-FR"/>
        </w:rPr>
        <w:t>L</w:t>
      </w:r>
      <w:r w:rsidR="00D210A9" w:rsidRPr="0020449C">
        <w:rPr>
          <w:rFonts w:ascii="Times New Roman" w:hAnsi="Times New Roman" w:cs="Times New Roman"/>
          <w:sz w:val="24"/>
          <w:szCs w:val="24"/>
          <w:lang w:val="fr-FR"/>
        </w:rPr>
        <w:t xml:space="preserve">a perte de la qualité de travailleur dans l’établissement induit la perte du mandat représentatif. </w:t>
      </w:r>
    </w:p>
    <w:p w14:paraId="7BCD136B" w14:textId="0245A57F" w:rsidR="00A77EC4" w:rsidRPr="0020449C" w:rsidRDefault="00A77EC4"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S’il y a une critique à apporter sur cette question, c’est le fait que les modalités du sort des fonctions représentatives suite </w:t>
      </w:r>
      <w:r w:rsidR="00BA27FA" w:rsidRPr="0020449C">
        <w:rPr>
          <w:rFonts w:ascii="Times New Roman" w:hAnsi="Times New Roman" w:cs="Times New Roman"/>
          <w:sz w:val="24"/>
          <w:szCs w:val="24"/>
          <w:lang w:val="fr-FR"/>
        </w:rPr>
        <w:t>à la nullité</w:t>
      </w:r>
      <w:r w:rsidRPr="0020449C">
        <w:rPr>
          <w:rFonts w:ascii="Times New Roman" w:hAnsi="Times New Roman" w:cs="Times New Roman"/>
          <w:sz w:val="24"/>
          <w:szCs w:val="24"/>
          <w:lang w:val="fr-FR"/>
        </w:rPr>
        <w:t xml:space="preserve"> d</w:t>
      </w:r>
      <w:r w:rsidR="00BA27FA" w:rsidRPr="0020449C">
        <w:rPr>
          <w:rFonts w:ascii="Times New Roman" w:hAnsi="Times New Roman" w:cs="Times New Roman"/>
          <w:sz w:val="24"/>
          <w:szCs w:val="24"/>
          <w:lang w:val="fr-FR"/>
        </w:rPr>
        <w:t>u</w:t>
      </w:r>
      <w:r w:rsidRPr="0020449C">
        <w:rPr>
          <w:rFonts w:ascii="Times New Roman" w:hAnsi="Times New Roman" w:cs="Times New Roman"/>
          <w:sz w:val="24"/>
          <w:szCs w:val="24"/>
          <w:lang w:val="fr-FR"/>
        </w:rPr>
        <w:t xml:space="preserve"> licenciement du délégué du personnel ne soient pas </w:t>
      </w:r>
      <w:r w:rsidR="00BA27FA" w:rsidRPr="0020449C">
        <w:rPr>
          <w:rFonts w:ascii="Times New Roman" w:hAnsi="Times New Roman" w:cs="Times New Roman"/>
          <w:sz w:val="24"/>
          <w:szCs w:val="24"/>
          <w:lang w:val="fr-FR"/>
        </w:rPr>
        <w:t>détaillées</w:t>
      </w:r>
      <w:r w:rsidRPr="0020449C">
        <w:rPr>
          <w:rFonts w:ascii="Times New Roman" w:hAnsi="Times New Roman" w:cs="Times New Roman"/>
          <w:sz w:val="24"/>
          <w:szCs w:val="24"/>
          <w:lang w:val="fr-FR"/>
        </w:rPr>
        <w:t xml:space="preserve"> </w:t>
      </w:r>
      <w:r w:rsidR="00BA27FA" w:rsidRPr="0020449C">
        <w:rPr>
          <w:rFonts w:ascii="Times New Roman" w:hAnsi="Times New Roman" w:cs="Times New Roman"/>
          <w:sz w:val="24"/>
          <w:szCs w:val="24"/>
          <w:lang w:val="fr-FR"/>
        </w:rPr>
        <w:t>dans</w:t>
      </w:r>
      <w:r w:rsidRPr="0020449C">
        <w:rPr>
          <w:rFonts w:ascii="Times New Roman" w:hAnsi="Times New Roman" w:cs="Times New Roman"/>
          <w:sz w:val="24"/>
          <w:szCs w:val="24"/>
          <w:lang w:val="fr-FR"/>
        </w:rPr>
        <w:t xml:space="preserve"> le Code du Travail. À la lecture des dispositions </w:t>
      </w:r>
      <w:r w:rsidR="00BD3078" w:rsidRPr="0020449C">
        <w:rPr>
          <w:rFonts w:ascii="Times New Roman" w:hAnsi="Times New Roman" w:cs="Times New Roman"/>
          <w:sz w:val="24"/>
          <w:szCs w:val="24"/>
          <w:lang w:val="fr-FR"/>
        </w:rPr>
        <w:t xml:space="preserve">pertinentes </w:t>
      </w:r>
      <w:r w:rsidR="00AC464E" w:rsidRPr="0020449C">
        <w:rPr>
          <w:rFonts w:ascii="Times New Roman" w:hAnsi="Times New Roman" w:cs="Times New Roman"/>
          <w:sz w:val="24"/>
          <w:szCs w:val="24"/>
          <w:lang w:val="fr-FR"/>
        </w:rPr>
        <w:t xml:space="preserve">sur </w:t>
      </w:r>
      <w:r w:rsidRPr="0020449C">
        <w:rPr>
          <w:rFonts w:ascii="Times New Roman" w:hAnsi="Times New Roman" w:cs="Times New Roman"/>
          <w:sz w:val="24"/>
          <w:szCs w:val="24"/>
          <w:lang w:val="fr-FR"/>
        </w:rPr>
        <w:t xml:space="preserve">le licenciement du délégué du personnel, </w:t>
      </w:r>
      <w:r w:rsidR="00D34F29" w:rsidRPr="0020449C">
        <w:rPr>
          <w:rFonts w:ascii="Times New Roman" w:hAnsi="Times New Roman" w:cs="Times New Roman"/>
          <w:sz w:val="24"/>
          <w:szCs w:val="24"/>
          <w:lang w:val="fr-FR"/>
        </w:rPr>
        <w:t xml:space="preserve">il n’est nullement prévu dans quelles conditions le délégué du personnel devrait être réinstallé dans son mandat. Aucun article du Code du travail sénégalais ne consacre la poursuite des fonctions représentatives du délégué du personnel en cas de licenciement irrégulièrement prononcé par l’employeur. </w:t>
      </w:r>
      <w:r w:rsidRPr="0020449C">
        <w:rPr>
          <w:rFonts w:ascii="Times New Roman" w:hAnsi="Times New Roman" w:cs="Times New Roman"/>
          <w:sz w:val="24"/>
          <w:szCs w:val="24"/>
          <w:lang w:val="fr-FR"/>
        </w:rPr>
        <w:t xml:space="preserve">Il s’agit là d’un mutisme qui sonne comme un écueil dans la protection du délégué du personnel qui </w:t>
      </w:r>
      <w:r w:rsidR="00D34F29" w:rsidRPr="0020449C">
        <w:rPr>
          <w:rFonts w:ascii="Times New Roman" w:hAnsi="Times New Roman" w:cs="Times New Roman"/>
          <w:sz w:val="24"/>
          <w:szCs w:val="24"/>
          <w:lang w:val="fr-FR"/>
        </w:rPr>
        <w:t xml:space="preserve">de surcroît vise la préservation du mandat de délégué du personnel. </w:t>
      </w:r>
      <w:r w:rsidRPr="0020449C">
        <w:rPr>
          <w:rFonts w:ascii="Times New Roman" w:hAnsi="Times New Roman" w:cs="Times New Roman"/>
          <w:sz w:val="24"/>
          <w:szCs w:val="24"/>
          <w:lang w:val="fr-FR"/>
        </w:rPr>
        <w:t xml:space="preserve">Comment </w:t>
      </w:r>
      <w:r w:rsidR="00D34F29" w:rsidRPr="0020449C">
        <w:rPr>
          <w:rFonts w:ascii="Times New Roman" w:hAnsi="Times New Roman" w:cs="Times New Roman"/>
          <w:sz w:val="24"/>
          <w:szCs w:val="24"/>
          <w:lang w:val="fr-FR"/>
        </w:rPr>
        <w:t>assurer une protection effective et efficace du mandat électif du délégué du personnel si en amont le législateur n’a rien prévu pour le garantir</w:t>
      </w:r>
      <w:r w:rsidRPr="0020449C">
        <w:rPr>
          <w:rFonts w:ascii="Times New Roman" w:hAnsi="Times New Roman" w:cs="Times New Roman"/>
          <w:sz w:val="24"/>
          <w:szCs w:val="24"/>
          <w:lang w:val="fr-FR"/>
        </w:rPr>
        <w:t>. La simple exigence pour l’inspecteur du travail ou le ministre du travail de rechercher si les faits objet de la demande de licenciement sont en rapport avec le mandat exercé par le délégué du personnel</w:t>
      </w:r>
      <w:r w:rsidR="0010396B" w:rsidRPr="0020449C">
        <w:rPr>
          <w:rFonts w:ascii="Times New Roman" w:hAnsi="Times New Roman" w:cs="Times New Roman"/>
          <w:sz w:val="24"/>
          <w:szCs w:val="24"/>
          <w:lang w:val="fr-FR"/>
        </w:rPr>
        <w:t xml:space="preserve"> pour refuser d’autoriser le licenciement</w:t>
      </w:r>
      <w:r w:rsidRPr="0020449C">
        <w:rPr>
          <w:rFonts w:ascii="Times New Roman" w:hAnsi="Times New Roman" w:cs="Times New Roman"/>
          <w:sz w:val="24"/>
          <w:szCs w:val="24"/>
          <w:lang w:val="fr-FR"/>
        </w:rPr>
        <w:t xml:space="preserve">, ne suffit pas pour assurer </w:t>
      </w:r>
      <w:r w:rsidR="0010396B" w:rsidRPr="0020449C">
        <w:rPr>
          <w:rFonts w:ascii="Times New Roman" w:hAnsi="Times New Roman" w:cs="Times New Roman"/>
          <w:sz w:val="24"/>
          <w:szCs w:val="24"/>
          <w:lang w:val="fr-FR"/>
        </w:rPr>
        <w:t>cette protection</w:t>
      </w:r>
      <w:r w:rsidRPr="0020449C">
        <w:rPr>
          <w:rFonts w:ascii="Times New Roman" w:hAnsi="Times New Roman" w:cs="Times New Roman"/>
          <w:sz w:val="24"/>
          <w:szCs w:val="24"/>
          <w:lang w:val="fr-FR"/>
        </w:rPr>
        <w:t xml:space="preserve">. En conséquence, une réforme du Code du Travail s’impose sur ce point à notre avis. Elle </w:t>
      </w:r>
      <w:r w:rsidR="00483130" w:rsidRPr="0020449C">
        <w:rPr>
          <w:rFonts w:ascii="Times New Roman" w:hAnsi="Times New Roman" w:cs="Times New Roman"/>
          <w:sz w:val="24"/>
          <w:szCs w:val="24"/>
          <w:lang w:val="fr-FR"/>
        </w:rPr>
        <w:t xml:space="preserve">permettrait d’éviter des divergences d’interprétations ou de se rabattre sur la doctrine ou la jurisprudence.  </w:t>
      </w:r>
      <w:r w:rsidRPr="0020449C">
        <w:rPr>
          <w:rFonts w:ascii="Times New Roman" w:hAnsi="Times New Roman" w:cs="Times New Roman"/>
          <w:sz w:val="24"/>
          <w:szCs w:val="24"/>
          <w:lang w:val="fr-FR"/>
        </w:rPr>
        <w:t xml:space="preserve"> </w:t>
      </w:r>
    </w:p>
    <w:p w14:paraId="0A872B77" w14:textId="77777777" w:rsidR="00A77EC4" w:rsidRPr="0020449C" w:rsidRDefault="00A77EC4" w:rsidP="000B43AF">
      <w:pPr>
        <w:pStyle w:val="Titre2"/>
        <w:rPr>
          <w:rFonts w:cs="Times New Roman"/>
          <w:lang w:val="fr-FR"/>
        </w:rPr>
      </w:pPr>
      <w:bookmarkStart w:id="93" w:name="_Toc180230814"/>
      <w:bookmarkStart w:id="94" w:name="_Toc182077740"/>
      <w:bookmarkStart w:id="95" w:name="_Toc182077841"/>
      <w:r w:rsidRPr="0020449C">
        <w:rPr>
          <w:rFonts w:cs="Times New Roman"/>
          <w:lang w:val="fr-FR"/>
        </w:rPr>
        <w:t>SECTION 2 : LES SANCTIONS PECUNIAIRES</w:t>
      </w:r>
      <w:bookmarkEnd w:id="93"/>
      <w:bookmarkEnd w:id="94"/>
      <w:bookmarkEnd w:id="95"/>
    </w:p>
    <w:p w14:paraId="7E9B2CDF" w14:textId="749A6CAD" w:rsidR="00A77EC4" w:rsidRPr="0020449C" w:rsidRDefault="00A77EC4"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Les conséquences indemnitaires vont être différentes selon que le licenciement est irrégulier ou qu’il est abusif. Il est admis qu’un licenciement puisse être à la fois irrégulier et abusif à la fois. La confusion ne doit pas être faite. Le licenciement irrégulier résulte ici de la violation d’une règle de forme en l’occurrence le non-respect de la procédure spéciale à suivre avant de prononcer le licenciement d’un délégué du personnel. Il est même normal que le délégué du personnel puisse bénéficier d’une indemnisation spéciale </w:t>
      </w:r>
      <w:r w:rsidR="00D52AA1" w:rsidRPr="0020449C">
        <w:rPr>
          <w:rFonts w:ascii="Times New Roman" w:hAnsi="Times New Roman" w:cs="Times New Roman"/>
          <w:sz w:val="24"/>
          <w:szCs w:val="24"/>
          <w:lang w:val="fr-FR"/>
        </w:rPr>
        <w:t xml:space="preserve">(paragraphe 1) </w:t>
      </w:r>
      <w:r w:rsidRPr="0020449C">
        <w:rPr>
          <w:rFonts w:ascii="Times New Roman" w:hAnsi="Times New Roman" w:cs="Times New Roman"/>
          <w:sz w:val="24"/>
          <w:szCs w:val="24"/>
          <w:lang w:val="fr-FR"/>
        </w:rPr>
        <w:t xml:space="preserve">pour réparer la </w:t>
      </w:r>
      <w:r w:rsidRPr="0020449C">
        <w:rPr>
          <w:rFonts w:ascii="Times New Roman" w:hAnsi="Times New Roman" w:cs="Times New Roman"/>
          <w:sz w:val="24"/>
          <w:szCs w:val="24"/>
          <w:lang w:val="fr-FR"/>
        </w:rPr>
        <w:lastRenderedPageBreak/>
        <w:t xml:space="preserve">violation de la procédure </w:t>
      </w:r>
      <w:r w:rsidR="004B5905" w:rsidRPr="0020449C">
        <w:rPr>
          <w:rFonts w:ascii="Times New Roman" w:hAnsi="Times New Roman" w:cs="Times New Roman"/>
          <w:sz w:val="24"/>
          <w:szCs w:val="24"/>
          <w:lang w:val="fr-FR"/>
        </w:rPr>
        <w:t xml:space="preserve">préalable </w:t>
      </w:r>
      <w:r w:rsidR="007810F9" w:rsidRPr="0020449C">
        <w:rPr>
          <w:rFonts w:ascii="Times New Roman" w:hAnsi="Times New Roman" w:cs="Times New Roman"/>
          <w:sz w:val="24"/>
          <w:szCs w:val="24"/>
          <w:lang w:val="fr-FR"/>
        </w:rPr>
        <w:t xml:space="preserve">mais </w:t>
      </w:r>
      <w:r w:rsidRPr="0020449C">
        <w:rPr>
          <w:rFonts w:ascii="Times New Roman" w:hAnsi="Times New Roman" w:cs="Times New Roman"/>
          <w:sz w:val="24"/>
          <w:szCs w:val="24"/>
          <w:lang w:val="fr-FR"/>
        </w:rPr>
        <w:t>surtout l</w:t>
      </w:r>
      <w:r w:rsidR="005F6FCB" w:rsidRPr="0020449C">
        <w:rPr>
          <w:rFonts w:ascii="Times New Roman" w:hAnsi="Times New Roman" w:cs="Times New Roman"/>
          <w:sz w:val="24"/>
          <w:szCs w:val="24"/>
          <w:lang w:val="fr-FR"/>
        </w:rPr>
        <w:t xml:space="preserve">e refus de </w:t>
      </w:r>
      <w:r w:rsidRPr="0020449C">
        <w:rPr>
          <w:rFonts w:ascii="Times New Roman" w:hAnsi="Times New Roman" w:cs="Times New Roman"/>
          <w:sz w:val="24"/>
          <w:szCs w:val="24"/>
          <w:lang w:val="fr-FR"/>
        </w:rPr>
        <w:t>réintégration. D’un autre côté, en cas de licenciement abusif, l’on retournera dans l’indemnisation prévu</w:t>
      </w:r>
      <w:r w:rsidR="00993BB3" w:rsidRPr="0020449C">
        <w:rPr>
          <w:rFonts w:ascii="Times New Roman" w:hAnsi="Times New Roman" w:cs="Times New Roman"/>
          <w:sz w:val="24"/>
          <w:szCs w:val="24"/>
          <w:lang w:val="fr-FR"/>
        </w:rPr>
        <w:t>e</w:t>
      </w:r>
      <w:r w:rsidRPr="0020449C">
        <w:rPr>
          <w:rFonts w:ascii="Times New Roman" w:hAnsi="Times New Roman" w:cs="Times New Roman"/>
          <w:sz w:val="24"/>
          <w:szCs w:val="24"/>
          <w:lang w:val="fr-FR"/>
        </w:rPr>
        <w:t xml:space="preserve"> pour tout travailleur ordinaire c’est-à-dire au licenciement de droit commun (paragraphe 2). </w:t>
      </w:r>
    </w:p>
    <w:p w14:paraId="22157381" w14:textId="6A812A1F" w:rsidR="00A77EC4" w:rsidRPr="0020449C" w:rsidRDefault="00A77EC4" w:rsidP="00E45E10">
      <w:pPr>
        <w:pStyle w:val="Titre3"/>
        <w:rPr>
          <w:rFonts w:cs="Times New Roman"/>
        </w:rPr>
      </w:pPr>
      <w:bookmarkStart w:id="96" w:name="_Toc181615048"/>
      <w:bookmarkStart w:id="97" w:name="_Toc182077741"/>
      <w:r w:rsidRPr="0020449C">
        <w:rPr>
          <w:rFonts w:cs="Times New Roman"/>
        </w:rPr>
        <w:t xml:space="preserve">PARAGRAPHE 1 : L’INDEMNISATION </w:t>
      </w:r>
      <w:r w:rsidR="00D52AA1" w:rsidRPr="0020449C">
        <w:rPr>
          <w:rFonts w:cs="Times New Roman"/>
        </w:rPr>
        <w:t>SPECIALE D</w:t>
      </w:r>
      <w:r w:rsidRPr="0020449C">
        <w:rPr>
          <w:rFonts w:cs="Times New Roman"/>
        </w:rPr>
        <w:t>U LICENCIEMEN</w:t>
      </w:r>
      <w:r w:rsidR="00D52AA1" w:rsidRPr="0020449C">
        <w:rPr>
          <w:rFonts w:cs="Times New Roman"/>
        </w:rPr>
        <w:t>T</w:t>
      </w:r>
      <w:r w:rsidRPr="0020449C">
        <w:rPr>
          <w:rFonts w:cs="Times New Roman"/>
        </w:rPr>
        <w:t xml:space="preserve"> DU DELEGUE DU PERSONNEL</w:t>
      </w:r>
      <w:bookmarkEnd w:id="96"/>
      <w:bookmarkEnd w:id="97"/>
      <w:r w:rsidRPr="0020449C">
        <w:rPr>
          <w:rFonts w:cs="Times New Roman"/>
        </w:rPr>
        <w:t xml:space="preserve"> </w:t>
      </w:r>
    </w:p>
    <w:p w14:paraId="2BFCE585" w14:textId="3A2597FC"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lang w:val="fr-FR"/>
        </w:rPr>
        <w:t xml:space="preserve">Le délégué du personnel a bien la possibilité de recevoir des indemnités à la suite de l’annulation de son licenciement. Cette indemnisation trouve son fondement dans le principe de la rétroactivité qui sous-tend la théorie de la nullité. </w:t>
      </w:r>
      <w:r w:rsidRPr="0020449C">
        <w:rPr>
          <w:rFonts w:ascii="Times New Roman" w:hAnsi="Times New Roman" w:cs="Times New Roman"/>
          <w:sz w:val="24"/>
          <w:szCs w:val="24"/>
        </w:rPr>
        <w:t>Ainsi, le paiement des indemnités suite à l’annulation du licenciement du délégué du personnel se trouve donc applicable du fait de la disparition simultanée de la décision ministérielle et de la décision de l’inspecteur du travail. Cette indemnisation intervient non seulement en cas de non-respect de la procédure de licenciement mais également en cas d’annulation de la décision de licenciement, étant entendu que l’annulation par la cour suprême doit avoir les mêmes conséquences que l’annulation par le ministre.</w:t>
      </w:r>
    </w:p>
    <w:p w14:paraId="1FFDE800" w14:textId="77777777" w:rsidR="00A77EC4" w:rsidRPr="0020449C" w:rsidRDefault="00A77EC4"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Le droit sénégalais ne retient que deux types d’indemnités en cas de nullité du licenciement :  </w:t>
      </w:r>
    </w:p>
    <w:p w14:paraId="6ABA02D1" w14:textId="54B86CC4"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lang w:val="fr-FR"/>
        </w:rPr>
        <w:t>Il s’agit d’abord de l’indemnité de base qui constitue en quelque sorte un rappel de salaires. Selon l’article L.217 alinéa 1</w:t>
      </w:r>
      <w:r w:rsidRPr="0020449C">
        <w:rPr>
          <w:rFonts w:ascii="Times New Roman" w:hAnsi="Times New Roman" w:cs="Times New Roman"/>
          <w:sz w:val="24"/>
          <w:szCs w:val="24"/>
          <w:vertAlign w:val="superscript"/>
          <w:lang w:val="fr-FR"/>
        </w:rPr>
        <w:t>er</w:t>
      </w:r>
      <w:r w:rsidRPr="0020449C">
        <w:rPr>
          <w:rFonts w:ascii="Times New Roman" w:hAnsi="Times New Roman" w:cs="Times New Roman"/>
          <w:sz w:val="24"/>
          <w:szCs w:val="24"/>
          <w:lang w:val="fr-FR"/>
        </w:rPr>
        <w:t xml:space="preserve"> du Code du Travail, </w:t>
      </w:r>
      <w:r w:rsidRPr="0020449C">
        <w:rPr>
          <w:rFonts w:ascii="Times New Roman" w:hAnsi="Times New Roman" w:cs="Times New Roman"/>
          <w:sz w:val="24"/>
          <w:szCs w:val="24"/>
        </w:rPr>
        <w:t xml:space="preserve">en cas de licenciement prononcé par l’employeur, sans que l’autorisation préalable de l’Inspecteur du travail ait été demandée ou malgré le refus opposé par l’Inspecteur autorisant le licenciement, le délégué du personnel ainsi licencié est réintégré d’office avec paiement d’une indemnité égale au salaire qu’il aurait perçu s’il avait travaillé. </w:t>
      </w:r>
      <w:r w:rsidRPr="0020449C">
        <w:rPr>
          <w:rFonts w:ascii="Times New Roman" w:hAnsi="Times New Roman" w:cs="Times New Roman"/>
          <w:sz w:val="24"/>
          <w:szCs w:val="24"/>
          <w:lang w:val="fr-FR"/>
        </w:rPr>
        <w:t xml:space="preserve">Ce texte pose une fiction juridique </w:t>
      </w:r>
      <w:r w:rsidRPr="0020449C">
        <w:rPr>
          <w:rFonts w:ascii="Times New Roman" w:hAnsi="Times New Roman" w:cs="Times New Roman"/>
          <w:sz w:val="24"/>
          <w:szCs w:val="24"/>
        </w:rPr>
        <w:t>selon laquelle le délégué du personnel a droit à une indemnité égale au salaire qu’il aurait perçu s’il avait travaillé</w:t>
      </w:r>
      <w:r w:rsidRPr="0020449C">
        <w:rPr>
          <w:rFonts w:ascii="Times New Roman" w:hAnsi="Times New Roman" w:cs="Times New Roman"/>
          <w:sz w:val="24"/>
          <w:szCs w:val="24"/>
          <w:vertAlign w:val="superscript"/>
        </w:rPr>
        <w:footnoteReference w:id="85"/>
      </w:r>
      <w:r w:rsidRPr="0020449C">
        <w:rPr>
          <w:rFonts w:ascii="Times New Roman" w:hAnsi="Times New Roman" w:cs="Times New Roman"/>
          <w:sz w:val="24"/>
          <w:szCs w:val="24"/>
        </w:rPr>
        <w:t>, sans exiger l’accomplissement effectif de ce travail</w:t>
      </w:r>
      <w:r w:rsidRPr="0020449C">
        <w:rPr>
          <w:rFonts w:ascii="Times New Roman" w:hAnsi="Times New Roman" w:cs="Times New Roman"/>
          <w:sz w:val="24"/>
          <w:szCs w:val="24"/>
          <w:vertAlign w:val="superscript"/>
          <w:lang w:val="fr-FR"/>
        </w:rPr>
        <w:footnoteReference w:id="86"/>
      </w:r>
      <w:r w:rsidRPr="0020449C">
        <w:rPr>
          <w:rFonts w:ascii="Times New Roman" w:hAnsi="Times New Roman" w:cs="Times New Roman"/>
          <w:sz w:val="24"/>
          <w:szCs w:val="24"/>
        </w:rPr>
        <w:t xml:space="preserve">. L’article précité n’exige pas cette condition de « travail accompli » en contrepartie du paiement réclamé. </w:t>
      </w:r>
      <w:r w:rsidR="00A5228E" w:rsidRPr="0020449C">
        <w:rPr>
          <w:rFonts w:ascii="Times New Roman" w:hAnsi="Times New Roman" w:cs="Times New Roman"/>
          <w:sz w:val="24"/>
          <w:szCs w:val="24"/>
        </w:rPr>
        <w:t xml:space="preserve">En cas de licenciement déclaré nul, le délégué du personnel bénéficie de plein droit de cette indemnité. </w:t>
      </w:r>
      <w:r w:rsidRPr="0020449C">
        <w:rPr>
          <w:rFonts w:ascii="Times New Roman" w:hAnsi="Times New Roman" w:cs="Times New Roman"/>
          <w:sz w:val="24"/>
          <w:szCs w:val="24"/>
        </w:rPr>
        <w:t xml:space="preserve">Cette même indemnité est également due lorsqu’après la mise à pied prononcée par l’employeur, </w:t>
      </w:r>
      <w:r w:rsidRPr="0020449C">
        <w:rPr>
          <w:rFonts w:ascii="Times New Roman" w:hAnsi="Times New Roman" w:cs="Times New Roman"/>
          <w:sz w:val="24"/>
          <w:szCs w:val="24"/>
        </w:rPr>
        <w:lastRenderedPageBreak/>
        <w:t xml:space="preserve">l’autorisation n’est pas accordée. La mise à pied étant rétroactivement annulée. Le paiement au travailleur de l’intégralité du salaire qu’il aurait perçu depuis la date de son licenciement jusqu’à celle de sa réintégration effective, peut, sans la contrepartie du travail et en l’absence de toute disposition expresse de la loi concernant cette hypothèse particulière, être discutable. Mais, le non-accomplissement du travail, étant imputable à l’employeur, ne saurait être opposé au travailleur sans violer ce texte. </w:t>
      </w:r>
      <w:r w:rsidRPr="0020449C">
        <w:rPr>
          <w:rFonts w:ascii="Times New Roman" w:hAnsi="Times New Roman" w:cs="Times New Roman"/>
          <w:sz w:val="24"/>
          <w:szCs w:val="24"/>
          <w:lang w:val="fr-FR"/>
        </w:rPr>
        <w:t xml:space="preserve">En vertu du principe de rétroactivité évoqué plus haut, le salarié dont le licenciement est déclaré nul est réputé n’avoir jamais cessé d’occuper son emploi, ce qui lui donne droit au paiement des salaires qu’il aurait perçus s’il avait continué de travailler dans l’entreprise. </w:t>
      </w:r>
      <w:r w:rsidRPr="0020449C">
        <w:rPr>
          <w:rFonts w:ascii="Times New Roman" w:hAnsi="Times New Roman" w:cs="Times New Roman"/>
          <w:sz w:val="24"/>
          <w:szCs w:val="24"/>
        </w:rPr>
        <w:t xml:space="preserve">Ce texte ordonne à l’employeur de payer les salaires perdus pour toute la période durant laquelle il n’a pas réintégré le travailleur. </w:t>
      </w:r>
      <w:r w:rsidRPr="0020449C">
        <w:rPr>
          <w:rFonts w:ascii="Times New Roman" w:hAnsi="Times New Roman" w:cs="Times New Roman"/>
          <w:sz w:val="24"/>
          <w:szCs w:val="24"/>
          <w:lang w:val="fr-FR"/>
        </w:rPr>
        <w:t>Le calcul des salaires échus court jusqu’à la réintégration. Il importe de préciser que</w:t>
      </w:r>
      <w:r w:rsidRPr="0020449C">
        <w:rPr>
          <w:rFonts w:ascii="Times New Roman" w:hAnsi="Times New Roman" w:cs="Times New Roman"/>
          <w:sz w:val="24"/>
          <w:szCs w:val="24"/>
        </w:rPr>
        <w:t xml:space="preserve"> le salaire, au sens large de l’article L.118 du code du travail, s’entend, du salaire proprement dit, quelle que soit son appellation, des accessoires du salaire, de l’allocation de congé, des primes, des indemnités et des prestations de toute nature ainsi que des sommes dues pour la résiliation du contrat de travail, et des dommages intérêts. </w:t>
      </w:r>
    </w:p>
    <w:p w14:paraId="7D0AFC51" w14:textId="3886EECE"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Ensuite, la deuxième indemnité dont peut bénéficier le délégué du personnel est celle prévue par l’alinéa 2 de l’article L.217 du code du travail susvisé. Il s’agit de l’indemnité supplémentaire. Il résulte de l’article précité que</w:t>
      </w:r>
      <w:r w:rsidRPr="0020449C">
        <w:rPr>
          <w:rFonts w:ascii="Times New Roman" w:hAnsi="Times New Roman" w:cs="Times New Roman"/>
          <w:b/>
          <w:bCs/>
          <w:sz w:val="24"/>
          <w:szCs w:val="24"/>
          <w:lang w:val="fr-FR"/>
        </w:rPr>
        <w:t xml:space="preserve"> </w:t>
      </w:r>
      <w:r w:rsidRPr="0020449C">
        <w:rPr>
          <w:rFonts w:ascii="Times New Roman" w:hAnsi="Times New Roman" w:cs="Times New Roman"/>
          <w:sz w:val="24"/>
          <w:szCs w:val="24"/>
        </w:rPr>
        <w:t>nonobstant les dispositions de l’alinéa premier, l’employeur qui ne réintègre pas le délégué du personnel 15 jours après la notification soit de la décision de refus opposée par l’inspecteur, soit de la décision par laquelle le Ministre infirme l’autorisation donnée, soit enfin de la mise en demeure par l’Inspecteur du Travail et de la Sécurité sociale de réintégrer le salarié lorsque l’employeur s’est abstenu de demander l’autorisation de licenciement, est tenu de verser au délégué du personnel, une indemnité supplémentaire qui varie en fonction de l’ancienneté. En clair, l’octroi de cette</w:t>
      </w:r>
      <w:r w:rsidRPr="0020449C">
        <w:rPr>
          <w:rFonts w:ascii="Times New Roman" w:hAnsi="Times New Roman" w:cs="Times New Roman"/>
          <w:sz w:val="24"/>
          <w:szCs w:val="24"/>
          <w:lang w:val="fr-FR"/>
        </w:rPr>
        <w:t xml:space="preserve"> indemnité supplémentaire est tributaire du respect d’un certain nombre de conditions. Il faut d’abord que l’employeur fasse défaut de réintégrer le délégué du personnel dans le délai de 15 jours à compter de la décision qui est susceptible d’entrainer la nullité du licenciement effectué. </w:t>
      </w:r>
      <w:r w:rsidRPr="0020449C">
        <w:rPr>
          <w:rFonts w:ascii="Times New Roman" w:hAnsi="Times New Roman" w:cs="Times New Roman"/>
          <w:sz w:val="24"/>
          <w:szCs w:val="24"/>
        </w:rPr>
        <w:t>Le versement de cette indemnité est sans influence sur la nullité du licenciement. Le paiement de cette indemnité supplémentaire est une conséquence de l’effet rétroactif de l’annulation de la décision ministérielle et de la décision de l’inspecteur du travail. Il ne libère pas non plus l’employeur de son obligation de réintégrer le délégué du personnel.</w:t>
      </w:r>
      <w:r w:rsidR="009E3525" w:rsidRPr="0020449C">
        <w:rPr>
          <w:rFonts w:ascii="Times New Roman" w:hAnsi="Times New Roman" w:cs="Times New Roman"/>
          <w:sz w:val="24"/>
          <w:szCs w:val="24"/>
        </w:rPr>
        <w:t xml:space="preserve"> Ensuite, </w:t>
      </w:r>
      <w:r w:rsidR="009E3525" w:rsidRPr="0020449C">
        <w:rPr>
          <w:rFonts w:ascii="Times New Roman" w:hAnsi="Times New Roman" w:cs="Times New Roman"/>
          <w:sz w:val="24"/>
          <w:szCs w:val="24"/>
          <w:lang w:val="fr-FR"/>
        </w:rPr>
        <w:t>c</w:t>
      </w:r>
      <w:r w:rsidRPr="0020449C">
        <w:rPr>
          <w:rFonts w:ascii="Times New Roman" w:hAnsi="Times New Roman" w:cs="Times New Roman"/>
          <w:sz w:val="24"/>
          <w:szCs w:val="24"/>
          <w:lang w:val="fr-FR"/>
        </w:rPr>
        <w:t>ette indemnité supplémentaire est octroyée en fonction de l’ancienneté du salarié.</w:t>
      </w:r>
      <w:r w:rsidRPr="0020449C">
        <w:rPr>
          <w:rFonts w:ascii="Times New Roman" w:hAnsi="Times New Roman" w:cs="Times New Roman"/>
          <w:sz w:val="24"/>
          <w:szCs w:val="24"/>
        </w:rPr>
        <w:t xml:space="preserve"> Elle est égale à : </w:t>
      </w:r>
    </w:p>
    <w:p w14:paraId="297E9AF3" w14:textId="77777777" w:rsidR="00A77EC4" w:rsidRPr="0020449C" w:rsidRDefault="00A77EC4" w:rsidP="00CA1B7C">
      <w:pPr>
        <w:pStyle w:val="Paragraphedeliste"/>
        <w:numPr>
          <w:ilvl w:val="0"/>
          <w:numId w:val="6"/>
        </w:num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lastRenderedPageBreak/>
        <w:t xml:space="preserve">12 mois de salaire brut lorsqu’il compte 1 à 5 ans d’ancienneté ; </w:t>
      </w:r>
    </w:p>
    <w:p w14:paraId="790B28ED" w14:textId="77777777" w:rsidR="00A77EC4" w:rsidRPr="0020449C" w:rsidRDefault="00A77EC4" w:rsidP="00CA1B7C">
      <w:pPr>
        <w:pStyle w:val="Paragraphedeliste"/>
        <w:numPr>
          <w:ilvl w:val="0"/>
          <w:numId w:val="6"/>
        </w:num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20 mois de salaire brut lorsqu’il compte 5 à 10 ans d’ancienneté ; </w:t>
      </w:r>
    </w:p>
    <w:p w14:paraId="3C2E0555" w14:textId="77777777" w:rsidR="00A77EC4" w:rsidRPr="0020449C" w:rsidRDefault="00A77EC4" w:rsidP="00CA1B7C">
      <w:pPr>
        <w:pStyle w:val="Paragraphedeliste"/>
        <w:numPr>
          <w:ilvl w:val="0"/>
          <w:numId w:val="6"/>
        </w:num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2 mois de salaire brut par année de présence, avec un maximum de 36 mois, lorsqu’il compte plus de 10 ans d’ancienneté. </w:t>
      </w:r>
    </w:p>
    <w:p w14:paraId="4C8F63D2"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En somme, selon l’article L.272 alinéa 2 du Code du travail, cette indemnité supplémentaire ne peut donc excéder 36 mois de salaire brut. Il s’agit en quelque sorte d’une sorte de réparation forfaitaire voire limitée. </w:t>
      </w:r>
    </w:p>
    <w:p w14:paraId="33F5563E" w14:textId="17F32F12" w:rsidR="00A77EC4" w:rsidRPr="0020449C" w:rsidRDefault="00A77EC4" w:rsidP="00E45E10">
      <w:pPr>
        <w:pStyle w:val="Titre3"/>
        <w:rPr>
          <w:rFonts w:cs="Times New Roman"/>
        </w:rPr>
      </w:pPr>
      <w:bookmarkStart w:id="98" w:name="_Toc181615049"/>
      <w:bookmarkStart w:id="99" w:name="_Toc182077742"/>
      <w:r w:rsidRPr="0020449C">
        <w:rPr>
          <w:rFonts w:cs="Times New Roman"/>
        </w:rPr>
        <w:t>PARAGRAPHE 2 : L’INDEMNISATION D</w:t>
      </w:r>
      <w:r w:rsidR="00D52AA1" w:rsidRPr="0020449C">
        <w:rPr>
          <w:rFonts w:cs="Times New Roman"/>
        </w:rPr>
        <w:t>E DROIT COMMUN DU LICENCIEMENT DU DELEGUE DU PERSONNEL</w:t>
      </w:r>
      <w:bookmarkEnd w:id="98"/>
      <w:bookmarkEnd w:id="99"/>
      <w:r w:rsidR="00D52AA1" w:rsidRPr="0020449C">
        <w:rPr>
          <w:rFonts w:cs="Times New Roman"/>
        </w:rPr>
        <w:t xml:space="preserve"> </w:t>
      </w:r>
    </w:p>
    <w:p w14:paraId="65FA5207" w14:textId="586FCC48"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Le texte qui institue la procédure administrative laisse entier le contentieux de droit commun relatif à l’indemnisation du délégué du personnel injustement licencié. En effet, la procédure administrative protège le délégué du personnel sans faire obstacle à la compétence</w:t>
      </w:r>
      <w:r w:rsidR="00395898" w:rsidRPr="0020449C">
        <w:rPr>
          <w:rStyle w:val="Appelnotedebasdep"/>
          <w:rFonts w:ascii="Times New Roman" w:hAnsi="Times New Roman" w:cs="Times New Roman"/>
          <w:sz w:val="24"/>
          <w:szCs w:val="24"/>
        </w:rPr>
        <w:footnoteReference w:id="87"/>
      </w:r>
      <w:r w:rsidRPr="0020449C">
        <w:rPr>
          <w:rFonts w:ascii="Times New Roman" w:hAnsi="Times New Roman" w:cs="Times New Roman"/>
          <w:sz w:val="24"/>
          <w:szCs w:val="24"/>
        </w:rPr>
        <w:t xml:space="preserve"> des juridictions sociales relativement à l’indemnisation. </w:t>
      </w:r>
      <w:r w:rsidR="007A06F6" w:rsidRPr="0020449C">
        <w:rPr>
          <w:rFonts w:ascii="Times New Roman" w:hAnsi="Times New Roman" w:cs="Times New Roman"/>
          <w:sz w:val="24"/>
          <w:szCs w:val="24"/>
        </w:rPr>
        <w:t>À</w:t>
      </w:r>
      <w:r w:rsidR="00EF0B2E" w:rsidRPr="0020449C">
        <w:rPr>
          <w:rFonts w:ascii="Times New Roman" w:hAnsi="Times New Roman" w:cs="Times New Roman"/>
          <w:sz w:val="24"/>
          <w:szCs w:val="24"/>
        </w:rPr>
        <w:t xml:space="preserve"> cet effet</w:t>
      </w:r>
      <w:r w:rsidRPr="0020449C">
        <w:rPr>
          <w:rFonts w:ascii="Times New Roman" w:hAnsi="Times New Roman" w:cs="Times New Roman"/>
          <w:sz w:val="24"/>
          <w:szCs w:val="24"/>
        </w:rPr>
        <w:t>, le caractère définitif de la décision administrative accordant l’autorisation de licenciement d’un délégué du personnel ne saurait avoir pour effet, en l’absence de dispositions législatives contraires, de dessaisir les juridictions de la connaissance des demandes d’indemnisation consécutive au licenciement accordé</w:t>
      </w:r>
      <w:r w:rsidRPr="0020449C">
        <w:rPr>
          <w:rStyle w:val="Appelnotedebasdep"/>
          <w:rFonts w:ascii="Times New Roman" w:hAnsi="Times New Roman" w:cs="Times New Roman"/>
          <w:sz w:val="24"/>
          <w:szCs w:val="24"/>
        </w:rPr>
        <w:footnoteReference w:id="88"/>
      </w:r>
      <w:r w:rsidRPr="0020449C">
        <w:rPr>
          <w:rFonts w:ascii="Times New Roman" w:hAnsi="Times New Roman" w:cs="Times New Roman"/>
          <w:sz w:val="24"/>
          <w:szCs w:val="24"/>
        </w:rPr>
        <w:t>. Ainsi, lorsque l’autorisation de l’inspecteur du travail est obtenue,</w:t>
      </w:r>
      <w:r w:rsidRPr="0020449C">
        <w:rPr>
          <w:rFonts w:ascii="Times New Roman" w:hAnsi="Times New Roman" w:cs="Times New Roman"/>
        </w:rPr>
        <w:t xml:space="preserve"> </w:t>
      </w:r>
      <w:r w:rsidRPr="0020449C">
        <w:rPr>
          <w:rFonts w:ascii="Times New Roman" w:hAnsi="Times New Roman" w:cs="Times New Roman"/>
          <w:sz w:val="24"/>
          <w:szCs w:val="24"/>
        </w:rPr>
        <w:t xml:space="preserve">le tribunal n’a pas compétence pour annuler la décision de l’inspecteur du travail ou apprécier les conditions dans lesquelles cette autorisation a été donnée. Sur ce point, lorsque l’autorisation de l’inspecteur du travail est obtenue, le licenciement est, a priori, régulier en la forme. L’autorisation est principalement une question de forme. Le principe de l’incompétence de la juridiction du travail est ainsi posé pour attaquer les décisions </w:t>
      </w:r>
      <w:r w:rsidR="00F7667B" w:rsidRPr="0020449C">
        <w:rPr>
          <w:rFonts w:ascii="Times New Roman" w:hAnsi="Times New Roman" w:cs="Times New Roman"/>
          <w:sz w:val="24"/>
          <w:szCs w:val="24"/>
        </w:rPr>
        <w:t xml:space="preserve">de </w:t>
      </w:r>
      <w:r w:rsidRPr="0020449C">
        <w:rPr>
          <w:rFonts w:ascii="Times New Roman" w:hAnsi="Times New Roman" w:cs="Times New Roman"/>
          <w:sz w:val="24"/>
          <w:szCs w:val="24"/>
        </w:rPr>
        <w:t>l’administration accordant ou refusant l’autorisation de licenciement d’un délégué du personnel. La contestation de l’autorisation donnée par l’inspecteur du travail n’est pas de la compétence d</w:t>
      </w:r>
      <w:r w:rsidR="00381DED">
        <w:rPr>
          <w:rFonts w:ascii="Times New Roman" w:hAnsi="Times New Roman" w:cs="Times New Roman"/>
          <w:sz w:val="24"/>
          <w:szCs w:val="24"/>
        </w:rPr>
        <w:t>u</w:t>
      </w:r>
      <w:r w:rsidRPr="0020449C">
        <w:rPr>
          <w:rFonts w:ascii="Times New Roman" w:hAnsi="Times New Roman" w:cs="Times New Roman"/>
          <w:sz w:val="24"/>
          <w:szCs w:val="24"/>
        </w:rPr>
        <w:t xml:space="preserve"> tribuna</w:t>
      </w:r>
      <w:r w:rsidR="00381DED">
        <w:rPr>
          <w:rFonts w:ascii="Times New Roman" w:hAnsi="Times New Roman" w:cs="Times New Roman"/>
          <w:sz w:val="24"/>
          <w:szCs w:val="24"/>
        </w:rPr>
        <w:t>l</w:t>
      </w:r>
      <w:r w:rsidRPr="0020449C">
        <w:rPr>
          <w:rFonts w:ascii="Times New Roman" w:hAnsi="Times New Roman" w:cs="Times New Roman"/>
          <w:sz w:val="24"/>
          <w:szCs w:val="24"/>
        </w:rPr>
        <w:t xml:space="preserve"> </w:t>
      </w:r>
      <w:r w:rsidR="00381DED">
        <w:rPr>
          <w:rFonts w:ascii="Times New Roman" w:hAnsi="Times New Roman" w:cs="Times New Roman"/>
          <w:sz w:val="24"/>
          <w:szCs w:val="24"/>
        </w:rPr>
        <w:t>du travail</w:t>
      </w:r>
      <w:r w:rsidRPr="0020449C">
        <w:rPr>
          <w:rFonts w:ascii="Times New Roman" w:hAnsi="Times New Roman" w:cs="Times New Roman"/>
          <w:sz w:val="24"/>
          <w:szCs w:val="24"/>
        </w:rPr>
        <w:t xml:space="preserve">, elle ne peut concerner le bien-fondé de la décision administrative. Mais </w:t>
      </w:r>
      <w:r w:rsidR="00381DED">
        <w:rPr>
          <w:rFonts w:ascii="Times New Roman" w:hAnsi="Times New Roman" w:cs="Times New Roman"/>
          <w:sz w:val="24"/>
          <w:szCs w:val="24"/>
        </w:rPr>
        <w:t>ce tribunal du travail</w:t>
      </w:r>
      <w:r w:rsidRPr="0020449C">
        <w:rPr>
          <w:rFonts w:ascii="Times New Roman" w:hAnsi="Times New Roman" w:cs="Times New Roman"/>
          <w:sz w:val="24"/>
          <w:szCs w:val="24"/>
        </w:rPr>
        <w:t xml:space="preserve"> peut, à la demande de l’une des parties, examiner le fond du litige pour lequel il reste compétent. Toutefois, tout comme un licenciement ordinaire, un licenciement même autorisé peut être déclaré abusif quant au fond.</w:t>
      </w:r>
    </w:p>
    <w:p w14:paraId="3EADB97C" w14:textId="62F747E6" w:rsidR="006F16D6"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lastRenderedPageBreak/>
        <w:t xml:space="preserve">Il </w:t>
      </w:r>
      <w:r w:rsidR="00DB0E18" w:rsidRPr="0020449C">
        <w:rPr>
          <w:rFonts w:ascii="Times New Roman" w:hAnsi="Times New Roman" w:cs="Times New Roman"/>
          <w:sz w:val="24"/>
          <w:szCs w:val="24"/>
        </w:rPr>
        <w:t>n’est pas inutile de</w:t>
      </w:r>
      <w:r w:rsidRPr="0020449C">
        <w:rPr>
          <w:rFonts w:ascii="Times New Roman" w:hAnsi="Times New Roman" w:cs="Times New Roman"/>
          <w:sz w:val="24"/>
          <w:szCs w:val="24"/>
        </w:rPr>
        <w:t xml:space="preserve"> préciser que le délégué du personnel est un salarié au même titre que les autres. Par ailleurs, le délégué du personnel ne jouit pas d’une immunité en ce qui concerne l’exécution de son contrat de travail. Il peut donc se voir infliger des sanctions. Il suffit simplement que cette sanction soit justifiée. Ce sont les fautes commises à l’occasion de l’exécution de son contrat de travail qui sont susceptibles de donner une suite positive à la demande d’autorisation de licenciement formulée par l’employeur. À cet effet, l’inspecteur du travail a le devoir de faire la différence entre l’exercice par le travailleur de son mandat de délégué et l’exécution des tâches relevant de son contrat de travail</w:t>
      </w:r>
      <w:r w:rsidRPr="0020449C">
        <w:rPr>
          <w:rStyle w:val="Appelnotedebasdep"/>
          <w:rFonts w:ascii="Times New Roman" w:hAnsi="Times New Roman" w:cs="Times New Roman"/>
          <w:sz w:val="24"/>
          <w:szCs w:val="24"/>
        </w:rPr>
        <w:footnoteReference w:id="89"/>
      </w:r>
      <w:r w:rsidRPr="0020449C">
        <w:rPr>
          <w:rFonts w:ascii="Times New Roman" w:hAnsi="Times New Roman" w:cs="Times New Roman"/>
          <w:sz w:val="24"/>
          <w:szCs w:val="24"/>
        </w:rPr>
        <w:t>. Lorsque l’autorisation a été accordée par l’inspection du travail, le différend se déplace. Il n’a plus lieu entre l’employeur et l’inspection du travail, mais entre le délégué, en tant que travailleur, et son employeur. Le tribunal du travail est compétent pour statuer sur le différend né consécutivement à l’exécution du contrat de travail</w:t>
      </w:r>
      <w:r w:rsidRPr="0020449C">
        <w:rPr>
          <w:rStyle w:val="Appelnotedebasdep"/>
          <w:rFonts w:ascii="Times New Roman" w:hAnsi="Times New Roman" w:cs="Times New Roman"/>
          <w:sz w:val="24"/>
          <w:szCs w:val="24"/>
        </w:rPr>
        <w:footnoteReference w:id="90"/>
      </w:r>
      <w:r w:rsidRPr="0020449C">
        <w:rPr>
          <w:rFonts w:ascii="Times New Roman" w:hAnsi="Times New Roman" w:cs="Times New Roman"/>
          <w:sz w:val="24"/>
          <w:szCs w:val="24"/>
        </w:rPr>
        <w:t>. Il reste ainsi compétent pour apprécier les fautes commises par l’employeur pendant la période antérieure au licenciement même si une autorisation administrative de licenciement a été accordée. Aussi, en cas d’annulation définitive d’une autorisation administrative de licenciement, le juge du contrat de travail retrouve pleine compétence pour accorder des dommages et intérêts en fonction du préjudice subi du fait de la nullité du licenciement et pour apprécier la cause réelle et sérieuse du licenciement</w:t>
      </w:r>
      <w:r w:rsidRPr="0020449C">
        <w:rPr>
          <w:rFonts w:ascii="Times New Roman" w:hAnsi="Times New Roman" w:cs="Times New Roman"/>
          <w:sz w:val="24"/>
          <w:szCs w:val="24"/>
          <w:vertAlign w:val="superscript"/>
        </w:rPr>
        <w:footnoteReference w:id="91"/>
      </w:r>
      <w:r w:rsidRPr="0020449C">
        <w:rPr>
          <w:rFonts w:ascii="Times New Roman" w:hAnsi="Times New Roman" w:cs="Times New Roman"/>
          <w:sz w:val="24"/>
          <w:szCs w:val="24"/>
        </w:rPr>
        <w:t xml:space="preserve">. D’un autre côté, en l’absence d’autorisation de licenciement et par conséquent, en l’absence de toute décision administrative autorisant ou refusant un licenciement d’un délégué du personnel, le juge </w:t>
      </w:r>
      <w:r w:rsidR="00381DED">
        <w:rPr>
          <w:rFonts w:ascii="Times New Roman" w:hAnsi="Times New Roman" w:cs="Times New Roman"/>
          <w:sz w:val="24"/>
          <w:szCs w:val="24"/>
        </w:rPr>
        <w:t>social</w:t>
      </w:r>
      <w:r w:rsidRPr="0020449C">
        <w:rPr>
          <w:rFonts w:ascii="Times New Roman" w:hAnsi="Times New Roman" w:cs="Times New Roman"/>
          <w:sz w:val="24"/>
          <w:szCs w:val="24"/>
        </w:rPr>
        <w:t xml:space="preserve"> reste compétent pour tout ce qui a trait à l’exécution du contrat de travail. </w:t>
      </w:r>
    </w:p>
    <w:p w14:paraId="4F29B7A6" w14:textId="0BB4DBDB" w:rsidR="00A77EC4" w:rsidRPr="0020449C" w:rsidRDefault="00A77EC4" w:rsidP="00CA1B7C">
      <w:pPr>
        <w:spacing w:line="360" w:lineRule="auto"/>
        <w:jc w:val="both"/>
        <w:rPr>
          <w:rFonts w:ascii="Times New Roman" w:hAnsi="Times New Roman" w:cs="Times New Roman"/>
          <w:sz w:val="24"/>
          <w:szCs w:val="24"/>
          <w:lang w:val="fr-FR"/>
        </w:rPr>
      </w:pPr>
      <w:r w:rsidRPr="0020449C">
        <w:rPr>
          <w:rFonts w:ascii="Times New Roman" w:hAnsi="Times New Roman" w:cs="Times New Roman"/>
          <w:sz w:val="24"/>
          <w:szCs w:val="24"/>
        </w:rPr>
        <w:t xml:space="preserve">En matière de légitimité du licenciement, l’appréciation de la gravité de la faute retenue par l’administration doit revenir </w:t>
      </w:r>
      <w:r w:rsidR="00381DED">
        <w:rPr>
          <w:rFonts w:ascii="Times New Roman" w:hAnsi="Times New Roman" w:cs="Times New Roman"/>
          <w:sz w:val="24"/>
          <w:szCs w:val="24"/>
        </w:rPr>
        <w:t>à la juridiction du travail</w:t>
      </w:r>
      <w:r w:rsidR="007970B7" w:rsidRPr="0020449C">
        <w:rPr>
          <w:rFonts w:ascii="Times New Roman" w:hAnsi="Times New Roman" w:cs="Times New Roman"/>
          <w:sz w:val="24"/>
          <w:szCs w:val="24"/>
        </w:rPr>
        <w:t>, l</w:t>
      </w:r>
      <w:r w:rsidRPr="0020449C">
        <w:rPr>
          <w:rFonts w:ascii="Times New Roman" w:hAnsi="Times New Roman" w:cs="Times New Roman"/>
          <w:sz w:val="24"/>
          <w:szCs w:val="24"/>
        </w:rPr>
        <w:t>e contrôle du juge administratif ne portant pas sur ce point. L</w:t>
      </w:r>
      <w:r w:rsidR="009B7D63" w:rsidRPr="0020449C">
        <w:rPr>
          <w:rFonts w:ascii="Times New Roman" w:hAnsi="Times New Roman" w:cs="Times New Roman"/>
          <w:sz w:val="24"/>
          <w:szCs w:val="24"/>
        </w:rPr>
        <w:t>’on a pu constater que l</w:t>
      </w:r>
      <w:r w:rsidRPr="0020449C">
        <w:rPr>
          <w:rFonts w:ascii="Times New Roman" w:hAnsi="Times New Roman" w:cs="Times New Roman"/>
          <w:sz w:val="24"/>
          <w:szCs w:val="24"/>
        </w:rPr>
        <w:t xml:space="preserve">es actions des délégués du personnel devant les tribunaux du travail tendent généralement à faire déclarer leur licenciement abusif ou de leur faire accorder les indemnités de rupture. Le délégué du personnel </w:t>
      </w:r>
      <w:r w:rsidRPr="0020449C">
        <w:rPr>
          <w:rFonts w:ascii="Times New Roman" w:hAnsi="Times New Roman" w:cs="Times New Roman"/>
          <w:sz w:val="24"/>
          <w:szCs w:val="24"/>
          <w:lang w:val="fr-FR"/>
        </w:rPr>
        <w:t xml:space="preserve">saisit le juge judiciaire pour faire valoir ses droits relativement à la rupture du contrat de travail. </w:t>
      </w:r>
      <w:r w:rsidR="00E316C6" w:rsidRPr="0020449C">
        <w:rPr>
          <w:rFonts w:ascii="Times New Roman" w:hAnsi="Times New Roman" w:cs="Times New Roman"/>
          <w:sz w:val="24"/>
          <w:szCs w:val="24"/>
        </w:rPr>
        <w:t>Il peut par conséquent accorder les indemnités de rupture s’il considère que les critères de la faute lourde invoquée par l’employeur ne sont pas remplis.</w:t>
      </w:r>
    </w:p>
    <w:p w14:paraId="0E7744BB"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lastRenderedPageBreak/>
        <w:t>La procédure spéciale de licenciement du délégué du personnel ne dispense pas l’employeur du respect de la procédure de droit commun applicable à tout travailleur faisant l’objet d’une rupture du contrat à durée indéterminée. Le licenciement de ce contrat à durée indéterminée est subordonné à un préavis notifié par écrit par l’employeur. Ainsi, si le licenciement d’un travailleur survient sans observation de la formalité de la notification écrite de la rupture ou de l’indication d’un motif légitime, ce licenciement irrégulier</w:t>
      </w:r>
      <w:r w:rsidRPr="0020449C">
        <w:rPr>
          <w:rFonts w:ascii="Times New Roman" w:hAnsi="Times New Roman" w:cs="Times New Roman"/>
          <w:sz w:val="24"/>
          <w:szCs w:val="24"/>
          <w:vertAlign w:val="superscript"/>
        </w:rPr>
        <w:footnoteReference w:id="92"/>
      </w:r>
      <w:r w:rsidRPr="0020449C">
        <w:rPr>
          <w:rFonts w:ascii="Times New Roman" w:hAnsi="Times New Roman" w:cs="Times New Roman"/>
          <w:sz w:val="24"/>
          <w:szCs w:val="24"/>
        </w:rPr>
        <w:t xml:space="preserve"> en la forme ne peut être considéré comme abusif</w:t>
      </w:r>
      <w:r w:rsidRPr="0020449C">
        <w:rPr>
          <w:rStyle w:val="Appelnotedebasdep"/>
          <w:rFonts w:ascii="Times New Roman" w:hAnsi="Times New Roman" w:cs="Times New Roman"/>
          <w:sz w:val="24"/>
          <w:szCs w:val="24"/>
        </w:rPr>
        <w:footnoteReference w:id="93"/>
      </w:r>
      <w:r w:rsidRPr="0020449C">
        <w:rPr>
          <w:rFonts w:ascii="Times New Roman" w:hAnsi="Times New Roman" w:cs="Times New Roman"/>
          <w:sz w:val="24"/>
          <w:szCs w:val="24"/>
        </w:rPr>
        <w:t>. Il s’agit ici d’une irrégularité formelle. Le tribunal peut néanmoins accorder au travailleur une indemnité pour sanctionner l’inobservation des règles de forme. Toute rupture du contrat à durée indéterminée, sans préavis ou sans que le délai de préavis ait été intégralement observé, emporte obligation, pour la partie responsable, de verser à l’autre partie une indemnité dite « indemnité de préavis », dont le montant correspondant à la rémunération et aux avantages de toute nature dont aurait bénéficié le travailleur durant le délai de préavis qui n’aura pas été effectivement respecté. Toutefois, le travailleur licencié qui se trouve dans l’obligation d’occuper immédiatement un nouvel emploi peut, après en avoir avisé l’employeur et apporté la preuve de cette obligation, quitter l’établissement avant l’expiration du délai de préavis, sans avoir à payer l’indemnité de préavis afférente à l’inobservation partielle de ce délai. La rupture du contrat peut cependant intervenir sans préavis en cas de faute lourde, sous réserve de l’appréciation de la juridiction compétente en ce qui concerne la gravité de la faute. Si la réalisation du contrat intervient pendant le congé du travailleur, l’indemnité compensatrice de préavis calculée conformément à l’alinéa 1 de l’article L.53, est doublée</w:t>
      </w:r>
      <w:r w:rsidRPr="0020449C">
        <w:rPr>
          <w:rStyle w:val="Appelnotedebasdep"/>
          <w:rFonts w:ascii="Times New Roman" w:hAnsi="Times New Roman" w:cs="Times New Roman"/>
          <w:sz w:val="24"/>
          <w:szCs w:val="24"/>
        </w:rPr>
        <w:footnoteReference w:id="94"/>
      </w:r>
      <w:r w:rsidRPr="0020449C">
        <w:rPr>
          <w:rFonts w:ascii="Times New Roman" w:hAnsi="Times New Roman" w:cs="Times New Roman"/>
          <w:sz w:val="24"/>
          <w:szCs w:val="24"/>
        </w:rPr>
        <w:t>.</w:t>
      </w:r>
    </w:p>
    <w:p w14:paraId="10948337" w14:textId="7777777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L’article L.56 du code du travail dispose que « toute rupture abusive du contrat peut donner lieu à des dommages intérêts. La juridiction compétente constate l’abus par une enquête sur les causes et les circonstances de la rupture du contrat ». A la lecture de cette disposition, il apparaît clairement que le droit sénégalais ne prône pas le principe du caractère forfaitaire des dommages et intérêts. Cet article en son alinéa 2 renchérit en prévoyant que les licenciements effectués sans motifs légitimes, de même que les licenciements motivés par les opinions du travailleur, son activité syndicale, son appartenance ou son non appartenance à un syndicat déterminé, en particulier, sont abusifs. Ce texte énumère donc les différents cas de licenciement qui sont considérés comme abusifs au Sénégal. Il s’agit principalement du </w:t>
      </w:r>
      <w:r w:rsidRPr="0020449C">
        <w:rPr>
          <w:rFonts w:ascii="Times New Roman" w:hAnsi="Times New Roman" w:cs="Times New Roman"/>
          <w:sz w:val="24"/>
          <w:szCs w:val="24"/>
        </w:rPr>
        <w:lastRenderedPageBreak/>
        <w:t>licenciement effectué sans motif légitime et du licenciement qui porte atteinte à la liberté d’opinion du salarié ou sa liberté syndicale</w:t>
      </w:r>
      <w:r w:rsidRPr="0020449C">
        <w:rPr>
          <w:rFonts w:ascii="Times New Roman" w:hAnsi="Times New Roman" w:cs="Times New Roman"/>
          <w:sz w:val="24"/>
          <w:szCs w:val="24"/>
          <w:vertAlign w:val="superscript"/>
        </w:rPr>
        <w:footnoteReference w:id="95"/>
      </w:r>
      <w:r w:rsidRPr="0020449C">
        <w:rPr>
          <w:rFonts w:ascii="Times New Roman" w:hAnsi="Times New Roman" w:cs="Times New Roman"/>
          <w:sz w:val="24"/>
          <w:szCs w:val="24"/>
        </w:rPr>
        <w:t>. Le licenciement abusif donne droit à réparation des préjudices subis. Le travailleur (délégué du personnel) licencié de manière abusive pourra saisir le tribunal du travail pour réclamer ses droits et se voir accorder des dommages et intérêts. Ces dommages intérêts ne se confondent ni avec l’indemnité de préavis, ni avec l’indemnité de licenciement éventuellement prévue par le contrat ou la convention collective. Il s’induit que le délégué du personnel pourra bénéficier de l’indemnité de licenciement calculée suivant un pourcentage fixé à 25% pour les 5 premières années, 30% pour les 5 années suivantes et 40% au-delà de 10 ans</w:t>
      </w:r>
      <w:r w:rsidRPr="0020449C">
        <w:rPr>
          <w:rStyle w:val="Appelnotedebasdep"/>
          <w:rFonts w:ascii="Times New Roman" w:hAnsi="Times New Roman" w:cs="Times New Roman"/>
          <w:sz w:val="24"/>
          <w:szCs w:val="24"/>
        </w:rPr>
        <w:footnoteReference w:id="96"/>
      </w:r>
      <w:r w:rsidRPr="0020449C">
        <w:rPr>
          <w:rFonts w:ascii="Times New Roman" w:hAnsi="Times New Roman" w:cs="Times New Roman"/>
          <w:sz w:val="24"/>
          <w:szCs w:val="24"/>
        </w:rPr>
        <w:t xml:space="preserve">. Cela se déduit aisément du moment qu’aucun travailleur ne peut être élu délégué du personnel s’il n’a justifié d’une ancienneté ininterrompue de 12 mois qui est égale à la durée de service appelée période de référence ouvrant droit de jouissance au congé et donnant droit de pouvoir bénéficier de cette indemnité de licenciement. Aussi, à l’expiration du contrat, l’employeur doit, sous peine de dommages intérêts, remettre au travailleur, </w:t>
      </w:r>
      <w:bookmarkStart w:id="101" w:name="_Hlk178248096"/>
      <w:r w:rsidRPr="0020449C">
        <w:rPr>
          <w:rFonts w:ascii="Times New Roman" w:hAnsi="Times New Roman" w:cs="Times New Roman"/>
          <w:sz w:val="24"/>
          <w:szCs w:val="24"/>
        </w:rPr>
        <w:t>au moment de son départ définitif de l’entreprise ou de l’établissement, un certificat indiquant exclusivement la date de son entrée, celle de sa sortie, la nature et les dates des emplois successivement occupés, la catégorie de la convention collective dont le travailleur relève</w:t>
      </w:r>
      <w:bookmarkEnd w:id="101"/>
      <w:r w:rsidRPr="0020449C">
        <w:rPr>
          <w:rFonts w:ascii="Times New Roman" w:hAnsi="Times New Roman" w:cs="Times New Roman"/>
          <w:sz w:val="24"/>
          <w:szCs w:val="24"/>
        </w:rPr>
        <w:t>. À peine de dommages intérêts, l’employeur ne peut fournir des renseignements tendancieux ou erronés sur le compte du travailleur</w:t>
      </w:r>
      <w:r w:rsidRPr="0020449C">
        <w:rPr>
          <w:rFonts w:ascii="Times New Roman" w:hAnsi="Times New Roman" w:cs="Times New Roman"/>
          <w:sz w:val="24"/>
          <w:szCs w:val="24"/>
          <w:vertAlign w:val="superscript"/>
        </w:rPr>
        <w:footnoteReference w:id="97"/>
      </w:r>
      <w:r w:rsidRPr="0020449C">
        <w:rPr>
          <w:rFonts w:ascii="Times New Roman" w:hAnsi="Times New Roman" w:cs="Times New Roman"/>
          <w:sz w:val="24"/>
          <w:szCs w:val="24"/>
        </w:rPr>
        <w:t>.</w:t>
      </w:r>
    </w:p>
    <w:p w14:paraId="2C7AA12F" w14:textId="3D3B11E5"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Le licenciement pour motif économiqu</w:t>
      </w:r>
      <w:r w:rsidR="000E5793" w:rsidRPr="0020449C">
        <w:rPr>
          <w:rFonts w:ascii="Times New Roman" w:hAnsi="Times New Roman" w:cs="Times New Roman"/>
          <w:sz w:val="24"/>
          <w:szCs w:val="24"/>
        </w:rPr>
        <w:t>e, de son côté,</w:t>
      </w:r>
      <w:r w:rsidRPr="0020449C">
        <w:rPr>
          <w:rFonts w:ascii="Times New Roman" w:hAnsi="Times New Roman" w:cs="Times New Roman"/>
          <w:sz w:val="24"/>
          <w:szCs w:val="24"/>
        </w:rPr>
        <w:t xml:space="preserve"> donne lieu au versement de l’indemnité de licenciement, de licenciement de préavis et de l’indemnité de congé. Elles sont dues au délégué du personnel à l’instar de tout autre travailleur. Le travailleur licencié pour motif économique bénéficie, en dehors du préavis et de l’indemnité de licenciement, d’une indemnité spéciale, non imposable, payée par l’employeur et égale à un mois du salaire brut. </w:t>
      </w:r>
    </w:p>
    <w:p w14:paraId="7786577F" w14:textId="230B688E"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Le contentieux de l’indemnisation prévue à l’article L.217 CT à savoir la réclamation de l’indemnité égale au salaire qu’il aurait perçu s’il avait travaillé et de l’indemnité supplémentaire se convertissent en différends de travail. Il en est ainsi du différend né de la réintégration qui relève de la compétence du tribunal du travail. </w:t>
      </w:r>
      <w:r w:rsidR="00A7457A" w:rsidRPr="0020449C">
        <w:rPr>
          <w:rFonts w:ascii="Times New Roman" w:hAnsi="Times New Roman" w:cs="Times New Roman"/>
          <w:sz w:val="24"/>
          <w:szCs w:val="24"/>
        </w:rPr>
        <w:t xml:space="preserve">Ces contentieux </w:t>
      </w:r>
      <w:r w:rsidRPr="0020449C">
        <w:rPr>
          <w:rFonts w:ascii="Times New Roman" w:hAnsi="Times New Roman" w:cs="Times New Roman"/>
          <w:sz w:val="24"/>
          <w:szCs w:val="24"/>
        </w:rPr>
        <w:t>constitue</w:t>
      </w:r>
      <w:r w:rsidR="00A7457A" w:rsidRPr="0020449C">
        <w:rPr>
          <w:rFonts w:ascii="Times New Roman" w:hAnsi="Times New Roman" w:cs="Times New Roman"/>
          <w:sz w:val="24"/>
          <w:szCs w:val="24"/>
        </w:rPr>
        <w:t>nt</w:t>
      </w:r>
      <w:r w:rsidRPr="0020449C">
        <w:rPr>
          <w:rFonts w:ascii="Times New Roman" w:hAnsi="Times New Roman" w:cs="Times New Roman"/>
          <w:sz w:val="24"/>
          <w:szCs w:val="24"/>
        </w:rPr>
        <w:t xml:space="preserve"> sans nul doute </w:t>
      </w:r>
      <w:r w:rsidR="00A7457A" w:rsidRPr="0020449C">
        <w:rPr>
          <w:rFonts w:ascii="Times New Roman" w:hAnsi="Times New Roman" w:cs="Times New Roman"/>
          <w:sz w:val="24"/>
          <w:szCs w:val="24"/>
        </w:rPr>
        <w:t xml:space="preserve">des </w:t>
      </w:r>
      <w:r w:rsidRPr="0020449C">
        <w:rPr>
          <w:rFonts w:ascii="Times New Roman" w:hAnsi="Times New Roman" w:cs="Times New Roman"/>
          <w:sz w:val="24"/>
          <w:szCs w:val="24"/>
        </w:rPr>
        <w:t>différend</w:t>
      </w:r>
      <w:r w:rsidR="00A7457A" w:rsidRPr="0020449C">
        <w:rPr>
          <w:rFonts w:ascii="Times New Roman" w:hAnsi="Times New Roman" w:cs="Times New Roman"/>
          <w:sz w:val="24"/>
          <w:szCs w:val="24"/>
        </w:rPr>
        <w:t>s</w:t>
      </w:r>
      <w:r w:rsidRPr="0020449C">
        <w:rPr>
          <w:rFonts w:ascii="Times New Roman" w:hAnsi="Times New Roman" w:cs="Times New Roman"/>
          <w:sz w:val="24"/>
          <w:szCs w:val="24"/>
        </w:rPr>
        <w:t xml:space="preserve"> de travail n</w:t>
      </w:r>
      <w:r w:rsidR="00A7457A" w:rsidRPr="0020449C">
        <w:rPr>
          <w:rFonts w:ascii="Times New Roman" w:hAnsi="Times New Roman" w:cs="Times New Roman"/>
          <w:sz w:val="24"/>
          <w:szCs w:val="24"/>
        </w:rPr>
        <w:t xml:space="preserve">és </w:t>
      </w:r>
      <w:r w:rsidRPr="0020449C">
        <w:rPr>
          <w:rFonts w:ascii="Times New Roman" w:hAnsi="Times New Roman" w:cs="Times New Roman"/>
          <w:sz w:val="24"/>
          <w:szCs w:val="24"/>
        </w:rPr>
        <w:t xml:space="preserve">consécutivement à l’occasion d’un contrat de travail entre le délégué du personnel (travailleur) et l’employeur. Aussi, cette question du </w:t>
      </w:r>
      <w:r w:rsidRPr="0020449C">
        <w:rPr>
          <w:rFonts w:ascii="Times New Roman" w:hAnsi="Times New Roman" w:cs="Times New Roman"/>
          <w:sz w:val="24"/>
          <w:szCs w:val="24"/>
        </w:rPr>
        <w:lastRenderedPageBreak/>
        <w:t>refus de réintégration notamment après l’annulation de l’autorisation de licenciement peut être apprécier du point de vue des difficultés d’exécution</w:t>
      </w:r>
      <w:r w:rsidRPr="0020449C">
        <w:rPr>
          <w:rStyle w:val="Appelnotedebasdep"/>
          <w:rFonts w:ascii="Times New Roman" w:hAnsi="Times New Roman" w:cs="Times New Roman"/>
          <w:sz w:val="24"/>
          <w:szCs w:val="24"/>
        </w:rPr>
        <w:footnoteReference w:id="98"/>
      </w:r>
      <w:r w:rsidRPr="0020449C">
        <w:rPr>
          <w:rFonts w:ascii="Times New Roman" w:hAnsi="Times New Roman" w:cs="Times New Roman"/>
          <w:sz w:val="24"/>
          <w:szCs w:val="24"/>
        </w:rPr>
        <w:t>. En droit sénégalais, il est admis que le délégué du personnel peut renoncer lui-même à la réintégration en faisant déclarer son licenciement abusif et demander des dommages et intérêts plutôt que la réintégration consécutive à l’annulation</w:t>
      </w:r>
      <w:r w:rsidRPr="0020449C">
        <w:rPr>
          <w:rFonts w:ascii="Times New Roman" w:hAnsi="Times New Roman" w:cs="Times New Roman"/>
          <w:sz w:val="24"/>
          <w:szCs w:val="24"/>
          <w:vertAlign w:val="superscript"/>
        </w:rPr>
        <w:footnoteReference w:id="99"/>
      </w:r>
      <w:r w:rsidRPr="0020449C">
        <w:rPr>
          <w:rFonts w:ascii="Times New Roman" w:hAnsi="Times New Roman" w:cs="Times New Roman"/>
          <w:sz w:val="24"/>
          <w:szCs w:val="24"/>
        </w:rPr>
        <w:t>. Il peut renoncer à sa réintégration pour réclamer les conséquences de la rupture du contrat de travail. L’effet de la renonciation produira les effets d’un licenciement abusif. Le refus par le salarié d’une offre de réintégration ne saurait être assimilé à une démission.</w:t>
      </w:r>
      <w:r w:rsidRPr="0020449C">
        <w:rPr>
          <w:rFonts w:ascii="Times New Roman" w:hAnsi="Times New Roman" w:cs="Times New Roman"/>
          <w:sz w:val="24"/>
          <w:szCs w:val="24"/>
          <w:vertAlign w:val="superscript"/>
        </w:rPr>
        <w:footnoteReference w:id="100"/>
      </w:r>
      <w:r w:rsidRPr="0020449C">
        <w:rPr>
          <w:rFonts w:ascii="Times New Roman" w:hAnsi="Times New Roman" w:cs="Times New Roman"/>
          <w:sz w:val="24"/>
          <w:szCs w:val="24"/>
        </w:rPr>
        <w:t xml:space="preserve"> Le refus de l’offre de réintégration est justifié si celle-ci a été tardive.</w:t>
      </w:r>
      <w:r w:rsidRPr="0020449C">
        <w:rPr>
          <w:rFonts w:ascii="Times New Roman" w:hAnsi="Times New Roman" w:cs="Times New Roman"/>
          <w:sz w:val="24"/>
          <w:szCs w:val="24"/>
          <w:vertAlign w:val="superscript"/>
        </w:rPr>
        <w:footnoteReference w:id="101"/>
      </w:r>
    </w:p>
    <w:p w14:paraId="77D791A7" w14:textId="675BB197"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 xml:space="preserve">En refusant d’exécuter une obligation de faire que la loi met à sa charge, suite à la nullité du licenciement d’un délégué du personnel, l’employeur commet une faute qui ouvre droit à réparation. Cette inexécution donnera lieu à l’allocation de dommages et intérêts. C’est ce qui fait que cette réintégration du délégué du personnel licencié sans autorisation </w:t>
      </w:r>
      <w:r w:rsidR="00381DED">
        <w:rPr>
          <w:rFonts w:ascii="Times New Roman" w:hAnsi="Times New Roman" w:cs="Times New Roman"/>
          <w:sz w:val="24"/>
          <w:szCs w:val="24"/>
        </w:rPr>
        <w:t>est</w:t>
      </w:r>
      <w:r w:rsidRPr="0020449C">
        <w:rPr>
          <w:rFonts w:ascii="Times New Roman" w:hAnsi="Times New Roman" w:cs="Times New Roman"/>
          <w:sz w:val="24"/>
          <w:szCs w:val="24"/>
        </w:rPr>
        <w:t xml:space="preserve"> perç</w:t>
      </w:r>
      <w:r w:rsidR="00381DED">
        <w:rPr>
          <w:rFonts w:ascii="Times New Roman" w:hAnsi="Times New Roman" w:cs="Times New Roman"/>
          <w:sz w:val="24"/>
          <w:szCs w:val="24"/>
        </w:rPr>
        <w:t>ue</w:t>
      </w:r>
      <w:r w:rsidRPr="0020449C">
        <w:rPr>
          <w:rFonts w:ascii="Times New Roman" w:hAnsi="Times New Roman" w:cs="Times New Roman"/>
          <w:sz w:val="24"/>
          <w:szCs w:val="24"/>
        </w:rPr>
        <w:t xml:space="preserve"> généralement comme une urgence. L’urgence étant une notion de fait qui s’apprécie dans la demande du salarié. Ainsi, face à l’évidence et au caractère incontestable des droits des travailleurs, le juge des référés retient sa compétence. Selon l’article L.257 du Code du travail, dans tous les cas d’urgence, la formation de référé peut, dans la limite de la compétence des tribunaux du travail, ordonner toute mesure qui ne se heurtent à aucune contestation sérieuse ou que justifie l’existence d’un différend, ou bien, même en présence d’une contestation sérieuse, prescrire les mesures conservatoires ou de remise en état qui s’imposent, soit pour prévenir un dommage imminent, soit pour faire casser un trouble manifestement illicite. Le refus de réintégration </w:t>
      </w:r>
      <w:r w:rsidR="006D708D">
        <w:rPr>
          <w:rFonts w:ascii="Times New Roman" w:hAnsi="Times New Roman" w:cs="Times New Roman"/>
          <w:sz w:val="24"/>
          <w:szCs w:val="24"/>
        </w:rPr>
        <w:t>peut s’analyser comme</w:t>
      </w:r>
      <w:r w:rsidRPr="0020449C">
        <w:rPr>
          <w:rFonts w:ascii="Times New Roman" w:hAnsi="Times New Roman" w:cs="Times New Roman"/>
          <w:sz w:val="24"/>
          <w:szCs w:val="24"/>
        </w:rPr>
        <w:t xml:space="preserve"> un trouble manifestement illicite</w:t>
      </w:r>
      <w:r w:rsidRPr="0020449C">
        <w:rPr>
          <w:rStyle w:val="Appelnotedebasdep"/>
          <w:rFonts w:ascii="Times New Roman" w:hAnsi="Times New Roman" w:cs="Times New Roman"/>
          <w:sz w:val="24"/>
          <w:szCs w:val="24"/>
        </w:rPr>
        <w:footnoteReference w:id="102"/>
      </w:r>
      <w:r w:rsidRPr="0020449C">
        <w:rPr>
          <w:rFonts w:ascii="Times New Roman" w:hAnsi="Times New Roman" w:cs="Times New Roman"/>
          <w:sz w:val="24"/>
          <w:szCs w:val="24"/>
        </w:rPr>
        <w:t xml:space="preserve">. </w:t>
      </w:r>
    </w:p>
    <w:p w14:paraId="23FBB0E0" w14:textId="77777777" w:rsidR="00A77EC4" w:rsidRPr="0020449C" w:rsidRDefault="00A77EC4" w:rsidP="00CA1B7C">
      <w:pPr>
        <w:spacing w:line="360" w:lineRule="auto"/>
        <w:jc w:val="both"/>
        <w:rPr>
          <w:rFonts w:ascii="Times New Roman" w:hAnsi="Times New Roman" w:cs="Times New Roman"/>
          <w:b/>
          <w:bCs/>
          <w:sz w:val="24"/>
          <w:szCs w:val="24"/>
          <w:u w:val="single"/>
        </w:rPr>
      </w:pPr>
    </w:p>
    <w:p w14:paraId="5459F730" w14:textId="77777777" w:rsidR="001565C0" w:rsidRPr="0020449C" w:rsidRDefault="001565C0" w:rsidP="00CA1B7C">
      <w:pPr>
        <w:jc w:val="both"/>
        <w:rPr>
          <w:rFonts w:ascii="Times New Roman" w:hAnsi="Times New Roman" w:cs="Times New Roman"/>
          <w:b/>
          <w:bCs/>
          <w:sz w:val="24"/>
          <w:szCs w:val="24"/>
          <w:u w:val="single"/>
        </w:rPr>
      </w:pPr>
      <w:r w:rsidRPr="0020449C">
        <w:rPr>
          <w:rFonts w:ascii="Times New Roman" w:hAnsi="Times New Roman" w:cs="Times New Roman"/>
          <w:b/>
          <w:bCs/>
          <w:sz w:val="24"/>
          <w:szCs w:val="24"/>
          <w:u w:val="single"/>
        </w:rPr>
        <w:br w:type="page"/>
      </w:r>
    </w:p>
    <w:p w14:paraId="09BD48EF" w14:textId="5C4CA8F4" w:rsidR="00A77EC4" w:rsidRPr="0020449C" w:rsidRDefault="001565C0" w:rsidP="00E45E10">
      <w:pPr>
        <w:pStyle w:val="Titre1"/>
      </w:pPr>
      <w:bookmarkStart w:id="103" w:name="_Toc180230815"/>
      <w:bookmarkStart w:id="104" w:name="_Toc182077743"/>
      <w:bookmarkStart w:id="105" w:name="_Toc182077842"/>
      <w:r w:rsidRPr="0020449C">
        <w:lastRenderedPageBreak/>
        <w:t>CONCLUSION GÉNÉRALE</w:t>
      </w:r>
      <w:bookmarkEnd w:id="103"/>
      <w:bookmarkEnd w:id="104"/>
      <w:bookmarkEnd w:id="105"/>
    </w:p>
    <w:p w14:paraId="69C5BF3C" w14:textId="09B80768" w:rsidR="00357295" w:rsidRPr="0020449C" w:rsidRDefault="00357295" w:rsidP="00CA1B7C">
      <w:pPr>
        <w:keepNext/>
        <w:framePr w:dropCap="drop" w:lines="3" w:wrap="around" w:vAnchor="text" w:hAnchor="text"/>
        <w:spacing w:after="0" w:line="1241" w:lineRule="exact"/>
        <w:jc w:val="both"/>
        <w:textAlignment w:val="baseline"/>
        <w:rPr>
          <w:rFonts w:ascii="Times New Roman" w:hAnsi="Times New Roman" w:cs="Times New Roman"/>
          <w:position w:val="-6"/>
          <w:sz w:val="153"/>
          <w:szCs w:val="24"/>
        </w:rPr>
      </w:pPr>
      <w:r w:rsidRPr="0020449C">
        <w:rPr>
          <w:rFonts w:ascii="Times New Roman" w:hAnsi="Times New Roman" w:cs="Times New Roman"/>
          <w:position w:val="-6"/>
          <w:sz w:val="153"/>
          <w:szCs w:val="24"/>
        </w:rPr>
        <w:t>E</w:t>
      </w:r>
    </w:p>
    <w:p w14:paraId="3DA3BE35" w14:textId="2B436791" w:rsidR="00A77EC4" w:rsidRPr="0020449C" w:rsidRDefault="00A77EC4" w:rsidP="00CA1B7C">
      <w:pPr>
        <w:spacing w:line="360" w:lineRule="auto"/>
        <w:jc w:val="both"/>
        <w:rPr>
          <w:rFonts w:ascii="Times New Roman" w:hAnsi="Times New Roman" w:cs="Times New Roman"/>
          <w:sz w:val="24"/>
          <w:szCs w:val="24"/>
        </w:rPr>
      </w:pPr>
      <w:r w:rsidRPr="0020449C">
        <w:rPr>
          <w:rFonts w:ascii="Times New Roman" w:hAnsi="Times New Roman" w:cs="Times New Roman"/>
          <w:sz w:val="24"/>
          <w:szCs w:val="24"/>
        </w:rPr>
        <w:t>n somme, et dans l'absolu, le délégué du personnel bénéficie d’une protection contre le licenciement</w:t>
      </w:r>
      <w:r w:rsidR="00C261D2">
        <w:rPr>
          <w:rFonts w:ascii="Times New Roman" w:hAnsi="Times New Roman" w:cs="Times New Roman"/>
          <w:sz w:val="24"/>
          <w:szCs w:val="24"/>
        </w:rPr>
        <w:t xml:space="preserve"> sans autorisation administrative</w:t>
      </w:r>
      <w:r w:rsidRPr="0020449C">
        <w:rPr>
          <w:rFonts w:ascii="Times New Roman" w:hAnsi="Times New Roman" w:cs="Times New Roman"/>
          <w:sz w:val="24"/>
          <w:szCs w:val="24"/>
        </w:rPr>
        <w:t xml:space="preserve">. La protection donnée aux délégués du personnel doit être limitée à son objet : garantir le délégué contre des mesures destinées à empêcher un libre exercice des fonctions : le délégué ne peut être licencié sans motif, ou même pour un motif qui dissimule la véritable raison de la mesure. </w:t>
      </w:r>
      <w:r w:rsidR="00D30AC6">
        <w:rPr>
          <w:rFonts w:ascii="Times New Roman" w:hAnsi="Times New Roman" w:cs="Times New Roman"/>
          <w:sz w:val="24"/>
          <w:szCs w:val="24"/>
        </w:rPr>
        <w:t>L’employeur qui souhaite licencier un délégué du personnel doit obligatoirement</w:t>
      </w:r>
      <w:r w:rsidR="0050445F" w:rsidRPr="0020449C">
        <w:rPr>
          <w:rFonts w:ascii="Times New Roman" w:hAnsi="Times New Roman" w:cs="Times New Roman"/>
          <w:sz w:val="24"/>
          <w:szCs w:val="24"/>
        </w:rPr>
        <w:t xml:space="preserve"> respecter les principes directeurs </w:t>
      </w:r>
      <w:r w:rsidR="00D30AC6">
        <w:rPr>
          <w:rFonts w:ascii="Times New Roman" w:hAnsi="Times New Roman" w:cs="Times New Roman"/>
          <w:sz w:val="24"/>
          <w:szCs w:val="24"/>
        </w:rPr>
        <w:t>qui gouvernent son licenciement</w:t>
      </w:r>
      <w:r w:rsidR="0050445F" w:rsidRPr="0020449C">
        <w:rPr>
          <w:rFonts w:ascii="Times New Roman" w:hAnsi="Times New Roman" w:cs="Times New Roman"/>
          <w:sz w:val="24"/>
          <w:szCs w:val="24"/>
        </w:rPr>
        <w:t xml:space="preserve">. </w:t>
      </w:r>
      <w:r w:rsidR="00A46A34">
        <w:rPr>
          <w:rFonts w:ascii="Times New Roman" w:hAnsi="Times New Roman" w:cs="Times New Roman"/>
          <w:sz w:val="24"/>
          <w:szCs w:val="24"/>
        </w:rPr>
        <w:t>En effet, c</w:t>
      </w:r>
      <w:r w:rsidR="0050445F" w:rsidRPr="0020449C">
        <w:rPr>
          <w:rFonts w:ascii="Times New Roman" w:hAnsi="Times New Roman" w:cs="Times New Roman"/>
          <w:sz w:val="24"/>
          <w:szCs w:val="24"/>
        </w:rPr>
        <w:t xml:space="preserve">e licenciement ne doit pas être en rapport avec les fonctions représentatives exercées par le délégué du personnel. L’employeur ne doit poursuivre le licenciement du personnel que pour des causes liées à l’exécution de son contrat de travail. </w:t>
      </w:r>
      <w:r w:rsidRPr="0020449C">
        <w:rPr>
          <w:rFonts w:ascii="Times New Roman" w:hAnsi="Times New Roman" w:cs="Times New Roman"/>
          <w:sz w:val="24"/>
          <w:szCs w:val="24"/>
        </w:rPr>
        <w:t xml:space="preserve">Cette protection s’est manifestée par la mise en place d’une procédure spéciale de licenciement faisant intervenir préalablement l’administration du travail. </w:t>
      </w:r>
      <w:r w:rsidR="00BB6A85" w:rsidRPr="0020449C">
        <w:rPr>
          <w:rFonts w:ascii="Times New Roman" w:hAnsi="Times New Roman" w:cs="Times New Roman"/>
          <w:sz w:val="24"/>
          <w:szCs w:val="24"/>
        </w:rPr>
        <w:t xml:space="preserve">Le délégué du personnel peut bien être licencié mais son licenciement </w:t>
      </w:r>
      <w:r w:rsidRPr="0020449C">
        <w:rPr>
          <w:rFonts w:ascii="Times New Roman" w:hAnsi="Times New Roman" w:cs="Times New Roman"/>
          <w:sz w:val="24"/>
          <w:szCs w:val="24"/>
        </w:rPr>
        <w:t xml:space="preserve">n’est possible que sur décision conforme de l’inspecteur du travail. </w:t>
      </w:r>
      <w:r w:rsidR="00052829" w:rsidRPr="0020449C">
        <w:rPr>
          <w:rFonts w:ascii="Times New Roman" w:hAnsi="Times New Roman" w:cs="Times New Roman"/>
          <w:sz w:val="24"/>
          <w:szCs w:val="24"/>
        </w:rPr>
        <w:t>De ce point de vue</w:t>
      </w:r>
      <w:r w:rsidRPr="0020449C">
        <w:rPr>
          <w:rFonts w:ascii="Times New Roman" w:hAnsi="Times New Roman" w:cs="Times New Roman"/>
          <w:sz w:val="24"/>
          <w:szCs w:val="24"/>
        </w:rPr>
        <w:t>, le droit du travail est dérogatoire au droit commun e</w:t>
      </w:r>
      <w:r w:rsidR="00052829" w:rsidRPr="0020449C">
        <w:rPr>
          <w:rFonts w:ascii="Times New Roman" w:hAnsi="Times New Roman" w:cs="Times New Roman"/>
          <w:sz w:val="24"/>
          <w:szCs w:val="24"/>
        </w:rPr>
        <w:t xml:space="preserve">n ce qu’il </w:t>
      </w:r>
      <w:r w:rsidRPr="0020449C">
        <w:rPr>
          <w:rFonts w:ascii="Times New Roman" w:hAnsi="Times New Roman" w:cs="Times New Roman"/>
          <w:sz w:val="24"/>
          <w:szCs w:val="24"/>
        </w:rPr>
        <w:t>interdit de poursuivre la rupture du contrat de travail d’un délégué du personnel par d’autres voies que celle de l’autorisation administrative préalable et au-delà de celle du recours pour excès de pouvoir</w:t>
      </w:r>
      <w:r w:rsidRPr="0020449C">
        <w:rPr>
          <w:rStyle w:val="Appelnotedebasdep"/>
          <w:rFonts w:ascii="Times New Roman" w:hAnsi="Times New Roman" w:cs="Times New Roman"/>
          <w:sz w:val="24"/>
          <w:szCs w:val="24"/>
        </w:rPr>
        <w:footnoteReference w:id="103"/>
      </w:r>
      <w:r w:rsidRPr="0020449C">
        <w:rPr>
          <w:rFonts w:ascii="Times New Roman" w:hAnsi="Times New Roman" w:cs="Times New Roman"/>
          <w:sz w:val="24"/>
          <w:szCs w:val="24"/>
        </w:rPr>
        <w:t xml:space="preserve">. Le statut protecteur vient apporter voire même écarter un tempérament au droit de résiliation unilatérale offert à l’employeur. Le droit de rupture unilatérale reconnue à l’employer est donc paralysé en raison des nécessités de protection du </w:t>
      </w:r>
      <w:r w:rsidR="00BD5FDD" w:rsidRPr="0020449C">
        <w:rPr>
          <w:rFonts w:ascii="Times New Roman" w:hAnsi="Times New Roman" w:cs="Times New Roman"/>
          <w:sz w:val="24"/>
          <w:szCs w:val="24"/>
        </w:rPr>
        <w:t xml:space="preserve">mandat du </w:t>
      </w:r>
      <w:r w:rsidRPr="0020449C">
        <w:rPr>
          <w:rFonts w:ascii="Times New Roman" w:hAnsi="Times New Roman" w:cs="Times New Roman"/>
          <w:sz w:val="24"/>
          <w:szCs w:val="24"/>
        </w:rPr>
        <w:t>délégué du personnel. Se pose la problématique de la conciliation entre deux principes apparemment antinomiques. Il s’agit de la nécessité de veiller au respect du statut protecteur des délégués du personnel compte tenu de leurs missions dans le souci permanent d’assurer le plein exercice du mandat représentatif et du rôle qu’ils jouent dans l’établissement ou l’entreprise, mais aussi de l’obligation de préserver les prérogatives reconnues au chef d’entreprise dans le cadre de la gestion.</w:t>
      </w:r>
      <w:r w:rsidR="000026FB" w:rsidRPr="0020449C">
        <w:rPr>
          <w:rFonts w:ascii="Times New Roman" w:hAnsi="Times New Roman" w:cs="Times New Roman"/>
          <w:sz w:val="24"/>
          <w:szCs w:val="24"/>
        </w:rPr>
        <w:t xml:space="preserve"> La mission de l’administration du travail doit consister à rechercher un équilibre entre l’intérêt de l’entreprise et l’impératif de la protection du statut. </w:t>
      </w:r>
      <w:r w:rsidRPr="0020449C">
        <w:rPr>
          <w:rFonts w:ascii="Times New Roman" w:hAnsi="Times New Roman" w:cs="Times New Roman"/>
          <w:sz w:val="24"/>
          <w:szCs w:val="24"/>
        </w:rPr>
        <w:t xml:space="preserve">L’idée de base est que, protéger les délégués du personnel revient à protéger collectivement tous les salariés qu’ils représentent dans l’entreprise.   </w:t>
      </w:r>
    </w:p>
    <w:p w14:paraId="4DC4D8BC" w14:textId="77777777" w:rsidR="00A77EC4" w:rsidRPr="0020449C" w:rsidRDefault="00A77EC4" w:rsidP="00CA1B7C">
      <w:pPr>
        <w:spacing w:line="360" w:lineRule="auto"/>
        <w:jc w:val="both"/>
        <w:rPr>
          <w:rFonts w:ascii="Times New Roman" w:hAnsi="Times New Roman" w:cs="Times New Roman"/>
          <w:sz w:val="24"/>
          <w:szCs w:val="24"/>
        </w:rPr>
      </w:pPr>
    </w:p>
    <w:p w14:paraId="13BB8A34" w14:textId="77777777" w:rsidR="00A77EC4" w:rsidRPr="0020449C" w:rsidRDefault="00A77EC4" w:rsidP="00CA1B7C">
      <w:pPr>
        <w:jc w:val="both"/>
        <w:rPr>
          <w:rFonts w:ascii="Times New Roman" w:hAnsi="Times New Roman" w:cs="Times New Roman"/>
          <w:sz w:val="24"/>
          <w:szCs w:val="24"/>
        </w:rPr>
      </w:pPr>
    </w:p>
    <w:p w14:paraId="659005C0" w14:textId="79F2E17E" w:rsidR="00A77EC4" w:rsidRPr="0020449C" w:rsidRDefault="00A77EC4" w:rsidP="00CA1B7C">
      <w:pPr>
        <w:jc w:val="both"/>
        <w:rPr>
          <w:rFonts w:ascii="Times New Roman" w:hAnsi="Times New Roman" w:cs="Times New Roman"/>
          <w:b/>
          <w:bCs/>
          <w:sz w:val="24"/>
          <w:szCs w:val="24"/>
          <w:u w:val="single"/>
        </w:rPr>
      </w:pPr>
    </w:p>
    <w:p w14:paraId="61397AED" w14:textId="6ED0EE69" w:rsidR="00A77EC4" w:rsidRPr="0020449C" w:rsidRDefault="00CD50F1" w:rsidP="00E45E10">
      <w:pPr>
        <w:pStyle w:val="Titre1"/>
      </w:pPr>
      <w:bookmarkStart w:id="106" w:name="_Toc180230816"/>
      <w:bookmarkStart w:id="107" w:name="_Toc182077744"/>
      <w:bookmarkStart w:id="108" w:name="_Toc182077843"/>
      <w:r w:rsidRPr="0020449C">
        <w:t>RÉFÉRENCES BIBLIOGRAPHIQUES</w:t>
      </w:r>
      <w:bookmarkEnd w:id="106"/>
      <w:bookmarkEnd w:id="107"/>
      <w:bookmarkEnd w:id="108"/>
    </w:p>
    <w:p w14:paraId="752DD0AD" w14:textId="77777777" w:rsidR="00A77EC4" w:rsidRPr="0020449C" w:rsidRDefault="00A77EC4" w:rsidP="00CA1B7C">
      <w:pPr>
        <w:jc w:val="both"/>
        <w:rPr>
          <w:rFonts w:ascii="Times New Roman" w:hAnsi="Times New Roman" w:cs="Times New Roman"/>
          <w:b/>
          <w:bCs/>
          <w:sz w:val="24"/>
          <w:szCs w:val="24"/>
          <w:u w:val="single"/>
        </w:rPr>
      </w:pPr>
      <w:r w:rsidRPr="0020449C">
        <w:rPr>
          <w:rFonts w:ascii="Times New Roman" w:hAnsi="Times New Roman" w:cs="Times New Roman"/>
          <w:b/>
          <w:bCs/>
          <w:sz w:val="24"/>
          <w:szCs w:val="24"/>
          <w:u w:val="single"/>
        </w:rPr>
        <w:t>Ouvrages</w:t>
      </w:r>
    </w:p>
    <w:p w14:paraId="79AB8357" w14:textId="77777777" w:rsidR="00A77EC4" w:rsidRPr="0020449C" w:rsidRDefault="00A77EC4" w:rsidP="00CA1B7C">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Serge Guinchard, Lexiques des termes juridiques, 2017-2018, 25</w:t>
      </w:r>
      <w:r w:rsidRPr="0020449C">
        <w:rPr>
          <w:rFonts w:ascii="Times New Roman" w:hAnsi="Times New Roman" w:cs="Times New Roman"/>
          <w:sz w:val="24"/>
          <w:szCs w:val="24"/>
          <w:vertAlign w:val="superscript"/>
          <w:lang w:val="fr-FR"/>
        </w:rPr>
        <w:t>ème</w:t>
      </w:r>
      <w:r w:rsidRPr="0020449C">
        <w:rPr>
          <w:rFonts w:ascii="Times New Roman" w:hAnsi="Times New Roman" w:cs="Times New Roman"/>
          <w:sz w:val="24"/>
          <w:szCs w:val="24"/>
          <w:lang w:val="fr-FR"/>
        </w:rPr>
        <w:t xml:space="preserve"> édition, Dalloz, 2158 pages ;</w:t>
      </w:r>
    </w:p>
    <w:p w14:paraId="43DAA29B"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Henri-Joël Tagum Fombeno, Droit du travail sénégalais, L'Harmattan-Sénégal, 2017, 499 pages ;</w:t>
      </w:r>
    </w:p>
    <w:p w14:paraId="359CF3D8" w14:textId="77777777" w:rsidR="00A77EC4" w:rsidRPr="0020449C" w:rsidRDefault="00A77EC4" w:rsidP="00CA1B7C">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Alassane Kanté, Droit Social Sénégalis, Droit du travail Droit de la Protection Sociale, éd. Harmattan-Sénégal, Dakar, 2017, 339 pages ;  </w:t>
      </w:r>
    </w:p>
    <w:p w14:paraId="61436FA5"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P. Durand et R. Jaussaud, Droit du travail, tome II ;</w:t>
      </w:r>
    </w:p>
    <w:p w14:paraId="731F0666"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Michel Rousset et Olivier Rousset, Droit administratif II, Le contentieux administratif, Deuxième édition, Presses Universitaires de Grenoble, 2004 ;</w:t>
      </w:r>
    </w:p>
    <w:p w14:paraId="7F118764" w14:textId="77777777" w:rsidR="005B7B85" w:rsidRPr="0020449C" w:rsidRDefault="005B7B85" w:rsidP="00CA1B7C">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Catherine Puigelier, La rupture du contrat de travail des salariés protégés, Paris, Economica, 1997 ;</w:t>
      </w:r>
    </w:p>
    <w:p w14:paraId="084561C2" w14:textId="797455EE"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Demba Sy, Droit administratif, deuxième édition revue, corrigée et augmentée 2014, Crédila, Harmattan Sénégal, 426 pages ;</w:t>
      </w:r>
    </w:p>
    <w:p w14:paraId="68C3F5C3"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Lamy Social, Droit du travail, charges sociales, éditions Lamy SA, 2007 ;</w:t>
      </w:r>
    </w:p>
    <w:p w14:paraId="40B83313" w14:textId="77777777" w:rsidR="00A77EC4" w:rsidRPr="0020449C" w:rsidRDefault="00A77EC4" w:rsidP="00CA1B7C">
      <w:pPr>
        <w:jc w:val="both"/>
        <w:rPr>
          <w:rFonts w:ascii="Times New Roman" w:hAnsi="Times New Roman" w:cs="Times New Roman"/>
          <w:b/>
          <w:bCs/>
          <w:sz w:val="24"/>
          <w:szCs w:val="24"/>
          <w:u w:val="single"/>
        </w:rPr>
      </w:pPr>
      <w:r w:rsidRPr="0020449C">
        <w:rPr>
          <w:rFonts w:ascii="Times New Roman" w:hAnsi="Times New Roman" w:cs="Times New Roman"/>
          <w:b/>
          <w:bCs/>
          <w:sz w:val="24"/>
          <w:szCs w:val="24"/>
          <w:u w:val="single"/>
        </w:rPr>
        <w:t>Articles et contributions</w:t>
      </w:r>
    </w:p>
    <w:p w14:paraId="758C35B1"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Abdoulaye Dièye « </w:t>
      </w:r>
      <w:r w:rsidRPr="0020449C">
        <w:rPr>
          <w:rFonts w:ascii="Times New Roman" w:hAnsi="Times New Roman" w:cs="Times New Roman"/>
          <w:i/>
          <w:iCs/>
          <w:sz w:val="24"/>
          <w:szCs w:val="24"/>
        </w:rPr>
        <w:t>Le régime juridique de la motivation des actes administratifs au Sénégal</w:t>
      </w:r>
      <w:r w:rsidRPr="0020449C">
        <w:rPr>
          <w:rFonts w:ascii="Times New Roman" w:hAnsi="Times New Roman" w:cs="Times New Roman"/>
          <w:sz w:val="24"/>
          <w:szCs w:val="24"/>
        </w:rPr>
        <w:t> », EDJA, n°81, Avril-Mai-Juin 2009 ;</w:t>
      </w:r>
    </w:p>
    <w:p w14:paraId="1EF4C6AE" w14:textId="77777777" w:rsidR="00A77EC4" w:rsidRPr="0020449C" w:rsidRDefault="00A77EC4" w:rsidP="00CA1B7C">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Massamba Gaye, « </w:t>
      </w:r>
      <w:r w:rsidRPr="0020449C">
        <w:rPr>
          <w:rFonts w:ascii="Times New Roman" w:hAnsi="Times New Roman" w:cs="Times New Roman"/>
          <w:i/>
          <w:iCs/>
          <w:sz w:val="24"/>
          <w:szCs w:val="24"/>
          <w:lang w:val="fr-FR"/>
        </w:rPr>
        <w:t>l’élection en droit du travail sénégalais</w:t>
      </w:r>
      <w:r w:rsidRPr="0020449C">
        <w:rPr>
          <w:rFonts w:ascii="Times New Roman" w:hAnsi="Times New Roman" w:cs="Times New Roman"/>
          <w:sz w:val="24"/>
          <w:szCs w:val="24"/>
          <w:lang w:val="fr-FR"/>
        </w:rPr>
        <w:t> » in Le droit africain en quête de son identité, mélanges offerts au professeur Isaac Yankhoba Ndiaye, éd. Harmattan-Sénégal, Dakar, 2021 ;</w:t>
      </w:r>
    </w:p>
    <w:p w14:paraId="2F76D2F6"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Massamba Gaye, « </w:t>
      </w:r>
      <w:r w:rsidRPr="0020449C">
        <w:rPr>
          <w:rFonts w:ascii="Times New Roman" w:hAnsi="Times New Roman" w:cs="Times New Roman"/>
          <w:i/>
          <w:iCs/>
          <w:sz w:val="24"/>
          <w:szCs w:val="24"/>
        </w:rPr>
        <w:t>à propos du licenciement du délégué du personnel : quelques clarifications utiles et justes (mais parfois sans nuance) de la Cour suprême</w:t>
      </w:r>
      <w:r w:rsidRPr="0020449C">
        <w:rPr>
          <w:rFonts w:ascii="Times New Roman" w:hAnsi="Times New Roman" w:cs="Times New Roman"/>
          <w:sz w:val="24"/>
          <w:szCs w:val="24"/>
        </w:rPr>
        <w:t> », Revue Sénégalaise de Droit, revue semestrielle n°38, L’Harmattan Sénégal, Avril 2024 ;</w:t>
      </w:r>
    </w:p>
    <w:p w14:paraId="7C87E15C"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El Hadji Makhoudia Mboup, « </w:t>
      </w:r>
      <w:r w:rsidRPr="0020449C">
        <w:rPr>
          <w:rFonts w:ascii="Times New Roman" w:hAnsi="Times New Roman" w:cs="Times New Roman"/>
          <w:i/>
          <w:iCs/>
          <w:sz w:val="24"/>
          <w:szCs w:val="24"/>
        </w:rPr>
        <w:t>le licenciement des salariés protégés en droit sénégalais : le cas des délégués du personnel</w:t>
      </w:r>
      <w:r w:rsidRPr="0020449C">
        <w:rPr>
          <w:rFonts w:ascii="Times New Roman" w:hAnsi="Times New Roman" w:cs="Times New Roman"/>
          <w:sz w:val="24"/>
          <w:szCs w:val="24"/>
        </w:rPr>
        <w:t xml:space="preserve"> », nouvelles annales africaines, revue de la faculté des sciences juridiques et politiques, n°1, 2010 ; </w:t>
      </w:r>
    </w:p>
    <w:p w14:paraId="03DD76E5" w14:textId="77777777" w:rsidR="00A77EC4" w:rsidRPr="0020449C" w:rsidRDefault="00A77EC4" w:rsidP="00CA1B7C">
      <w:pPr>
        <w:jc w:val="both"/>
        <w:rPr>
          <w:rFonts w:ascii="Times New Roman" w:hAnsi="Times New Roman" w:cs="Times New Roman"/>
          <w:sz w:val="24"/>
          <w:szCs w:val="24"/>
        </w:rPr>
      </w:pPr>
      <w:bookmarkStart w:id="109" w:name="_Hlk179652835"/>
      <w:r w:rsidRPr="0020449C">
        <w:rPr>
          <w:rFonts w:ascii="Times New Roman" w:hAnsi="Times New Roman" w:cs="Times New Roman"/>
          <w:sz w:val="24"/>
          <w:szCs w:val="24"/>
        </w:rPr>
        <w:t>Aminata Cissé Niang, « </w:t>
      </w:r>
      <w:r w:rsidRPr="0020449C">
        <w:rPr>
          <w:rFonts w:ascii="Times New Roman" w:hAnsi="Times New Roman" w:cs="Times New Roman"/>
          <w:i/>
          <w:iCs/>
          <w:sz w:val="24"/>
          <w:szCs w:val="24"/>
        </w:rPr>
        <w:t>le droit du travail entre ambiguïté et ambivalence</w:t>
      </w:r>
      <w:r w:rsidRPr="0020449C">
        <w:rPr>
          <w:rFonts w:ascii="Times New Roman" w:hAnsi="Times New Roman" w:cs="Times New Roman"/>
          <w:sz w:val="24"/>
          <w:szCs w:val="24"/>
        </w:rPr>
        <w:t> », Annales africaines, nouvelle série, volume 2, décembre 2015, n°3 ;</w:t>
      </w:r>
    </w:p>
    <w:p w14:paraId="6226D507"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Ndèye Ndoye, « </w:t>
      </w:r>
      <w:r w:rsidRPr="0020449C">
        <w:rPr>
          <w:rFonts w:ascii="Times New Roman" w:hAnsi="Times New Roman" w:cs="Times New Roman"/>
          <w:i/>
          <w:iCs/>
          <w:sz w:val="24"/>
          <w:szCs w:val="24"/>
        </w:rPr>
        <w:t>le licenciement pour motif personnel en France et au Sénégal, étude de droit comparé</w:t>
      </w:r>
      <w:r w:rsidRPr="0020449C">
        <w:rPr>
          <w:rFonts w:ascii="Times New Roman" w:hAnsi="Times New Roman" w:cs="Times New Roman"/>
          <w:sz w:val="24"/>
          <w:szCs w:val="24"/>
        </w:rPr>
        <w:t> »,</w:t>
      </w:r>
      <w:bookmarkEnd w:id="109"/>
      <w:r w:rsidRPr="0020449C">
        <w:rPr>
          <w:rFonts w:ascii="Times New Roman" w:hAnsi="Times New Roman" w:cs="Times New Roman"/>
          <w:sz w:val="24"/>
          <w:szCs w:val="24"/>
        </w:rPr>
        <w:t xml:space="preserve"> thèse de doctorat, université de Strasbourg, 2012 ;</w:t>
      </w:r>
    </w:p>
    <w:p w14:paraId="06C76356"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Virgile Pradel, « </w:t>
      </w:r>
      <w:r w:rsidRPr="0020449C">
        <w:rPr>
          <w:rFonts w:ascii="Times New Roman" w:hAnsi="Times New Roman" w:cs="Times New Roman"/>
          <w:i/>
          <w:iCs/>
          <w:sz w:val="24"/>
          <w:szCs w:val="24"/>
        </w:rPr>
        <w:t>le contrôle du licenciement disciplinaire d salarié protégé</w:t>
      </w:r>
      <w:r w:rsidRPr="0020449C">
        <w:rPr>
          <w:rFonts w:ascii="Times New Roman" w:hAnsi="Times New Roman" w:cs="Times New Roman"/>
          <w:sz w:val="24"/>
          <w:szCs w:val="24"/>
        </w:rPr>
        <w:t xml:space="preserve"> », Droit, Université René Descartes, thèse 2013 ;   </w:t>
      </w:r>
    </w:p>
    <w:p w14:paraId="2A3A7C09"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lastRenderedPageBreak/>
        <w:t xml:space="preserve">Seydina Issa Sow, </w:t>
      </w:r>
      <w:r w:rsidRPr="0020449C">
        <w:rPr>
          <w:rFonts w:ascii="Times New Roman" w:hAnsi="Times New Roman" w:cs="Times New Roman"/>
          <w:i/>
          <w:iCs/>
          <w:sz w:val="24"/>
          <w:szCs w:val="24"/>
        </w:rPr>
        <w:t xml:space="preserve">« les difficultés d’exécution : le point de vue du juge de cassation », </w:t>
      </w:r>
      <w:r w:rsidRPr="0020449C">
        <w:rPr>
          <w:rFonts w:ascii="Times New Roman" w:hAnsi="Times New Roman" w:cs="Times New Roman"/>
          <w:sz w:val="24"/>
          <w:szCs w:val="24"/>
        </w:rPr>
        <w:t>communication aux journées d’étude « dialogue entre juges du droit et juges du fond », 25-26 juillet 2017, bulletin d’information de la Cour suprême, numéros 11-12, juin 2018 ;</w:t>
      </w:r>
    </w:p>
    <w:p w14:paraId="20B53C0A" w14:textId="77777777" w:rsidR="00A77EC4" w:rsidRPr="0020449C" w:rsidRDefault="00A77EC4" w:rsidP="00CA1B7C">
      <w:pPr>
        <w:jc w:val="both"/>
        <w:rPr>
          <w:rFonts w:ascii="Times New Roman" w:hAnsi="Times New Roman" w:cs="Times New Roman"/>
          <w:b/>
          <w:bCs/>
          <w:sz w:val="24"/>
          <w:szCs w:val="24"/>
          <w:u w:val="single"/>
        </w:rPr>
      </w:pPr>
      <w:r w:rsidRPr="0020449C">
        <w:rPr>
          <w:rFonts w:ascii="Times New Roman" w:hAnsi="Times New Roman" w:cs="Times New Roman"/>
          <w:b/>
          <w:bCs/>
          <w:sz w:val="24"/>
          <w:szCs w:val="24"/>
          <w:u w:val="single"/>
        </w:rPr>
        <w:t>Textes juridiques</w:t>
      </w:r>
    </w:p>
    <w:p w14:paraId="63CD0C25" w14:textId="77777777" w:rsidR="00A77EC4" w:rsidRPr="0020449C" w:rsidRDefault="00A77EC4" w:rsidP="00CA1B7C">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Constitution de la République du Sénégal du 22 janvier 2001 ;</w:t>
      </w:r>
    </w:p>
    <w:p w14:paraId="4C57D057"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Convention du 23 juin 1971 concernant la protection des représentants des travailleurs dans l’entreprise et les facilités à leur accorder ;</w:t>
      </w:r>
    </w:p>
    <w:p w14:paraId="5FE07ED5"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Loi n°61-33 du 15 juin 1961 relative au statut général des fonctionnaires ;</w:t>
      </w:r>
    </w:p>
    <w:p w14:paraId="426E9A6E"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Loi n°61-34 du 15 juin 1961 portant Code du Travail ;</w:t>
      </w:r>
    </w:p>
    <w:p w14:paraId="4F44C8CD" w14:textId="77777777" w:rsidR="004B494A" w:rsidRDefault="004B494A" w:rsidP="00CA1B7C">
      <w:pPr>
        <w:jc w:val="both"/>
        <w:rPr>
          <w:rFonts w:ascii="Times New Roman" w:hAnsi="Times New Roman" w:cs="Times New Roman"/>
          <w:sz w:val="24"/>
          <w:szCs w:val="24"/>
          <w:lang w:val="fr-FR"/>
        </w:rPr>
      </w:pPr>
      <w:r>
        <w:rPr>
          <w:rFonts w:ascii="Times New Roman" w:hAnsi="Times New Roman" w:cs="Times New Roman"/>
          <w:sz w:val="24"/>
          <w:szCs w:val="24"/>
          <w:lang w:val="fr-FR"/>
        </w:rPr>
        <w:t>Loi n°63-62 du 10 juillet 1963 portant code des obligations civiles et commerciales ;</w:t>
      </w:r>
    </w:p>
    <w:p w14:paraId="28273AC4" w14:textId="743FD113" w:rsidR="00A77EC4" w:rsidRPr="0020449C" w:rsidRDefault="00A77EC4" w:rsidP="00CA1B7C">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Loi n°97-17 du 1</w:t>
      </w:r>
      <w:r w:rsidRPr="0020449C">
        <w:rPr>
          <w:rFonts w:ascii="Times New Roman" w:hAnsi="Times New Roman" w:cs="Times New Roman"/>
          <w:sz w:val="24"/>
          <w:szCs w:val="24"/>
          <w:vertAlign w:val="superscript"/>
          <w:lang w:val="fr-FR"/>
        </w:rPr>
        <w:t>er</w:t>
      </w:r>
      <w:r w:rsidRPr="0020449C">
        <w:rPr>
          <w:rFonts w:ascii="Times New Roman" w:hAnsi="Times New Roman" w:cs="Times New Roman"/>
          <w:sz w:val="24"/>
          <w:szCs w:val="24"/>
          <w:lang w:val="fr-FR"/>
        </w:rPr>
        <w:t xml:space="preserve"> décembre 2017 portant Code de Travail ; </w:t>
      </w:r>
    </w:p>
    <w:p w14:paraId="04062BA7" w14:textId="77777777" w:rsidR="00A77EC4" w:rsidRPr="0020449C" w:rsidRDefault="00A77EC4" w:rsidP="00CA1B7C">
      <w:pPr>
        <w:jc w:val="both"/>
        <w:rPr>
          <w:rFonts w:ascii="Times New Roman" w:hAnsi="Times New Roman" w:cs="Times New Roman"/>
          <w:sz w:val="24"/>
          <w:szCs w:val="24"/>
          <w:lang w:val="fr-FR"/>
        </w:rPr>
      </w:pPr>
      <w:r w:rsidRPr="0020449C">
        <w:rPr>
          <w:rFonts w:ascii="Times New Roman" w:hAnsi="Times New Roman" w:cs="Times New Roman"/>
          <w:sz w:val="24"/>
          <w:szCs w:val="24"/>
        </w:rPr>
        <w:t>Loi n°77-17 du 22 janvier 1977 abrogeant et remplaçant les disposions des articles 47, 57 et 188 du Code du Travail, JOS n°45-56 du 4 avril 1977 ;</w:t>
      </w:r>
    </w:p>
    <w:p w14:paraId="7BC54CDA"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JO n° 3932 du 23 décembre 1967 ;</w:t>
      </w:r>
    </w:p>
    <w:p w14:paraId="5B224752"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Loi organique n°2017-09 du 17 janvier 2017 sur la cour suprême ;</w:t>
      </w:r>
    </w:p>
    <w:p w14:paraId="6A95A48C" w14:textId="35C65A93" w:rsidR="00F2028D" w:rsidRPr="0020449C" w:rsidRDefault="00F2028D" w:rsidP="00CA1B7C">
      <w:pPr>
        <w:jc w:val="both"/>
        <w:rPr>
          <w:rFonts w:ascii="Times New Roman" w:hAnsi="Times New Roman" w:cs="Times New Roman"/>
          <w:sz w:val="24"/>
          <w:szCs w:val="24"/>
        </w:rPr>
      </w:pPr>
      <w:r w:rsidRPr="0020449C">
        <w:rPr>
          <w:rFonts w:ascii="Times New Roman" w:hAnsi="Times New Roman" w:cs="Times New Roman"/>
          <w:sz w:val="24"/>
          <w:szCs w:val="24"/>
        </w:rPr>
        <w:t>Décret n°64-572 du 30 juillet 1964 portant Code de procédure civile ;</w:t>
      </w:r>
    </w:p>
    <w:p w14:paraId="4D170601" w14:textId="25EF5B7E"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Décret n° 67-1360 du 9 décembre 1967 fixant les conditions et les modalités de désignation des délègues du personnel dans les entreprises et définissant leur mission ;</w:t>
      </w:r>
    </w:p>
    <w:p w14:paraId="074E3FD0" w14:textId="315DE7D3"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Décret n°83-680 du 29 juin 1983 abrogeant et remplaçant l’article 10 du décret n° 67-1360 du 9 décembre 1967 fixant les conditions et les modalités de désignation des délègues du personnel dans les entreprises et définissant leur mission ;</w:t>
      </w:r>
    </w:p>
    <w:p w14:paraId="7A9366EF" w14:textId="3F77F225" w:rsidR="009B1D85" w:rsidRPr="0020449C" w:rsidRDefault="009B1D85" w:rsidP="00CA1B7C">
      <w:pPr>
        <w:jc w:val="both"/>
        <w:rPr>
          <w:rFonts w:ascii="Times New Roman" w:hAnsi="Times New Roman" w:cs="Times New Roman"/>
          <w:sz w:val="24"/>
          <w:szCs w:val="24"/>
        </w:rPr>
      </w:pPr>
      <w:r w:rsidRPr="0020449C">
        <w:rPr>
          <w:rFonts w:ascii="Times New Roman" w:hAnsi="Times New Roman" w:cs="Times New Roman"/>
          <w:sz w:val="24"/>
          <w:szCs w:val="24"/>
        </w:rPr>
        <w:t>Convention Collective Nationale Interprofessionnelle du 30 décembre 2019 ;</w:t>
      </w:r>
    </w:p>
    <w:p w14:paraId="5FF2D42B" w14:textId="77777777" w:rsidR="00A77EC4" w:rsidRPr="0020449C" w:rsidRDefault="00A77EC4" w:rsidP="00CA1B7C">
      <w:pPr>
        <w:jc w:val="both"/>
        <w:rPr>
          <w:rFonts w:ascii="Times New Roman" w:hAnsi="Times New Roman" w:cs="Times New Roman"/>
          <w:b/>
          <w:bCs/>
          <w:sz w:val="24"/>
          <w:szCs w:val="24"/>
          <w:u w:val="single"/>
        </w:rPr>
      </w:pPr>
      <w:r w:rsidRPr="0020449C">
        <w:rPr>
          <w:rFonts w:ascii="Times New Roman" w:hAnsi="Times New Roman" w:cs="Times New Roman"/>
          <w:b/>
          <w:bCs/>
          <w:sz w:val="24"/>
          <w:szCs w:val="24"/>
          <w:u w:val="single"/>
        </w:rPr>
        <w:t>Jurisprudence</w:t>
      </w:r>
    </w:p>
    <w:p w14:paraId="01C26C03"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 xml:space="preserve">CE français, Dame Cachet, 03 novembre 1922 ; </w:t>
      </w:r>
    </w:p>
    <w:p w14:paraId="1AB66245"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Cour de cassation, chambre mixte, 21 juin 1974, arrêt Perrier n°71-91.225 ;</w:t>
      </w:r>
    </w:p>
    <w:p w14:paraId="61E4A6DE"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lang w:val="en-GB"/>
        </w:rPr>
        <w:t xml:space="preserve">Cass. Soc., 26 Nov. 1987, n°84-44.761, Bull. Civ. </w:t>
      </w:r>
      <w:r w:rsidRPr="0020449C">
        <w:rPr>
          <w:rFonts w:ascii="Times New Roman" w:hAnsi="Times New Roman" w:cs="Times New Roman"/>
          <w:sz w:val="24"/>
          <w:szCs w:val="24"/>
        </w:rPr>
        <w:t>V, p.432;</w:t>
      </w:r>
    </w:p>
    <w:p w14:paraId="1BE26D2A"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 xml:space="preserve">CE français, 12 mars 1980, Ministre du Travail c/syndicats des travailleurs de la Métallurgie toulousaine, Rec. P.144 D.1980, J-517, note F. Moderne ; </w:t>
      </w:r>
    </w:p>
    <w:p w14:paraId="5882A7EB"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CE français, 16 février 1983, Pouce Blanc, Req 28842 ;</w:t>
      </w:r>
    </w:p>
    <w:p w14:paraId="2770BD09"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Cass. Soc. 7 juill. 1988, n°86-45.256 ;</w:t>
      </w:r>
    </w:p>
    <w:p w14:paraId="2B10D3DE"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CE, 4</w:t>
      </w:r>
      <w:r w:rsidRPr="0020449C">
        <w:rPr>
          <w:rFonts w:ascii="Times New Roman" w:hAnsi="Times New Roman" w:cs="Times New Roman"/>
          <w:sz w:val="24"/>
          <w:szCs w:val="24"/>
          <w:vertAlign w:val="superscript"/>
        </w:rPr>
        <w:t>e</w:t>
      </w:r>
      <w:r w:rsidRPr="0020449C">
        <w:rPr>
          <w:rFonts w:ascii="Times New Roman" w:hAnsi="Times New Roman" w:cs="Times New Roman"/>
          <w:sz w:val="24"/>
          <w:szCs w:val="24"/>
        </w:rPr>
        <w:t xml:space="preserve"> et 1</w:t>
      </w:r>
      <w:r w:rsidRPr="0020449C">
        <w:rPr>
          <w:rFonts w:ascii="Times New Roman" w:hAnsi="Times New Roman" w:cs="Times New Roman"/>
          <w:sz w:val="24"/>
          <w:szCs w:val="24"/>
          <w:vertAlign w:val="superscript"/>
        </w:rPr>
        <w:t>re</w:t>
      </w:r>
      <w:r w:rsidRPr="0020449C">
        <w:rPr>
          <w:rFonts w:ascii="Times New Roman" w:hAnsi="Times New Roman" w:cs="Times New Roman"/>
          <w:sz w:val="24"/>
          <w:szCs w:val="24"/>
        </w:rPr>
        <w:t xml:space="preserve"> ss-Sect., 20 mai 1994, Petit Bateau Valton c/C. ; </w:t>
      </w:r>
    </w:p>
    <w:p w14:paraId="3F9CBE12" w14:textId="77777777" w:rsidR="00A77EC4" w:rsidRPr="0020449C" w:rsidRDefault="00A77EC4" w:rsidP="00CA1B7C">
      <w:pPr>
        <w:jc w:val="both"/>
        <w:rPr>
          <w:rFonts w:ascii="Times New Roman" w:hAnsi="Times New Roman" w:cs="Times New Roman"/>
          <w:sz w:val="24"/>
          <w:szCs w:val="24"/>
          <w:vertAlign w:val="superscript"/>
          <w:lang w:val="fr-FR"/>
        </w:rPr>
      </w:pPr>
      <w:r w:rsidRPr="0020449C">
        <w:rPr>
          <w:rFonts w:ascii="Times New Roman" w:hAnsi="Times New Roman" w:cs="Times New Roman"/>
          <w:sz w:val="24"/>
          <w:szCs w:val="24"/>
          <w:lang w:val="fr-FR"/>
        </w:rPr>
        <w:t>Cour de Cassation, arrêt n°58 du 27 juillet 1994, Moussa Ndiaye c/ les Assurances Générales Sénégalaises ;</w:t>
      </w:r>
    </w:p>
    <w:p w14:paraId="7B348AE2"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lang w:val="fr-FR"/>
        </w:rPr>
        <w:t>Cour de cassation, arrêt n°72 du 22 mai 1997, Sarr Ndiack c/ Sonacos-Erl ;</w:t>
      </w:r>
    </w:p>
    <w:p w14:paraId="29C0F1D8"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lastRenderedPageBreak/>
        <w:t>Cour de cassation, Sénégal, 12 mars 2003, CDE c/ Bouna Khoudia Ndao, arrêt n°30/2003 ;</w:t>
      </w:r>
    </w:p>
    <w:p w14:paraId="6A0ABB1E"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Cour de cassation, chambre sociale, 30 avril 2003, Mme Velmon c/Association Groupe Promotrans, 00-44.811,</w:t>
      </w:r>
    </w:p>
    <w:p w14:paraId="38B94AF6"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Cass. Soc., 17-1-18, n°16-17932 ;</w:t>
      </w:r>
    </w:p>
    <w:p w14:paraId="377D89C6"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CS n° 54 du 13 octobre 2010, Basile Pereira C / Nestlé Sénégal ;</w:t>
      </w:r>
    </w:p>
    <w:p w14:paraId="661B3291"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 xml:space="preserve">CS, 2 janvier 1970, Longin Coly ; </w:t>
      </w:r>
    </w:p>
    <w:p w14:paraId="3C6FC303"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CS 5 janvier 1978, Cheikh Anta Diop, GDJAS n°10 ;</w:t>
      </w:r>
    </w:p>
    <w:p w14:paraId="269917DE"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CS 6 février 1985, Société ENSEME ;</w:t>
      </w:r>
    </w:p>
    <w:p w14:paraId="5A3567F4"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 xml:space="preserve">CS, 27 mai 1981, Aboubacar Sylla ; </w:t>
      </w:r>
    </w:p>
    <w:p w14:paraId="4DE1E058"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 xml:space="preserve">CS 1982, </w:t>
      </w:r>
      <w:r w:rsidRPr="0020449C">
        <w:rPr>
          <w:rFonts w:ascii="Times New Roman" w:hAnsi="Times New Roman" w:cs="Times New Roman"/>
          <w:sz w:val="24"/>
          <w:szCs w:val="24"/>
          <w:lang w:val="fr-FR"/>
        </w:rPr>
        <w:t>Société Morry c/Pape Mar Diop ;</w:t>
      </w:r>
    </w:p>
    <w:p w14:paraId="6D686E9A"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CS arrêt du 11 juillet 1984, Sonafor c/ État du Sénégal ;</w:t>
      </w:r>
    </w:p>
    <w:p w14:paraId="5A67F398"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CE 24 novembre 1993, Société ibéro-sénégalaise pour la pêche en Atlantique c/ État du Sénégal ;</w:t>
      </w:r>
    </w:p>
    <w:p w14:paraId="60F8EC8D"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 xml:space="preserve">CE arrêt du 22 décembre 1993, Africamer c/ État du Sénégal ; </w:t>
      </w:r>
    </w:p>
    <w:p w14:paraId="4897D15C"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Cour Suprême, Bulletin d’information n°9-10 ;</w:t>
      </w:r>
    </w:p>
    <w:p w14:paraId="0347A518"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 xml:space="preserve">Cour suprême, Geodis Wilson Sénégal c/ État du Sénégal, Bulletin des Arrêts n°1, Année judiciaire 2008-2009 ; </w:t>
      </w:r>
    </w:p>
    <w:p w14:paraId="6E95480E"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Arrêt n°12 du 28 octobre 2008, Bulletin des Arrêts n°1 Année judiciaire 2008-2009 ;</w:t>
      </w:r>
    </w:p>
    <w:p w14:paraId="6FFA4615"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CS, 05 mai 2009, Alioune Badara Mané, Bulletin des arrêts de la Cour suprême, n°1, 2008-2009 ;</w:t>
      </w:r>
    </w:p>
    <w:p w14:paraId="6F5F9447"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 xml:space="preserve">Arrêt n°11, Adm.05/05/09, Salif Diagne c/ État du Sénégal, bulletin d’information numéros 1-2, décembre 2010 ; </w:t>
      </w:r>
    </w:p>
    <w:p w14:paraId="40C8635A"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CS arrêt n°33 du 24 mai 2012, Oumar Thiaw c/ État du Sénégal ;</w:t>
      </w:r>
    </w:p>
    <w:p w14:paraId="62983B66"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Cour suprême 14 février 2013, SENCA c/État du Sénégal, bulletin des arrêts n°6-7, décembre 2014 ;</w:t>
      </w:r>
    </w:p>
    <w:p w14:paraId="052BB1BE"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Arrêt n° 31 du 25 juin 2014 la Société de Cosmétiques et Dentifrices c/ Omar Ndiaye ;</w:t>
      </w:r>
    </w:p>
    <w:p w14:paraId="784E78E6"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CS n°19 du 22 février 2017, la société SOCIDA c/Marème Diouf et 2 autres</w:t>
      </w:r>
    </w:p>
    <w:p w14:paraId="7580F634"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 xml:space="preserve">CS arrêt n°29 du 13 avril 2017, Mamadou Maodo Ly c/ État du Sénégal ;  </w:t>
      </w:r>
    </w:p>
    <w:p w14:paraId="6F722365"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CS arrêt n°26 du 26 avril 2018, El Hadji Maniang Diène Thiaw c/ État du Sénégal ;</w:t>
      </w:r>
    </w:p>
    <w:p w14:paraId="08C4D94C"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Arrêt n°53 du 18 Octobre 2018 l’Institut Pasteur de Dakar (IPD) c/ État du Sénégal ;</w:t>
      </w:r>
    </w:p>
    <w:p w14:paraId="02D0F8FA"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CS n°11 du 28 mars 2019, la compagnie générale d’exploitation de carrières, dite COGECA c/ État du Sénégal ;</w:t>
      </w:r>
    </w:p>
    <w:p w14:paraId="25EC436C"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Arrêt n° 31 du 13 mai 2020, Baba Mbengue c/ Biscuiterie Wehbe devenue groupe Wehbe ;</w:t>
      </w:r>
    </w:p>
    <w:p w14:paraId="73E34D57"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lastRenderedPageBreak/>
        <w:t>Arrêt n°15 du 14 mai 2020, la société générale de banques du Sénégal, dite SGBS sa c/ État du Sénégal ;</w:t>
      </w:r>
    </w:p>
    <w:p w14:paraId="721B01E8"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Arrêt n°16 du 28 mai 2020, Abdoulaye Sarr c/État du Sénégal ;</w:t>
      </w:r>
    </w:p>
    <w:p w14:paraId="11251280"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Arrêt n° 30 du 23 juin 2021 ;</w:t>
      </w:r>
    </w:p>
    <w:p w14:paraId="56437DA8"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lang w:val="fr-FR"/>
        </w:rPr>
        <w:t>CS arrêts n° 42 et 43 du 08 septembre 2021 ;</w:t>
      </w:r>
    </w:p>
    <w:p w14:paraId="763888F8"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 xml:space="preserve">CA Paris, 4 janv. 1988, JCP 1988-15228 ; </w:t>
      </w:r>
    </w:p>
    <w:p w14:paraId="71EB845B" w14:textId="77777777" w:rsidR="00A77EC4" w:rsidRPr="0020449C" w:rsidRDefault="00A77EC4" w:rsidP="00CA1B7C">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CA (Dakar) n°151 du 25 mars 2010, Madame Dieynaba Bineta Ba c/ Sentel GSM, bulletin des arrêts rendus par la cour d’appel de Dakar en matière sociale, 2013, Vol n°1, p.56 ;</w:t>
      </w:r>
    </w:p>
    <w:p w14:paraId="73419768" w14:textId="7621683F"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Jugement n° 715/47 tribunal du travail hors classe de Dakar audience publique de vacation de 17 juillet 2013</w:t>
      </w:r>
      <w:r w:rsidR="006C3C5D" w:rsidRPr="0020449C">
        <w:rPr>
          <w:rFonts w:ascii="Times New Roman" w:hAnsi="Times New Roman" w:cs="Times New Roman"/>
          <w:sz w:val="24"/>
          <w:szCs w:val="24"/>
        </w:rPr>
        <w:t>,</w:t>
      </w:r>
      <w:r w:rsidRPr="0020449C">
        <w:rPr>
          <w:rFonts w:ascii="Times New Roman" w:hAnsi="Times New Roman" w:cs="Times New Roman"/>
          <w:sz w:val="24"/>
          <w:szCs w:val="24"/>
        </w:rPr>
        <w:t xml:space="preserve"> A. Thiandoume c/Atiss</w:t>
      </w:r>
    </w:p>
    <w:p w14:paraId="365A76D4" w14:textId="7AA9362A"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Jugement n°250/23 rendu en audience publique ordinaire par le tribunal du travail hors classe de Dakar en date du 12 mars 2015</w:t>
      </w:r>
      <w:r w:rsidR="006C3C5D" w:rsidRPr="0020449C">
        <w:rPr>
          <w:rFonts w:ascii="Times New Roman" w:hAnsi="Times New Roman" w:cs="Times New Roman"/>
          <w:sz w:val="24"/>
          <w:szCs w:val="24"/>
        </w:rPr>
        <w:t>,</w:t>
      </w:r>
      <w:r w:rsidRPr="0020449C">
        <w:rPr>
          <w:rFonts w:ascii="Times New Roman" w:hAnsi="Times New Roman" w:cs="Times New Roman"/>
          <w:sz w:val="24"/>
          <w:szCs w:val="24"/>
        </w:rPr>
        <w:t xml:space="preserve"> M. Mbengue c / la société DD ;</w:t>
      </w:r>
    </w:p>
    <w:p w14:paraId="478D7B35" w14:textId="488FDE12"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Jugement n° 202/03 rendu en audience publique ordinaire par le tribunal du travail hors classe de Dakar en date du 09 mars 2016</w:t>
      </w:r>
      <w:r w:rsidR="006C3C5D" w:rsidRPr="0020449C">
        <w:rPr>
          <w:rFonts w:ascii="Times New Roman" w:hAnsi="Times New Roman" w:cs="Times New Roman"/>
          <w:sz w:val="24"/>
          <w:szCs w:val="24"/>
        </w:rPr>
        <w:t>,</w:t>
      </w:r>
      <w:r w:rsidRPr="0020449C">
        <w:rPr>
          <w:rFonts w:ascii="Times New Roman" w:hAnsi="Times New Roman" w:cs="Times New Roman"/>
          <w:sz w:val="24"/>
          <w:szCs w:val="24"/>
        </w:rPr>
        <w:t xml:space="preserve"> A. Diallo c/ la société F.O</w:t>
      </w:r>
    </w:p>
    <w:p w14:paraId="19BC7214" w14:textId="52473945"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Jugement n°437/11 rendu en audience publique ordinaire par le tribunal du travail hors classe de Dakar en date du 28 avril 2018</w:t>
      </w:r>
      <w:r w:rsidR="006C3C5D" w:rsidRPr="0020449C">
        <w:rPr>
          <w:rFonts w:ascii="Times New Roman" w:hAnsi="Times New Roman" w:cs="Times New Roman"/>
          <w:sz w:val="24"/>
          <w:szCs w:val="24"/>
        </w:rPr>
        <w:t>,</w:t>
      </w:r>
      <w:r w:rsidRPr="0020449C">
        <w:rPr>
          <w:rFonts w:ascii="Times New Roman" w:hAnsi="Times New Roman" w:cs="Times New Roman"/>
          <w:sz w:val="24"/>
          <w:szCs w:val="24"/>
        </w:rPr>
        <w:t xml:space="preserve"> A. Gueye et S. Camara c/ la banque G-B ;</w:t>
      </w:r>
    </w:p>
    <w:p w14:paraId="6D712A3A"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Jugement n°930/29 rendu en audience publique ordinaire le tribunal du travail hors classe de Dakar en date du 14 novembre 2018 M. Gueye c/ la société SAP ;</w:t>
      </w:r>
    </w:p>
    <w:p w14:paraId="296DDF6B" w14:textId="77777777" w:rsidR="00A77EC4" w:rsidRPr="0020449C" w:rsidRDefault="00A77EC4" w:rsidP="00CA1B7C">
      <w:pPr>
        <w:jc w:val="both"/>
        <w:rPr>
          <w:rFonts w:ascii="Times New Roman" w:hAnsi="Times New Roman" w:cs="Times New Roman"/>
          <w:sz w:val="24"/>
          <w:szCs w:val="24"/>
        </w:rPr>
      </w:pPr>
      <w:r w:rsidRPr="0020449C">
        <w:rPr>
          <w:rFonts w:ascii="Times New Roman" w:hAnsi="Times New Roman" w:cs="Times New Roman"/>
          <w:sz w:val="24"/>
          <w:szCs w:val="24"/>
        </w:rPr>
        <w:t>Arrêt n° 42 du 8 septembre 2021 Ambroise Mendy c/ société de cosmétiques et de dentifrice ;</w:t>
      </w:r>
    </w:p>
    <w:p w14:paraId="7C82745E" w14:textId="77777777" w:rsidR="006C3C5D" w:rsidRPr="0020449C" w:rsidRDefault="006C3C5D" w:rsidP="00CA1B7C">
      <w:pPr>
        <w:jc w:val="both"/>
        <w:rPr>
          <w:rFonts w:ascii="Times New Roman" w:hAnsi="Times New Roman" w:cs="Times New Roman"/>
          <w:sz w:val="24"/>
          <w:szCs w:val="24"/>
        </w:rPr>
      </w:pPr>
      <w:r w:rsidRPr="0020449C">
        <w:rPr>
          <w:rFonts w:ascii="Times New Roman" w:hAnsi="Times New Roman" w:cs="Times New Roman"/>
          <w:sz w:val="24"/>
          <w:szCs w:val="24"/>
        </w:rPr>
        <w:t>Tribunal du Travail Hors Classe de Dakar, 28 avril 2021, Ababacar Gueye et Sala Camara c/la Société Générale de Banque du Sénégal dite SGBS ;</w:t>
      </w:r>
    </w:p>
    <w:p w14:paraId="7720D885" w14:textId="2CDADB53" w:rsidR="0031270B" w:rsidRPr="0020449C" w:rsidRDefault="0031270B" w:rsidP="00CA1B7C">
      <w:pPr>
        <w:jc w:val="both"/>
        <w:rPr>
          <w:rFonts w:ascii="Times New Roman" w:hAnsi="Times New Roman" w:cs="Times New Roman"/>
          <w:sz w:val="24"/>
          <w:szCs w:val="24"/>
        </w:rPr>
      </w:pPr>
      <w:r w:rsidRPr="0020449C">
        <w:rPr>
          <w:rFonts w:ascii="Times New Roman" w:hAnsi="Times New Roman" w:cs="Times New Roman"/>
          <w:sz w:val="24"/>
          <w:szCs w:val="24"/>
        </w:rPr>
        <w:br w:type="page"/>
      </w:r>
    </w:p>
    <w:p w14:paraId="06005ABD" w14:textId="38C075A8" w:rsidR="00B21F95" w:rsidRPr="0020449C" w:rsidRDefault="00B21F95">
      <w:pPr>
        <w:pStyle w:val="TM1"/>
        <w:tabs>
          <w:tab w:val="right" w:leader="dot" w:pos="9060"/>
        </w:tabs>
        <w:rPr>
          <w:rFonts w:ascii="Times New Roman" w:eastAsiaTheme="minorEastAsia" w:hAnsi="Times New Roman" w:cs="Times New Roman"/>
          <w:b w:val="0"/>
          <w:bCs w:val="0"/>
          <w:i w:val="0"/>
          <w:iCs w:val="0"/>
          <w:noProof/>
          <w:sz w:val="22"/>
          <w:szCs w:val="22"/>
          <w:lang w:eastAsia="fr-SN"/>
        </w:rPr>
      </w:pPr>
      <w:r w:rsidRPr="0020449C">
        <w:rPr>
          <w:rFonts w:ascii="Times New Roman" w:eastAsiaTheme="majorEastAsia" w:hAnsi="Times New Roman" w:cs="Times New Roman"/>
          <w:b w:val="0"/>
          <w:bCs w:val="0"/>
          <w:sz w:val="28"/>
          <w:szCs w:val="28"/>
          <w:lang w:val="fr-FR"/>
        </w:rPr>
        <w:lastRenderedPageBreak/>
        <w:fldChar w:fldCharType="begin"/>
      </w:r>
      <w:r w:rsidRPr="0020449C">
        <w:rPr>
          <w:rFonts w:ascii="Times New Roman" w:eastAsiaTheme="majorEastAsia" w:hAnsi="Times New Roman" w:cs="Times New Roman"/>
          <w:b w:val="0"/>
          <w:bCs w:val="0"/>
          <w:sz w:val="28"/>
          <w:szCs w:val="28"/>
          <w:lang w:val="fr-FR"/>
        </w:rPr>
        <w:instrText xml:space="preserve"> TOC \o "1-6" \h \z \u </w:instrText>
      </w:r>
      <w:r w:rsidRPr="0020449C">
        <w:rPr>
          <w:rFonts w:ascii="Times New Roman" w:eastAsiaTheme="majorEastAsia" w:hAnsi="Times New Roman" w:cs="Times New Roman"/>
          <w:b w:val="0"/>
          <w:bCs w:val="0"/>
          <w:sz w:val="28"/>
          <w:szCs w:val="28"/>
          <w:lang w:val="fr-FR"/>
        </w:rPr>
        <w:fldChar w:fldCharType="separate"/>
      </w:r>
      <w:hyperlink w:anchor="_Toc182077724" w:history="1">
        <w:r w:rsidRPr="0020449C">
          <w:rPr>
            <w:rStyle w:val="Lienhypertexte"/>
            <w:rFonts w:ascii="Times New Roman" w:eastAsia="SimSun" w:hAnsi="Times New Roman" w:cs="Times New Roman"/>
            <w:noProof/>
          </w:rPr>
          <w:t>REMERCIEMENTS</w:t>
        </w:r>
        <w:r w:rsidRPr="0020449C">
          <w:rPr>
            <w:rFonts w:ascii="Times New Roman" w:hAnsi="Times New Roman" w:cs="Times New Roman"/>
            <w:noProof/>
            <w:webHidden/>
          </w:rPr>
          <w:tab/>
        </w:r>
        <w:r w:rsidRPr="0020449C">
          <w:rPr>
            <w:rFonts w:ascii="Times New Roman" w:hAnsi="Times New Roman" w:cs="Times New Roman"/>
            <w:noProof/>
            <w:webHidden/>
          </w:rPr>
          <w:fldChar w:fldCharType="begin"/>
        </w:r>
        <w:r w:rsidRPr="0020449C">
          <w:rPr>
            <w:rFonts w:ascii="Times New Roman" w:hAnsi="Times New Roman" w:cs="Times New Roman"/>
            <w:noProof/>
            <w:webHidden/>
          </w:rPr>
          <w:instrText xml:space="preserve"> PAGEREF _Toc182077724 \h </w:instrText>
        </w:r>
        <w:r w:rsidRPr="0020449C">
          <w:rPr>
            <w:rFonts w:ascii="Times New Roman" w:hAnsi="Times New Roman" w:cs="Times New Roman"/>
            <w:noProof/>
            <w:webHidden/>
          </w:rPr>
        </w:r>
        <w:r w:rsidRPr="0020449C">
          <w:rPr>
            <w:rFonts w:ascii="Times New Roman" w:hAnsi="Times New Roman" w:cs="Times New Roman"/>
            <w:noProof/>
            <w:webHidden/>
          </w:rPr>
          <w:fldChar w:fldCharType="separate"/>
        </w:r>
        <w:r w:rsidRPr="0020449C">
          <w:rPr>
            <w:rFonts w:ascii="Times New Roman" w:hAnsi="Times New Roman" w:cs="Times New Roman"/>
            <w:noProof/>
            <w:webHidden/>
          </w:rPr>
          <w:t>II</w:t>
        </w:r>
        <w:r w:rsidRPr="0020449C">
          <w:rPr>
            <w:rFonts w:ascii="Times New Roman" w:hAnsi="Times New Roman" w:cs="Times New Roman"/>
            <w:noProof/>
            <w:webHidden/>
          </w:rPr>
          <w:fldChar w:fldCharType="end"/>
        </w:r>
      </w:hyperlink>
    </w:p>
    <w:p w14:paraId="56A5C493" w14:textId="2E1B255E"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725" w:history="1">
        <w:r w:rsidR="00B21F95" w:rsidRPr="0020449C">
          <w:rPr>
            <w:rStyle w:val="Lienhypertexte"/>
            <w:rFonts w:ascii="Times New Roman" w:eastAsia="SimSun" w:hAnsi="Times New Roman" w:cs="Times New Roman"/>
            <w:noProof/>
          </w:rPr>
          <w:t>DÉDICACES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_Toc182077725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III</w:t>
        </w:r>
        <w:r w:rsidR="00B21F95" w:rsidRPr="0020449C">
          <w:rPr>
            <w:rFonts w:ascii="Times New Roman" w:hAnsi="Times New Roman" w:cs="Times New Roman"/>
            <w:noProof/>
            <w:webHidden/>
          </w:rPr>
          <w:fldChar w:fldCharType="end"/>
        </w:r>
      </w:hyperlink>
    </w:p>
    <w:p w14:paraId="307312EB" w14:textId="151BEE06"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726" w:history="1">
        <w:r w:rsidR="00B21F95" w:rsidRPr="0020449C">
          <w:rPr>
            <w:rStyle w:val="Lienhypertexte"/>
            <w:rFonts w:ascii="Times New Roman" w:eastAsia="SimSun" w:hAnsi="Times New Roman" w:cs="Times New Roman"/>
            <w:noProof/>
          </w:rPr>
          <w:t>LISTE DES ABRÉVIATIONS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_Toc182077726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IV</w:t>
        </w:r>
        <w:r w:rsidR="00B21F95" w:rsidRPr="0020449C">
          <w:rPr>
            <w:rFonts w:ascii="Times New Roman" w:hAnsi="Times New Roman" w:cs="Times New Roman"/>
            <w:noProof/>
            <w:webHidden/>
          </w:rPr>
          <w:fldChar w:fldCharType="end"/>
        </w:r>
      </w:hyperlink>
    </w:p>
    <w:p w14:paraId="49A9A134" w14:textId="6CE4FD50"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727" w:history="1">
        <w:r w:rsidR="00B21F95" w:rsidRPr="0020449C">
          <w:rPr>
            <w:rStyle w:val="Lienhypertexte"/>
            <w:rFonts w:ascii="Times New Roman" w:eastAsia="SimSun" w:hAnsi="Times New Roman" w:cs="Times New Roman"/>
            <w:noProof/>
          </w:rPr>
          <w:t>SOMMAIRE</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_Toc182077727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V</w:t>
        </w:r>
        <w:r w:rsidR="00B21F95" w:rsidRPr="0020449C">
          <w:rPr>
            <w:rFonts w:ascii="Times New Roman" w:hAnsi="Times New Roman" w:cs="Times New Roman"/>
            <w:noProof/>
            <w:webHidden/>
          </w:rPr>
          <w:fldChar w:fldCharType="end"/>
        </w:r>
      </w:hyperlink>
    </w:p>
    <w:p w14:paraId="0B9A2DF2" w14:textId="001B9115"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728" w:history="1">
        <w:r w:rsidR="00B21F95" w:rsidRPr="0020449C">
          <w:rPr>
            <w:rStyle w:val="Lienhypertexte"/>
            <w:rFonts w:ascii="Times New Roman" w:hAnsi="Times New Roman" w:cs="Times New Roman"/>
            <w:noProof/>
          </w:rPr>
          <w:t>INTRODUCTION</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_Toc182077728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1</w:t>
        </w:r>
        <w:r w:rsidR="00B21F95" w:rsidRPr="0020449C">
          <w:rPr>
            <w:rFonts w:ascii="Times New Roman" w:hAnsi="Times New Roman" w:cs="Times New Roman"/>
            <w:noProof/>
            <w:webHidden/>
          </w:rPr>
          <w:fldChar w:fldCharType="end"/>
        </w:r>
      </w:hyperlink>
    </w:p>
    <w:p w14:paraId="34E15F87" w14:textId="0DE41313"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729" w:history="1">
        <w:r w:rsidR="00B21F95" w:rsidRPr="0020449C">
          <w:rPr>
            <w:rStyle w:val="Lienhypertexte"/>
            <w:rFonts w:ascii="Times New Roman" w:hAnsi="Times New Roman" w:cs="Times New Roman"/>
            <w:noProof/>
          </w:rPr>
          <w:t>CHAPITRE 1 : LA PROCEDURE SPECIALE DE LICENCIEMENT DU DELEGUE DU PERSONNEL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_Toc182077729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7</w:t>
        </w:r>
        <w:r w:rsidR="00B21F95" w:rsidRPr="0020449C">
          <w:rPr>
            <w:rFonts w:ascii="Times New Roman" w:hAnsi="Times New Roman" w:cs="Times New Roman"/>
            <w:noProof/>
            <w:webHidden/>
          </w:rPr>
          <w:fldChar w:fldCharType="end"/>
        </w:r>
      </w:hyperlink>
    </w:p>
    <w:p w14:paraId="451A83E0" w14:textId="31CF9640" w:rsidR="00B21F95" w:rsidRPr="0020449C" w:rsidRDefault="00893113">
      <w:pPr>
        <w:pStyle w:val="TM2"/>
        <w:tabs>
          <w:tab w:val="right" w:leader="dot" w:pos="9060"/>
        </w:tabs>
        <w:rPr>
          <w:rFonts w:ascii="Times New Roman" w:eastAsiaTheme="minorEastAsia" w:hAnsi="Times New Roman" w:cs="Times New Roman"/>
          <w:b w:val="0"/>
          <w:bCs w:val="0"/>
          <w:noProof/>
          <w:lang w:eastAsia="fr-SN"/>
        </w:rPr>
      </w:pPr>
      <w:hyperlink w:anchor="_Toc182077730" w:history="1">
        <w:r w:rsidR="00B21F95" w:rsidRPr="0020449C">
          <w:rPr>
            <w:rStyle w:val="Lienhypertexte"/>
            <w:rFonts w:ascii="Times New Roman" w:hAnsi="Times New Roman" w:cs="Times New Roman"/>
            <w:noProof/>
            <w:lang w:val="fr-FR"/>
          </w:rPr>
          <w:t>SECTION 1 : L’INTERVENTION PREALABLE DE L’ADMINISTRATION DU TRAVAIL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_Toc182077730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8</w:t>
        </w:r>
        <w:r w:rsidR="00B21F95" w:rsidRPr="0020449C">
          <w:rPr>
            <w:rFonts w:ascii="Times New Roman" w:hAnsi="Times New Roman" w:cs="Times New Roman"/>
            <w:noProof/>
            <w:webHidden/>
          </w:rPr>
          <w:fldChar w:fldCharType="end"/>
        </w:r>
      </w:hyperlink>
    </w:p>
    <w:p w14:paraId="25420D4E" w14:textId="62C463D3" w:rsidR="00B21F95" w:rsidRPr="0020449C" w:rsidRDefault="00893113">
      <w:pPr>
        <w:pStyle w:val="TM3"/>
        <w:tabs>
          <w:tab w:val="right" w:leader="dot" w:pos="9060"/>
        </w:tabs>
        <w:rPr>
          <w:rFonts w:ascii="Times New Roman" w:eastAsiaTheme="minorEastAsia" w:hAnsi="Times New Roman" w:cs="Times New Roman"/>
          <w:noProof/>
          <w:sz w:val="22"/>
          <w:szCs w:val="22"/>
          <w:lang w:eastAsia="fr-SN"/>
        </w:rPr>
      </w:pPr>
      <w:hyperlink w:anchor="_Toc182077731" w:history="1">
        <w:r w:rsidR="00B21F95" w:rsidRPr="0020449C">
          <w:rPr>
            <w:rStyle w:val="Lienhypertexte"/>
            <w:rFonts w:ascii="Times New Roman" w:hAnsi="Times New Roman" w:cs="Times New Roman"/>
            <w:noProof/>
          </w:rPr>
          <w:t>PARAGRAPHE 1 : LA NECESSITE D’UNE AUTORISATION DE LICENCIEMENT DE L’INSPECTEUR DU TRAVAIL ET DE LA SECURITE SOCIALE</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_Toc182077731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9</w:t>
        </w:r>
        <w:r w:rsidR="00B21F95" w:rsidRPr="0020449C">
          <w:rPr>
            <w:rFonts w:ascii="Times New Roman" w:hAnsi="Times New Roman" w:cs="Times New Roman"/>
            <w:noProof/>
            <w:webHidden/>
          </w:rPr>
          <w:fldChar w:fldCharType="end"/>
        </w:r>
      </w:hyperlink>
    </w:p>
    <w:p w14:paraId="72053682" w14:textId="76E239B3" w:rsidR="00B21F95" w:rsidRPr="0020449C" w:rsidRDefault="00893113">
      <w:pPr>
        <w:pStyle w:val="TM3"/>
        <w:tabs>
          <w:tab w:val="right" w:leader="dot" w:pos="9060"/>
        </w:tabs>
        <w:rPr>
          <w:rFonts w:ascii="Times New Roman" w:eastAsiaTheme="minorEastAsia" w:hAnsi="Times New Roman" w:cs="Times New Roman"/>
          <w:noProof/>
          <w:sz w:val="22"/>
          <w:szCs w:val="22"/>
          <w:lang w:eastAsia="fr-SN"/>
        </w:rPr>
      </w:pPr>
      <w:hyperlink w:anchor="_Toc182077732" w:history="1">
        <w:r w:rsidR="00B21F95" w:rsidRPr="0020449C">
          <w:rPr>
            <w:rStyle w:val="Lienhypertexte"/>
            <w:rFonts w:ascii="Times New Roman" w:hAnsi="Times New Roman" w:cs="Times New Roman"/>
            <w:noProof/>
          </w:rPr>
          <w:t>PARAGRAPHE 2 : LE RECOURS ADMINISTRATIF EVENTUEL DEVANT LE MINISTRE DU TRAVAIL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_Toc182077732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13</w:t>
        </w:r>
        <w:r w:rsidR="00B21F95" w:rsidRPr="0020449C">
          <w:rPr>
            <w:rFonts w:ascii="Times New Roman" w:hAnsi="Times New Roman" w:cs="Times New Roman"/>
            <w:noProof/>
            <w:webHidden/>
          </w:rPr>
          <w:fldChar w:fldCharType="end"/>
        </w:r>
      </w:hyperlink>
    </w:p>
    <w:p w14:paraId="4D091CE0" w14:textId="7BDE460D" w:rsidR="00B21F95" w:rsidRPr="0020449C" w:rsidRDefault="00893113">
      <w:pPr>
        <w:pStyle w:val="TM2"/>
        <w:tabs>
          <w:tab w:val="right" w:leader="dot" w:pos="9060"/>
        </w:tabs>
        <w:rPr>
          <w:rFonts w:ascii="Times New Roman" w:eastAsiaTheme="minorEastAsia" w:hAnsi="Times New Roman" w:cs="Times New Roman"/>
          <w:b w:val="0"/>
          <w:bCs w:val="0"/>
          <w:noProof/>
          <w:lang w:eastAsia="fr-SN"/>
        </w:rPr>
      </w:pPr>
      <w:hyperlink w:anchor="_Toc182077733" w:history="1">
        <w:r w:rsidR="00B21F95" w:rsidRPr="0020449C">
          <w:rPr>
            <w:rStyle w:val="Lienhypertexte"/>
            <w:rFonts w:ascii="Times New Roman" w:hAnsi="Times New Roman" w:cs="Times New Roman"/>
            <w:noProof/>
            <w:lang w:val="fr-FR"/>
          </w:rPr>
          <w:t>SECTION 2 : L’APPRÉCIATION DE LA DÉCISION ADMINISTRATIVE</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_Toc182077733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16</w:t>
        </w:r>
        <w:r w:rsidR="00B21F95" w:rsidRPr="0020449C">
          <w:rPr>
            <w:rFonts w:ascii="Times New Roman" w:hAnsi="Times New Roman" w:cs="Times New Roman"/>
            <w:noProof/>
            <w:webHidden/>
          </w:rPr>
          <w:fldChar w:fldCharType="end"/>
        </w:r>
      </w:hyperlink>
    </w:p>
    <w:p w14:paraId="71A59CC2" w14:textId="50738DA0" w:rsidR="00B21F95" w:rsidRPr="0020449C" w:rsidRDefault="00893113">
      <w:pPr>
        <w:pStyle w:val="TM3"/>
        <w:tabs>
          <w:tab w:val="right" w:leader="dot" w:pos="9060"/>
        </w:tabs>
        <w:rPr>
          <w:rFonts w:ascii="Times New Roman" w:eastAsiaTheme="minorEastAsia" w:hAnsi="Times New Roman" w:cs="Times New Roman"/>
          <w:noProof/>
          <w:sz w:val="22"/>
          <w:szCs w:val="22"/>
          <w:lang w:eastAsia="fr-SN"/>
        </w:rPr>
      </w:pPr>
      <w:hyperlink w:anchor="_Toc182077734" w:history="1">
        <w:r w:rsidR="00B21F95" w:rsidRPr="0020449C">
          <w:rPr>
            <w:rStyle w:val="Lienhypertexte"/>
            <w:rFonts w:ascii="Times New Roman" w:hAnsi="Times New Roman" w:cs="Times New Roman"/>
            <w:noProof/>
          </w:rPr>
          <w:t>PARAGRAPHE 1 : LE CONTRÔLE JURIDICTIONNEL DE LA DECISION ADMINISTRATIVE</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_Toc182077734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17</w:t>
        </w:r>
        <w:r w:rsidR="00B21F95" w:rsidRPr="0020449C">
          <w:rPr>
            <w:rFonts w:ascii="Times New Roman" w:hAnsi="Times New Roman" w:cs="Times New Roman"/>
            <w:noProof/>
            <w:webHidden/>
          </w:rPr>
          <w:fldChar w:fldCharType="end"/>
        </w:r>
      </w:hyperlink>
    </w:p>
    <w:p w14:paraId="797BA114" w14:textId="0F613996" w:rsidR="00B21F95" w:rsidRPr="0020449C" w:rsidRDefault="00893113">
      <w:pPr>
        <w:pStyle w:val="TM3"/>
        <w:tabs>
          <w:tab w:val="right" w:leader="dot" w:pos="9060"/>
        </w:tabs>
        <w:rPr>
          <w:rFonts w:ascii="Times New Roman" w:eastAsiaTheme="minorEastAsia" w:hAnsi="Times New Roman" w:cs="Times New Roman"/>
          <w:noProof/>
          <w:sz w:val="22"/>
          <w:szCs w:val="22"/>
          <w:lang w:eastAsia="fr-SN"/>
        </w:rPr>
      </w:pPr>
      <w:hyperlink w:anchor="_Toc182077735" w:history="1">
        <w:r w:rsidR="00B21F95" w:rsidRPr="0020449C">
          <w:rPr>
            <w:rStyle w:val="Lienhypertexte"/>
            <w:rFonts w:ascii="Times New Roman" w:hAnsi="Times New Roman" w:cs="Times New Roman"/>
            <w:noProof/>
          </w:rPr>
          <w:t>PARAGRAPHE 2 : LA MISE EN ŒUVRE DE LA DECISION ADMINISTRATIVE PAR L’EMPLOYEUR</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_Toc182077735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21</w:t>
        </w:r>
        <w:r w:rsidR="00B21F95" w:rsidRPr="0020449C">
          <w:rPr>
            <w:rFonts w:ascii="Times New Roman" w:hAnsi="Times New Roman" w:cs="Times New Roman"/>
            <w:noProof/>
            <w:webHidden/>
          </w:rPr>
          <w:fldChar w:fldCharType="end"/>
        </w:r>
      </w:hyperlink>
    </w:p>
    <w:p w14:paraId="16DF7DF8" w14:textId="2777888D"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736" w:history="1">
        <w:r w:rsidR="00B21F95" w:rsidRPr="0020449C">
          <w:rPr>
            <w:rStyle w:val="Lienhypertexte"/>
            <w:rFonts w:ascii="Times New Roman" w:hAnsi="Times New Roman" w:cs="Times New Roman"/>
            <w:noProof/>
          </w:rPr>
          <w:t>CHAPITRE 2 : LES SANCTIONS DE L’ILLEGALITE DU LICENCIEMENT DU DELEGUE DU PERSONNEL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_Toc182077736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25</w:t>
        </w:r>
        <w:r w:rsidR="00B21F95" w:rsidRPr="0020449C">
          <w:rPr>
            <w:rFonts w:ascii="Times New Roman" w:hAnsi="Times New Roman" w:cs="Times New Roman"/>
            <w:noProof/>
            <w:webHidden/>
          </w:rPr>
          <w:fldChar w:fldCharType="end"/>
        </w:r>
      </w:hyperlink>
    </w:p>
    <w:p w14:paraId="16F056C2" w14:textId="6BF4BE2D" w:rsidR="00B21F95" w:rsidRPr="0020449C" w:rsidRDefault="00893113">
      <w:pPr>
        <w:pStyle w:val="TM2"/>
        <w:tabs>
          <w:tab w:val="right" w:leader="dot" w:pos="9060"/>
        </w:tabs>
        <w:rPr>
          <w:rFonts w:ascii="Times New Roman" w:eastAsiaTheme="minorEastAsia" w:hAnsi="Times New Roman" w:cs="Times New Roman"/>
          <w:b w:val="0"/>
          <w:bCs w:val="0"/>
          <w:noProof/>
          <w:lang w:eastAsia="fr-SN"/>
        </w:rPr>
      </w:pPr>
      <w:hyperlink w:anchor="_Toc182077737" w:history="1">
        <w:r w:rsidR="00B21F95" w:rsidRPr="0020449C">
          <w:rPr>
            <w:rStyle w:val="Lienhypertexte"/>
            <w:rFonts w:ascii="Times New Roman" w:hAnsi="Times New Roman" w:cs="Times New Roman"/>
            <w:noProof/>
            <w:lang w:val="fr-FR"/>
          </w:rPr>
          <w:t>SECTION 1 : LA NULLITE DU LICENCIEMENT DU DELEGUE DU PERSONNEL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_Toc182077737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25</w:t>
        </w:r>
        <w:r w:rsidR="00B21F95" w:rsidRPr="0020449C">
          <w:rPr>
            <w:rFonts w:ascii="Times New Roman" w:hAnsi="Times New Roman" w:cs="Times New Roman"/>
            <w:noProof/>
            <w:webHidden/>
          </w:rPr>
          <w:fldChar w:fldCharType="end"/>
        </w:r>
      </w:hyperlink>
    </w:p>
    <w:p w14:paraId="1D3D04C7" w14:textId="35E62753" w:rsidR="00B21F95" w:rsidRPr="0020449C" w:rsidRDefault="00893113">
      <w:pPr>
        <w:pStyle w:val="TM3"/>
        <w:tabs>
          <w:tab w:val="right" w:leader="dot" w:pos="9060"/>
        </w:tabs>
        <w:rPr>
          <w:rFonts w:ascii="Times New Roman" w:eastAsiaTheme="minorEastAsia" w:hAnsi="Times New Roman" w:cs="Times New Roman"/>
          <w:noProof/>
          <w:sz w:val="22"/>
          <w:szCs w:val="22"/>
          <w:lang w:eastAsia="fr-SN"/>
        </w:rPr>
      </w:pPr>
      <w:hyperlink w:anchor="_Toc182077738" w:history="1">
        <w:r w:rsidR="00B21F95" w:rsidRPr="0020449C">
          <w:rPr>
            <w:rStyle w:val="Lienhypertexte"/>
            <w:rFonts w:ascii="Times New Roman" w:hAnsi="Times New Roman" w:cs="Times New Roman"/>
            <w:noProof/>
          </w:rPr>
          <w:t>PARAGRAPHE 1 : LA REINTEGRATION DU DELEGUE DU PERSONNEL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_Toc182077738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26</w:t>
        </w:r>
        <w:r w:rsidR="00B21F95" w:rsidRPr="0020449C">
          <w:rPr>
            <w:rFonts w:ascii="Times New Roman" w:hAnsi="Times New Roman" w:cs="Times New Roman"/>
            <w:noProof/>
            <w:webHidden/>
          </w:rPr>
          <w:fldChar w:fldCharType="end"/>
        </w:r>
      </w:hyperlink>
    </w:p>
    <w:p w14:paraId="48ED17E4" w14:textId="4DB1A697" w:rsidR="00B21F95" w:rsidRPr="0020449C" w:rsidRDefault="00893113">
      <w:pPr>
        <w:pStyle w:val="TM3"/>
        <w:tabs>
          <w:tab w:val="right" w:leader="dot" w:pos="9060"/>
        </w:tabs>
        <w:rPr>
          <w:rFonts w:ascii="Times New Roman" w:eastAsiaTheme="minorEastAsia" w:hAnsi="Times New Roman" w:cs="Times New Roman"/>
          <w:noProof/>
          <w:sz w:val="22"/>
          <w:szCs w:val="22"/>
          <w:lang w:eastAsia="fr-SN"/>
        </w:rPr>
      </w:pPr>
      <w:hyperlink w:anchor="_Toc182077739" w:history="1">
        <w:r w:rsidR="00B21F95" w:rsidRPr="0020449C">
          <w:rPr>
            <w:rStyle w:val="Lienhypertexte"/>
            <w:rFonts w:ascii="Times New Roman" w:hAnsi="Times New Roman" w:cs="Times New Roman"/>
            <w:noProof/>
          </w:rPr>
          <w:t>PARAGRAPHE 2 : LA REPRISE DES FONCTIONS REPRÉSENTATIVES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_Toc182077739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30</w:t>
        </w:r>
        <w:r w:rsidR="00B21F95" w:rsidRPr="0020449C">
          <w:rPr>
            <w:rFonts w:ascii="Times New Roman" w:hAnsi="Times New Roman" w:cs="Times New Roman"/>
            <w:noProof/>
            <w:webHidden/>
          </w:rPr>
          <w:fldChar w:fldCharType="end"/>
        </w:r>
      </w:hyperlink>
    </w:p>
    <w:p w14:paraId="4ABA5840" w14:textId="596CEA2A" w:rsidR="00B21F95" w:rsidRPr="0020449C" w:rsidRDefault="00893113">
      <w:pPr>
        <w:pStyle w:val="TM2"/>
        <w:tabs>
          <w:tab w:val="right" w:leader="dot" w:pos="9060"/>
        </w:tabs>
        <w:rPr>
          <w:rFonts w:ascii="Times New Roman" w:eastAsiaTheme="minorEastAsia" w:hAnsi="Times New Roman" w:cs="Times New Roman"/>
          <w:b w:val="0"/>
          <w:bCs w:val="0"/>
          <w:noProof/>
          <w:lang w:eastAsia="fr-SN"/>
        </w:rPr>
      </w:pPr>
      <w:hyperlink w:anchor="_Toc182077740" w:history="1">
        <w:r w:rsidR="00B21F95" w:rsidRPr="0020449C">
          <w:rPr>
            <w:rStyle w:val="Lienhypertexte"/>
            <w:rFonts w:ascii="Times New Roman" w:hAnsi="Times New Roman" w:cs="Times New Roman"/>
            <w:noProof/>
            <w:lang w:val="fr-FR"/>
          </w:rPr>
          <w:t>SECTION 2 : LES SANCTIONS PECUNIAIRES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_Toc182077740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32</w:t>
        </w:r>
        <w:r w:rsidR="00B21F95" w:rsidRPr="0020449C">
          <w:rPr>
            <w:rFonts w:ascii="Times New Roman" w:hAnsi="Times New Roman" w:cs="Times New Roman"/>
            <w:noProof/>
            <w:webHidden/>
          </w:rPr>
          <w:fldChar w:fldCharType="end"/>
        </w:r>
      </w:hyperlink>
    </w:p>
    <w:p w14:paraId="69D86198" w14:textId="5A25CBBF" w:rsidR="00B21F95" w:rsidRPr="0020449C" w:rsidRDefault="00893113">
      <w:pPr>
        <w:pStyle w:val="TM3"/>
        <w:tabs>
          <w:tab w:val="right" w:leader="dot" w:pos="9060"/>
        </w:tabs>
        <w:rPr>
          <w:rFonts w:ascii="Times New Roman" w:eastAsiaTheme="minorEastAsia" w:hAnsi="Times New Roman" w:cs="Times New Roman"/>
          <w:noProof/>
          <w:sz w:val="22"/>
          <w:szCs w:val="22"/>
          <w:lang w:eastAsia="fr-SN"/>
        </w:rPr>
      </w:pPr>
      <w:hyperlink w:anchor="_Toc182077741" w:history="1">
        <w:r w:rsidR="00B21F95" w:rsidRPr="0020449C">
          <w:rPr>
            <w:rStyle w:val="Lienhypertexte"/>
            <w:rFonts w:ascii="Times New Roman" w:hAnsi="Times New Roman" w:cs="Times New Roman"/>
            <w:noProof/>
          </w:rPr>
          <w:t>PARAGRAPHE 1 : L’INDEMNISATION SPECIALE DU LICENCIEMENT DU DELEGUE DU PERSONNEL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_Toc182077741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33</w:t>
        </w:r>
        <w:r w:rsidR="00B21F95" w:rsidRPr="0020449C">
          <w:rPr>
            <w:rFonts w:ascii="Times New Roman" w:hAnsi="Times New Roman" w:cs="Times New Roman"/>
            <w:noProof/>
            <w:webHidden/>
          </w:rPr>
          <w:fldChar w:fldCharType="end"/>
        </w:r>
      </w:hyperlink>
    </w:p>
    <w:p w14:paraId="2D24F5F6" w14:textId="7193C196" w:rsidR="00B21F95" w:rsidRPr="0020449C" w:rsidRDefault="00893113">
      <w:pPr>
        <w:pStyle w:val="TM3"/>
        <w:tabs>
          <w:tab w:val="right" w:leader="dot" w:pos="9060"/>
        </w:tabs>
        <w:rPr>
          <w:rFonts w:ascii="Times New Roman" w:eastAsiaTheme="minorEastAsia" w:hAnsi="Times New Roman" w:cs="Times New Roman"/>
          <w:noProof/>
          <w:sz w:val="22"/>
          <w:szCs w:val="22"/>
          <w:lang w:eastAsia="fr-SN"/>
        </w:rPr>
      </w:pPr>
      <w:hyperlink w:anchor="_Toc182077742" w:history="1">
        <w:r w:rsidR="00B21F95" w:rsidRPr="0020449C">
          <w:rPr>
            <w:rStyle w:val="Lienhypertexte"/>
            <w:rFonts w:ascii="Times New Roman" w:hAnsi="Times New Roman" w:cs="Times New Roman"/>
            <w:noProof/>
          </w:rPr>
          <w:t>PARAGRAPHE 2 : L’INDEMNISATION DE DROIT COMMUN DU LICENCIEMENT DU DELEGUE DU PERSONNEL</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_Toc182077742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35</w:t>
        </w:r>
        <w:r w:rsidR="00B21F95" w:rsidRPr="0020449C">
          <w:rPr>
            <w:rFonts w:ascii="Times New Roman" w:hAnsi="Times New Roman" w:cs="Times New Roman"/>
            <w:noProof/>
            <w:webHidden/>
          </w:rPr>
          <w:fldChar w:fldCharType="end"/>
        </w:r>
      </w:hyperlink>
    </w:p>
    <w:p w14:paraId="7DFCADDD" w14:textId="3B814B30"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743" w:history="1">
        <w:r w:rsidR="00B21F95" w:rsidRPr="0020449C">
          <w:rPr>
            <w:rStyle w:val="Lienhypertexte"/>
            <w:rFonts w:ascii="Times New Roman" w:hAnsi="Times New Roman" w:cs="Times New Roman"/>
            <w:noProof/>
          </w:rPr>
          <w:t>CONCLUSION GÉNÉRALE</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_Toc182077743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40</w:t>
        </w:r>
        <w:r w:rsidR="00B21F95" w:rsidRPr="0020449C">
          <w:rPr>
            <w:rFonts w:ascii="Times New Roman" w:hAnsi="Times New Roman" w:cs="Times New Roman"/>
            <w:noProof/>
            <w:webHidden/>
          </w:rPr>
          <w:fldChar w:fldCharType="end"/>
        </w:r>
      </w:hyperlink>
    </w:p>
    <w:p w14:paraId="61A6ECC5" w14:textId="4D26CFB4"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744" w:history="1">
        <w:r w:rsidR="00B21F95" w:rsidRPr="0020449C">
          <w:rPr>
            <w:rStyle w:val="Lienhypertexte"/>
            <w:rFonts w:ascii="Times New Roman" w:hAnsi="Times New Roman" w:cs="Times New Roman"/>
            <w:noProof/>
          </w:rPr>
          <w:t>RÉFÉRENCES BIBLIOGRAPHIQUES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_Toc182077744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41</w:t>
        </w:r>
        <w:r w:rsidR="00B21F95" w:rsidRPr="0020449C">
          <w:rPr>
            <w:rFonts w:ascii="Times New Roman" w:hAnsi="Times New Roman" w:cs="Times New Roman"/>
            <w:noProof/>
            <w:webHidden/>
          </w:rPr>
          <w:fldChar w:fldCharType="end"/>
        </w:r>
      </w:hyperlink>
    </w:p>
    <w:p w14:paraId="5BD63A93" w14:textId="7A43BBBE" w:rsidR="00B21F95" w:rsidRPr="0020449C" w:rsidRDefault="00893113">
      <w:pPr>
        <w:pStyle w:val="TM1"/>
        <w:tabs>
          <w:tab w:val="right" w:leader="dot" w:pos="9060"/>
        </w:tabs>
        <w:rPr>
          <w:rFonts w:ascii="Times New Roman" w:eastAsiaTheme="minorEastAsia" w:hAnsi="Times New Roman" w:cs="Times New Roman"/>
          <w:b w:val="0"/>
          <w:bCs w:val="0"/>
          <w:i w:val="0"/>
          <w:iCs w:val="0"/>
          <w:noProof/>
          <w:sz w:val="22"/>
          <w:szCs w:val="22"/>
          <w:lang w:eastAsia="fr-SN"/>
        </w:rPr>
      </w:pPr>
      <w:hyperlink w:anchor="_Toc182077745" w:history="1">
        <w:r w:rsidR="00B21F95" w:rsidRPr="0020449C">
          <w:rPr>
            <w:rStyle w:val="Lienhypertexte"/>
            <w:rFonts w:ascii="Times New Roman" w:hAnsi="Times New Roman" w:cs="Times New Roman"/>
            <w:noProof/>
          </w:rPr>
          <w:t>ANNEXES</w:t>
        </w:r>
        <w:r w:rsidR="00B21F95" w:rsidRPr="0020449C">
          <w:rPr>
            <w:rFonts w:ascii="Times New Roman" w:hAnsi="Times New Roman" w:cs="Times New Roman"/>
            <w:noProof/>
            <w:webHidden/>
          </w:rPr>
          <w:tab/>
        </w:r>
        <w:r w:rsidR="00B21F95" w:rsidRPr="0020449C">
          <w:rPr>
            <w:rFonts w:ascii="Times New Roman" w:hAnsi="Times New Roman" w:cs="Times New Roman"/>
            <w:noProof/>
            <w:webHidden/>
          </w:rPr>
          <w:fldChar w:fldCharType="begin"/>
        </w:r>
        <w:r w:rsidR="00B21F95" w:rsidRPr="0020449C">
          <w:rPr>
            <w:rFonts w:ascii="Times New Roman" w:hAnsi="Times New Roman" w:cs="Times New Roman"/>
            <w:noProof/>
            <w:webHidden/>
          </w:rPr>
          <w:instrText xml:space="preserve"> PAGEREF _Toc182077745 \h </w:instrText>
        </w:r>
        <w:r w:rsidR="00B21F95" w:rsidRPr="0020449C">
          <w:rPr>
            <w:rFonts w:ascii="Times New Roman" w:hAnsi="Times New Roman" w:cs="Times New Roman"/>
            <w:noProof/>
            <w:webHidden/>
          </w:rPr>
        </w:r>
        <w:r w:rsidR="00B21F95" w:rsidRPr="0020449C">
          <w:rPr>
            <w:rFonts w:ascii="Times New Roman" w:hAnsi="Times New Roman" w:cs="Times New Roman"/>
            <w:noProof/>
            <w:webHidden/>
          </w:rPr>
          <w:fldChar w:fldCharType="separate"/>
        </w:r>
        <w:r w:rsidR="00B21F95" w:rsidRPr="0020449C">
          <w:rPr>
            <w:rFonts w:ascii="Times New Roman" w:hAnsi="Times New Roman" w:cs="Times New Roman"/>
            <w:noProof/>
            <w:webHidden/>
          </w:rPr>
          <w:t>1</w:t>
        </w:r>
        <w:r w:rsidR="00B21F95" w:rsidRPr="0020449C">
          <w:rPr>
            <w:rFonts w:ascii="Times New Roman" w:hAnsi="Times New Roman" w:cs="Times New Roman"/>
            <w:noProof/>
            <w:webHidden/>
          </w:rPr>
          <w:fldChar w:fldCharType="end"/>
        </w:r>
      </w:hyperlink>
    </w:p>
    <w:p w14:paraId="4329ECCD" w14:textId="449200A7" w:rsidR="002A5CED" w:rsidRPr="0020449C" w:rsidRDefault="00B21F95" w:rsidP="00E45E10">
      <w:pPr>
        <w:spacing w:after="0" w:line="360" w:lineRule="auto"/>
        <w:jc w:val="both"/>
        <w:rPr>
          <w:rFonts w:ascii="Times New Roman" w:hAnsi="Times New Roman" w:cs="Times New Roman"/>
          <w:bCs/>
          <w:iCs/>
          <w:sz w:val="24"/>
          <w:szCs w:val="24"/>
        </w:rPr>
      </w:pPr>
      <w:r w:rsidRPr="0020449C">
        <w:rPr>
          <w:rFonts w:ascii="Times New Roman" w:eastAsiaTheme="majorEastAsia" w:hAnsi="Times New Roman" w:cs="Times New Roman"/>
          <w:b/>
          <w:bCs/>
          <w:sz w:val="28"/>
          <w:szCs w:val="28"/>
          <w:lang w:val="fr-FR"/>
        </w:rPr>
        <w:fldChar w:fldCharType="end"/>
      </w:r>
    </w:p>
    <w:p w14:paraId="00198C3E" w14:textId="77777777" w:rsidR="00E45E10" w:rsidRPr="0020449C" w:rsidRDefault="00E45E10" w:rsidP="00E45E10">
      <w:pPr>
        <w:spacing w:line="360" w:lineRule="auto"/>
        <w:jc w:val="both"/>
        <w:rPr>
          <w:rFonts w:ascii="Times New Roman" w:hAnsi="Times New Roman" w:cs="Times New Roman"/>
          <w:bCs/>
          <w:sz w:val="24"/>
          <w:szCs w:val="24"/>
        </w:rPr>
        <w:sectPr w:rsidR="00E45E10" w:rsidRPr="0020449C" w:rsidSect="00800DBA">
          <w:footerReference w:type="default" r:id="rId11"/>
          <w:pgSz w:w="11906" w:h="16838"/>
          <w:pgMar w:top="1418" w:right="1418" w:bottom="1418" w:left="1418" w:header="709" w:footer="709" w:gutter="0"/>
          <w:pgNumType w:start="1"/>
          <w:cols w:space="708"/>
          <w:docGrid w:linePitch="360"/>
        </w:sectPr>
      </w:pPr>
    </w:p>
    <w:p w14:paraId="792AB42F" w14:textId="0A38A086" w:rsidR="002A5CED" w:rsidRPr="0020449C" w:rsidRDefault="002A5CED" w:rsidP="00E45E10">
      <w:pPr>
        <w:pStyle w:val="Titre1"/>
        <w:pBdr>
          <w:bottom w:val="none" w:sz="0" w:space="0" w:color="auto"/>
        </w:pBdr>
      </w:pPr>
      <w:bookmarkStart w:id="110" w:name="_Toc182077745"/>
      <w:bookmarkStart w:id="111" w:name="_Toc182077844"/>
      <w:r w:rsidRPr="0020449C">
        <w:lastRenderedPageBreak/>
        <w:t>ANNEXES</w:t>
      </w:r>
      <w:bookmarkEnd w:id="110"/>
      <w:bookmarkEnd w:id="111"/>
    </w:p>
    <w:p w14:paraId="764F7784" w14:textId="43AC8ADA" w:rsidR="002A5CED" w:rsidRPr="0020449C" w:rsidRDefault="00E45E10" w:rsidP="002A5CED">
      <w:pPr>
        <w:jc w:val="center"/>
        <w:rPr>
          <w:rFonts w:ascii="Times New Roman" w:hAnsi="Times New Roman" w:cs="Times New Roman"/>
          <w:b/>
          <w:bCs/>
          <w:sz w:val="28"/>
          <w:szCs w:val="28"/>
          <w:u w:val="single"/>
        </w:rPr>
      </w:pPr>
      <w:r w:rsidRPr="0020449C">
        <w:rPr>
          <w:rFonts w:ascii="Times New Roman" w:hAnsi="Times New Roman" w:cs="Times New Roman"/>
          <w:b/>
          <w:bCs/>
          <w:noProof/>
          <w:sz w:val="24"/>
          <w:szCs w:val="24"/>
          <w:u w:val="single"/>
          <w:lang w:val="fr-FR" w:eastAsia="fr-FR"/>
        </w:rPr>
        <mc:AlternateContent>
          <mc:Choice Requires="wps">
            <w:drawing>
              <wp:anchor distT="0" distB="0" distL="114300" distR="114300" simplePos="0" relativeHeight="251666432" behindDoc="0" locked="0" layoutInCell="1" allowOverlap="1" wp14:anchorId="317512BB" wp14:editId="4D5799FF">
                <wp:simplePos x="0" y="0"/>
                <wp:positionH relativeFrom="column">
                  <wp:posOffset>-199390</wp:posOffset>
                </wp:positionH>
                <wp:positionV relativeFrom="paragraph">
                  <wp:posOffset>-3810</wp:posOffset>
                </wp:positionV>
                <wp:extent cx="1828800" cy="91440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C40CDCB" w14:textId="4DE298F3" w:rsidR="00E45E10" w:rsidRDefault="00E45E10" w:rsidP="002A5CED">
                            <w:pPr>
                              <w:rPr>
                                <w:b/>
                                <w:bCs/>
                              </w:rPr>
                            </w:pPr>
                            <w:r>
                              <w:rPr>
                                <w:b/>
                                <w:bCs/>
                              </w:rPr>
                              <w:t>JUGEMENT N° 437/11</w:t>
                            </w:r>
                          </w:p>
                          <w:p w14:paraId="0D23C435" w14:textId="77777777" w:rsidR="00E45E10" w:rsidRPr="0094251C" w:rsidRDefault="00E45E10" w:rsidP="002A5CED">
                            <w:pPr>
                              <w:rPr>
                                <w:b/>
                                <w:bCs/>
                                <w:vertAlign w:val="superscript"/>
                              </w:rPr>
                            </w:pPr>
                            <w:r w:rsidRPr="00C271BC">
                              <w:rPr>
                                <w:b/>
                                <w:bCs/>
                              </w:rPr>
                              <w:t>SE</w:t>
                            </w:r>
                            <w:r>
                              <w:rPr>
                                <w:b/>
                                <w:bCs/>
                              </w:rPr>
                              <w:t>CTION       N° 5</w:t>
                            </w:r>
                          </w:p>
                          <w:p w14:paraId="302AE89E" w14:textId="77777777" w:rsidR="00E45E10" w:rsidRPr="00C271BC" w:rsidRDefault="00E45E10" w:rsidP="002A5CED">
                            <w:pPr>
                              <w:rPr>
                                <w:b/>
                                <w:bCs/>
                              </w:rPr>
                            </w:pPr>
                            <w:r>
                              <w:rPr>
                                <w:b/>
                                <w:bCs/>
                              </w:rPr>
                              <w:t>ROLE             N° 1015/18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512BB" id="_x0000_t202" coordsize="21600,21600" o:spt="202" path="m,l,21600r21600,l21600,xe">
                <v:stroke joinstyle="miter"/>
                <v:path gradientshapeok="t" o:connecttype="rect"/>
              </v:shapetype>
              <v:shape id="Zone de texte 8" o:spid="_x0000_s1028" type="#_x0000_t202" style="position:absolute;left:0;text-align:left;margin-left:-15.7pt;margin-top:-.3pt;width:2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" stroked="f" strokecolor="blue">
                <v:textbox>
                  <w:txbxContent>
                    <w:p w14:paraId="6C40CDCB" w14:textId="4DE298F3" w:rsidR="00E45E10" w:rsidRDefault="00E45E10" w:rsidP="002A5CED">
                      <w:pPr>
                        <w:rPr>
                          <w:b/>
                          <w:bCs/>
                        </w:rPr>
                      </w:pPr>
                      <w:r>
                        <w:rPr>
                          <w:b/>
                          <w:bCs/>
                        </w:rPr>
                        <w:t>JUGEMENT N° 437/11</w:t>
                      </w:r>
                    </w:p>
                    <w:p w14:paraId="0D23C435" w14:textId="77777777" w:rsidR="00E45E10" w:rsidRPr="0094251C" w:rsidRDefault="00E45E10" w:rsidP="002A5CED">
                      <w:pPr>
                        <w:rPr>
                          <w:b/>
                          <w:bCs/>
                          <w:vertAlign w:val="superscript"/>
                        </w:rPr>
                      </w:pPr>
                      <w:r w:rsidRPr="00C271BC">
                        <w:rPr>
                          <w:b/>
                          <w:bCs/>
                        </w:rPr>
                        <w:t>SE</w:t>
                      </w:r>
                      <w:r>
                        <w:rPr>
                          <w:b/>
                          <w:bCs/>
                        </w:rPr>
                        <w:t>CTION       N° 5</w:t>
                      </w:r>
                    </w:p>
                    <w:p w14:paraId="302AE89E" w14:textId="77777777" w:rsidR="00E45E10" w:rsidRPr="00C271BC" w:rsidRDefault="00E45E10" w:rsidP="002A5CED">
                      <w:pPr>
                        <w:rPr>
                          <w:b/>
                          <w:bCs/>
                        </w:rPr>
                      </w:pPr>
                      <w:r>
                        <w:rPr>
                          <w:b/>
                          <w:bCs/>
                        </w:rPr>
                        <w:t>ROLE             N° 1015/18</w:t>
                      </w:r>
                    </w:p>
                  </w:txbxContent>
                </v:textbox>
              </v:shape>
            </w:pict>
          </mc:Fallback>
        </mc:AlternateContent>
      </w:r>
    </w:p>
    <w:p w14:paraId="02AB46D1" w14:textId="77777777" w:rsidR="0098081F" w:rsidRPr="0020449C" w:rsidRDefault="0098081F" w:rsidP="002A5CED">
      <w:pPr>
        <w:jc w:val="both"/>
        <w:rPr>
          <w:rFonts w:ascii="Times New Roman" w:hAnsi="Times New Roman" w:cs="Times New Roman"/>
          <w:b/>
          <w:bCs/>
          <w:sz w:val="24"/>
          <w:szCs w:val="24"/>
          <w:u w:val="single"/>
          <w:lang w:val="fr-FR"/>
        </w:rPr>
      </w:pPr>
    </w:p>
    <w:p w14:paraId="4489E83D" w14:textId="77777777" w:rsidR="0098081F" w:rsidRPr="0020449C" w:rsidRDefault="0098081F" w:rsidP="002A5CED">
      <w:pPr>
        <w:jc w:val="both"/>
        <w:rPr>
          <w:rFonts w:ascii="Times New Roman" w:hAnsi="Times New Roman" w:cs="Times New Roman"/>
          <w:b/>
          <w:bCs/>
          <w:sz w:val="24"/>
          <w:szCs w:val="24"/>
          <w:u w:val="single"/>
          <w:lang w:val="fr-FR"/>
        </w:rPr>
      </w:pPr>
    </w:p>
    <w:p w14:paraId="61A8FA50" w14:textId="0436C756" w:rsidR="002A5CED" w:rsidRPr="0020449C" w:rsidRDefault="002A5CED" w:rsidP="002A5CED">
      <w:pPr>
        <w:jc w:val="both"/>
        <w:rPr>
          <w:rFonts w:ascii="Times New Roman" w:hAnsi="Times New Roman" w:cs="Times New Roman"/>
          <w:b/>
          <w:bCs/>
          <w:sz w:val="24"/>
          <w:szCs w:val="24"/>
          <w:u w:val="single"/>
          <w:lang w:val="fr-FR"/>
        </w:rPr>
      </w:pPr>
      <w:r w:rsidRPr="0020449C">
        <w:rPr>
          <w:rFonts w:ascii="Times New Roman" w:hAnsi="Times New Roman" w:cs="Times New Roman"/>
          <w:b/>
          <w:bCs/>
          <w:noProof/>
          <w:sz w:val="24"/>
          <w:szCs w:val="24"/>
          <w:u w:val="single"/>
          <w:lang w:val="fr-FR" w:eastAsia="fr-FR"/>
        </w:rPr>
        <mc:AlternateContent>
          <mc:Choice Requires="wps">
            <w:drawing>
              <wp:anchor distT="0" distB="0" distL="114300" distR="114300" simplePos="0" relativeHeight="251664384" behindDoc="0" locked="0" layoutInCell="1" allowOverlap="1" wp14:anchorId="1AA0B0F1" wp14:editId="21B0D675">
                <wp:simplePos x="0" y="0"/>
                <wp:positionH relativeFrom="column">
                  <wp:posOffset>-1828800</wp:posOffset>
                </wp:positionH>
                <wp:positionV relativeFrom="paragraph">
                  <wp:posOffset>-457200</wp:posOffset>
                </wp:positionV>
                <wp:extent cx="1828800" cy="91440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C028AE5" w14:textId="77777777" w:rsidR="00E45E10" w:rsidRDefault="00E45E10" w:rsidP="002A5CED">
                            <w:pPr>
                              <w:rPr>
                                <w:b/>
                                <w:bCs/>
                              </w:rPr>
                            </w:pPr>
                          </w:p>
                          <w:p w14:paraId="48973A86" w14:textId="77777777" w:rsidR="00E45E10" w:rsidRPr="00C271BC" w:rsidRDefault="00E45E10" w:rsidP="002A5CED">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0B0F1" id="Zone de texte 1" o:spid="_x0000_s1029" type="#_x0000_t202" style="position:absolute;left:0;text-align:left;margin-left:-2in;margin-top:-36pt;width:2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" stroked="f" strokecolor="blue">
                <v:textbox>
                  <w:txbxContent>
                    <w:p w14:paraId="3C028AE5" w14:textId="77777777" w:rsidR="00E45E10" w:rsidRDefault="00E45E10" w:rsidP="002A5CED">
                      <w:pPr>
                        <w:rPr>
                          <w:b/>
                          <w:bCs/>
                        </w:rPr>
                      </w:pPr>
                    </w:p>
                    <w:p w14:paraId="48973A86" w14:textId="77777777" w:rsidR="00E45E10" w:rsidRPr="00C271BC" w:rsidRDefault="00E45E10" w:rsidP="002A5CED">
                      <w:pPr>
                        <w:rPr>
                          <w:b/>
                          <w:bCs/>
                        </w:rPr>
                      </w:pPr>
                    </w:p>
                  </w:txbxContent>
                </v:textbox>
              </v:shape>
            </w:pict>
          </mc:Fallback>
        </mc:AlternateContent>
      </w:r>
      <w:r w:rsidRPr="0020449C">
        <w:rPr>
          <w:rFonts w:ascii="Times New Roman" w:hAnsi="Times New Roman" w:cs="Times New Roman"/>
          <w:b/>
          <w:bCs/>
          <w:noProof/>
          <w:sz w:val="24"/>
          <w:szCs w:val="24"/>
          <w:u w:val="single"/>
          <w:lang w:val="fr-FR" w:eastAsia="fr-FR"/>
        </w:rPr>
        <mc:AlternateContent>
          <mc:Choice Requires="wps">
            <w:drawing>
              <wp:anchor distT="0" distB="0" distL="114300" distR="114300" simplePos="0" relativeHeight="251665408" behindDoc="0" locked="0" layoutInCell="1" allowOverlap="1" wp14:anchorId="1820163B" wp14:editId="5B8B33D5">
                <wp:simplePos x="0" y="0"/>
                <wp:positionH relativeFrom="column">
                  <wp:posOffset>-1828800</wp:posOffset>
                </wp:positionH>
                <wp:positionV relativeFrom="paragraph">
                  <wp:posOffset>-457200</wp:posOffset>
                </wp:positionV>
                <wp:extent cx="1828800" cy="91440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CACFD85" w14:textId="77777777" w:rsidR="00E45E10" w:rsidRDefault="00E45E10" w:rsidP="002A5CED">
                            <w:pPr>
                              <w:rPr>
                                <w:b/>
                                <w:bCs/>
                              </w:rPr>
                            </w:pPr>
                          </w:p>
                          <w:p w14:paraId="4386C529" w14:textId="6B4F3711" w:rsidR="00E45E10" w:rsidRDefault="00E45E10" w:rsidP="002A5CED">
                            <w:pPr>
                              <w:rPr>
                                <w:b/>
                                <w:bCs/>
                              </w:rPr>
                            </w:pPr>
                          </w:p>
                          <w:p w14:paraId="5900868D" w14:textId="77777777" w:rsidR="00E45E10" w:rsidRDefault="00E45E10" w:rsidP="002A5CED">
                            <w:pPr>
                              <w:rPr>
                                <w:b/>
                                <w:bCs/>
                              </w:rPr>
                            </w:pPr>
                          </w:p>
                          <w:p w14:paraId="4D756C75" w14:textId="77777777" w:rsidR="00E45E10" w:rsidRDefault="00E45E10" w:rsidP="002A5CED">
                            <w:pPr>
                              <w:rPr>
                                <w:b/>
                                <w:bCs/>
                              </w:rPr>
                            </w:pPr>
                          </w:p>
                          <w:p w14:paraId="24469AD3" w14:textId="77777777" w:rsidR="00E45E10" w:rsidRPr="00C271BC" w:rsidRDefault="00E45E10" w:rsidP="002A5CED">
                            <w:pPr>
                              <w:rPr>
                                <w:b/>
                                <w:bCs/>
                              </w:rPr>
                            </w:pPr>
                          </w:p>
                          <w:p w14:paraId="43AE5DD4" w14:textId="77777777" w:rsidR="00E45E10" w:rsidRDefault="00E45E10" w:rsidP="002A5CED">
                            <w:pPr>
                              <w:rPr>
                                <w:b/>
                                <w:bCs/>
                              </w:rPr>
                            </w:pPr>
                          </w:p>
                          <w:p w14:paraId="13526B4E" w14:textId="77777777" w:rsidR="00E45E10" w:rsidRDefault="00E45E10" w:rsidP="002A5CED">
                            <w:pPr>
                              <w:rPr>
                                <w:b/>
                                <w:bCs/>
                              </w:rPr>
                            </w:pPr>
                          </w:p>
                          <w:p w14:paraId="5BEB4848" w14:textId="77777777" w:rsidR="00E45E10" w:rsidRPr="00C271BC" w:rsidRDefault="00E45E10" w:rsidP="002A5CED">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0163B" id="Zone de texte 4" o:spid="_x0000_s1030" type="#_x0000_t202" style="position:absolute;left:0;text-align:left;margin-left:-2in;margin-top:-36pt;width:2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" stroked="f" strokecolor="blue">
                <v:textbox>
                  <w:txbxContent>
                    <w:p w14:paraId="6CACFD85" w14:textId="77777777" w:rsidR="00E45E10" w:rsidRDefault="00E45E10" w:rsidP="002A5CED">
                      <w:pPr>
                        <w:rPr>
                          <w:b/>
                          <w:bCs/>
                        </w:rPr>
                      </w:pPr>
                    </w:p>
                    <w:p w14:paraId="4386C529" w14:textId="6B4F3711" w:rsidR="00E45E10" w:rsidRDefault="00E45E10" w:rsidP="002A5CED">
                      <w:pPr>
                        <w:rPr>
                          <w:b/>
                          <w:bCs/>
                        </w:rPr>
                      </w:pPr>
                    </w:p>
                    <w:p w14:paraId="5900868D" w14:textId="77777777" w:rsidR="00E45E10" w:rsidRDefault="00E45E10" w:rsidP="002A5CED">
                      <w:pPr>
                        <w:rPr>
                          <w:b/>
                          <w:bCs/>
                        </w:rPr>
                      </w:pPr>
                    </w:p>
                    <w:p w14:paraId="4D756C75" w14:textId="77777777" w:rsidR="00E45E10" w:rsidRDefault="00E45E10" w:rsidP="002A5CED">
                      <w:pPr>
                        <w:rPr>
                          <w:b/>
                          <w:bCs/>
                        </w:rPr>
                      </w:pPr>
                    </w:p>
                    <w:p w14:paraId="24469AD3" w14:textId="77777777" w:rsidR="00E45E10" w:rsidRPr="00C271BC" w:rsidRDefault="00E45E10" w:rsidP="002A5CED">
                      <w:pPr>
                        <w:rPr>
                          <w:b/>
                          <w:bCs/>
                        </w:rPr>
                      </w:pPr>
                    </w:p>
                    <w:p w14:paraId="43AE5DD4" w14:textId="77777777" w:rsidR="00E45E10" w:rsidRDefault="00E45E10" w:rsidP="002A5CED">
                      <w:pPr>
                        <w:rPr>
                          <w:b/>
                          <w:bCs/>
                        </w:rPr>
                      </w:pPr>
                    </w:p>
                    <w:p w14:paraId="13526B4E" w14:textId="77777777" w:rsidR="00E45E10" w:rsidRDefault="00E45E10" w:rsidP="002A5CED">
                      <w:pPr>
                        <w:rPr>
                          <w:b/>
                          <w:bCs/>
                        </w:rPr>
                      </w:pPr>
                    </w:p>
                    <w:p w14:paraId="5BEB4848" w14:textId="77777777" w:rsidR="00E45E10" w:rsidRPr="00C271BC" w:rsidRDefault="00E45E10" w:rsidP="002A5CED">
                      <w:pPr>
                        <w:rPr>
                          <w:b/>
                          <w:bCs/>
                        </w:rPr>
                      </w:pPr>
                    </w:p>
                  </w:txbxContent>
                </v:textbox>
              </v:shape>
            </w:pict>
          </mc:Fallback>
        </mc:AlternateContent>
      </w:r>
      <w:r w:rsidRPr="0020449C">
        <w:rPr>
          <w:rFonts w:ascii="Times New Roman" w:hAnsi="Times New Roman" w:cs="Times New Roman"/>
          <w:b/>
          <w:bCs/>
          <w:sz w:val="24"/>
          <w:szCs w:val="24"/>
          <w:u w:val="single"/>
          <w:lang w:val="fr-FR"/>
        </w:rPr>
        <w:t>TRIBUNAL DU TRAVAIL HORS CLASSE DE DAKAR SECTION : BANQUES ASSURANCES AUDIENCE PUBLIQUE ORDINAIRE DU 28 avril 2021</w:t>
      </w:r>
    </w:p>
    <w:p w14:paraId="2A97B68A"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Le Tribunal du Travail Hors Classe de Dakar, en son audience publique ordinaire du vingt-huit avril deux mille vingt et un ;</w:t>
      </w:r>
    </w:p>
    <w:p w14:paraId="1942A00E"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A laquelle siégeaient : </w:t>
      </w:r>
    </w:p>
    <w:p w14:paraId="2C02FD59" w14:textId="77777777" w:rsidR="002A5CED" w:rsidRPr="0020449C" w:rsidRDefault="002A5CED" w:rsidP="002A5CED">
      <w:pPr>
        <w:jc w:val="both"/>
        <w:rPr>
          <w:rFonts w:ascii="Times New Roman" w:hAnsi="Times New Roman" w:cs="Times New Roman"/>
          <w:b/>
          <w:bCs/>
          <w:sz w:val="24"/>
          <w:szCs w:val="24"/>
          <w:lang w:val="fr-FR"/>
        </w:rPr>
      </w:pPr>
      <w:r w:rsidRPr="0020449C">
        <w:rPr>
          <w:rFonts w:ascii="Times New Roman" w:hAnsi="Times New Roman" w:cs="Times New Roman"/>
          <w:b/>
          <w:sz w:val="24"/>
          <w:szCs w:val="24"/>
          <w:lang w:val="fr-FR"/>
        </w:rPr>
        <w:t>Mme Aminata FALL                                            P</w:t>
      </w:r>
      <w:r w:rsidRPr="0020449C">
        <w:rPr>
          <w:rFonts w:ascii="Times New Roman" w:hAnsi="Times New Roman" w:cs="Times New Roman"/>
          <w:b/>
          <w:bCs/>
          <w:sz w:val="24"/>
          <w:szCs w:val="24"/>
          <w:lang w:val="fr-FR"/>
        </w:rPr>
        <w:t>RESIDENTE ;</w:t>
      </w:r>
    </w:p>
    <w:p w14:paraId="09BE0505"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b/>
          <w:bCs/>
          <w:sz w:val="24"/>
          <w:szCs w:val="24"/>
          <w:lang w:val="fr-FR"/>
        </w:rPr>
        <w:t xml:space="preserve">M. Abdou BA                                </w:t>
      </w:r>
      <w:r w:rsidRPr="0020449C">
        <w:rPr>
          <w:rFonts w:ascii="Times New Roman" w:hAnsi="Times New Roman" w:cs="Times New Roman"/>
          <w:b/>
          <w:sz w:val="24"/>
          <w:szCs w:val="24"/>
          <w:lang w:val="fr-FR"/>
        </w:rPr>
        <w:t xml:space="preserve">ASSESSEUR </w:t>
      </w:r>
      <w:r w:rsidRPr="0020449C">
        <w:rPr>
          <w:rFonts w:ascii="Times New Roman" w:hAnsi="Times New Roman" w:cs="Times New Roman"/>
          <w:b/>
          <w:bCs/>
          <w:sz w:val="24"/>
          <w:szCs w:val="24"/>
          <w:lang w:val="fr-FR"/>
        </w:rPr>
        <w:t>EMPLOYEUR ;</w:t>
      </w:r>
    </w:p>
    <w:p w14:paraId="59D34172"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b/>
          <w:sz w:val="24"/>
          <w:szCs w:val="24"/>
          <w:lang w:val="fr-FR"/>
        </w:rPr>
        <w:t>M. El Hadji Issa GUEYE</w:t>
      </w:r>
      <w:r w:rsidRPr="0020449C">
        <w:rPr>
          <w:rFonts w:ascii="Times New Roman" w:hAnsi="Times New Roman" w:cs="Times New Roman"/>
          <w:sz w:val="24"/>
          <w:szCs w:val="24"/>
          <w:lang w:val="fr-FR"/>
        </w:rPr>
        <w:t xml:space="preserve">         </w:t>
      </w:r>
      <w:r w:rsidRPr="0020449C">
        <w:rPr>
          <w:rFonts w:ascii="Times New Roman" w:hAnsi="Times New Roman" w:cs="Times New Roman"/>
          <w:b/>
          <w:sz w:val="24"/>
          <w:szCs w:val="24"/>
          <w:lang w:val="fr-FR"/>
        </w:rPr>
        <w:t>ASSESSEUR</w:t>
      </w:r>
      <w:r w:rsidRPr="0020449C">
        <w:rPr>
          <w:rFonts w:ascii="Times New Roman" w:hAnsi="Times New Roman" w:cs="Times New Roman"/>
          <w:sz w:val="24"/>
          <w:szCs w:val="24"/>
          <w:lang w:val="fr-FR"/>
        </w:rPr>
        <w:t xml:space="preserve"> </w:t>
      </w:r>
      <w:r w:rsidRPr="0020449C">
        <w:rPr>
          <w:rFonts w:ascii="Times New Roman" w:hAnsi="Times New Roman" w:cs="Times New Roman"/>
          <w:b/>
          <w:bCs/>
          <w:sz w:val="24"/>
          <w:szCs w:val="24"/>
          <w:lang w:val="fr-FR"/>
        </w:rPr>
        <w:t>TRAVAILLEUR ;</w:t>
      </w:r>
    </w:p>
    <w:p w14:paraId="188287D6" w14:textId="77777777" w:rsidR="002A5CED" w:rsidRPr="0020449C" w:rsidRDefault="002A5CED" w:rsidP="002A5CED">
      <w:pPr>
        <w:jc w:val="both"/>
        <w:rPr>
          <w:rFonts w:ascii="Times New Roman" w:hAnsi="Times New Roman" w:cs="Times New Roman"/>
          <w:b/>
          <w:bCs/>
          <w:sz w:val="24"/>
          <w:szCs w:val="24"/>
          <w:lang w:val="fr-FR"/>
        </w:rPr>
      </w:pPr>
      <w:r w:rsidRPr="0020449C">
        <w:rPr>
          <w:rFonts w:ascii="Times New Roman" w:hAnsi="Times New Roman" w:cs="Times New Roman"/>
          <w:sz w:val="24"/>
          <w:szCs w:val="24"/>
          <w:lang w:val="fr-FR"/>
        </w:rPr>
        <w:t xml:space="preserve">Assistés de </w:t>
      </w:r>
      <w:r w:rsidRPr="0020449C">
        <w:rPr>
          <w:rFonts w:ascii="Times New Roman" w:hAnsi="Times New Roman" w:cs="Times New Roman"/>
          <w:b/>
          <w:bCs/>
          <w:sz w:val="24"/>
          <w:szCs w:val="24"/>
          <w:lang w:val="fr-FR"/>
        </w:rPr>
        <w:t>Me Ndèye Maïmouna DIOP                GREFFIERE ;</w:t>
      </w:r>
    </w:p>
    <w:p w14:paraId="62A1D2EA" w14:textId="77777777" w:rsidR="002A5CED" w:rsidRPr="0020449C" w:rsidRDefault="002A5CED" w:rsidP="002A5CED">
      <w:pPr>
        <w:jc w:val="both"/>
        <w:rPr>
          <w:rFonts w:ascii="Times New Roman" w:hAnsi="Times New Roman" w:cs="Times New Roman"/>
          <w:b/>
          <w:bCs/>
          <w:sz w:val="24"/>
          <w:szCs w:val="24"/>
          <w:lang w:val="fr-FR"/>
        </w:rPr>
      </w:pPr>
      <w:r w:rsidRPr="0020449C">
        <w:rPr>
          <w:rFonts w:ascii="Times New Roman" w:hAnsi="Times New Roman" w:cs="Times New Roman"/>
          <w:sz w:val="24"/>
          <w:szCs w:val="24"/>
          <w:lang w:val="fr-FR"/>
        </w:rPr>
        <w:t xml:space="preserve">A rendu le jugement suivant : </w:t>
      </w:r>
    </w:p>
    <w:p w14:paraId="7525415B" w14:textId="77777777" w:rsidR="002A5CED" w:rsidRPr="0020449C" w:rsidRDefault="002A5CED" w:rsidP="002A5CED">
      <w:pPr>
        <w:jc w:val="both"/>
        <w:rPr>
          <w:rFonts w:ascii="Times New Roman" w:hAnsi="Times New Roman" w:cs="Times New Roman"/>
          <w:b/>
          <w:bCs/>
          <w:sz w:val="24"/>
          <w:szCs w:val="24"/>
          <w:lang w:val="fr-FR"/>
        </w:rPr>
      </w:pPr>
      <w:r w:rsidRPr="0020449C">
        <w:rPr>
          <w:rFonts w:ascii="Times New Roman" w:hAnsi="Times New Roman" w:cs="Times New Roman"/>
          <w:b/>
          <w:bCs/>
          <w:sz w:val="24"/>
          <w:szCs w:val="24"/>
          <w:u w:val="single"/>
          <w:lang w:val="fr-FR"/>
        </w:rPr>
        <w:t>ENTRE</w:t>
      </w:r>
      <w:r w:rsidRPr="0020449C">
        <w:rPr>
          <w:rFonts w:ascii="Times New Roman" w:hAnsi="Times New Roman" w:cs="Times New Roman"/>
          <w:b/>
          <w:bCs/>
          <w:sz w:val="24"/>
          <w:szCs w:val="24"/>
          <w:lang w:val="fr-FR"/>
        </w:rPr>
        <w:t xml:space="preserve"> : Ababacar GUEYE et Sala CAMARA, demeurant tous à Dakar ; </w:t>
      </w:r>
    </w:p>
    <w:p w14:paraId="314944E8" w14:textId="77777777" w:rsidR="002A5CED" w:rsidRPr="0020449C" w:rsidRDefault="002A5CED" w:rsidP="002A5CED">
      <w:pPr>
        <w:jc w:val="both"/>
        <w:rPr>
          <w:rFonts w:ascii="Times New Roman" w:hAnsi="Times New Roman" w:cs="Times New Roman"/>
          <w:bCs/>
          <w:sz w:val="24"/>
          <w:szCs w:val="24"/>
          <w:lang w:val="fr-FR"/>
        </w:rPr>
      </w:pPr>
      <w:r w:rsidRPr="0020449C">
        <w:rPr>
          <w:rFonts w:ascii="Times New Roman" w:hAnsi="Times New Roman" w:cs="Times New Roman"/>
          <w:b/>
          <w:bCs/>
          <w:sz w:val="24"/>
          <w:szCs w:val="24"/>
          <w:lang w:val="fr-FR"/>
        </w:rPr>
        <w:t>Demandeurs</w:t>
      </w:r>
      <w:r w:rsidRPr="0020449C">
        <w:rPr>
          <w:rFonts w:ascii="Times New Roman" w:hAnsi="Times New Roman" w:cs="Times New Roman"/>
          <w:bCs/>
          <w:sz w:val="24"/>
          <w:szCs w:val="24"/>
          <w:lang w:val="fr-FR"/>
        </w:rPr>
        <w:t xml:space="preserve">, comparant par </w:t>
      </w:r>
      <w:r w:rsidRPr="0020449C">
        <w:rPr>
          <w:rFonts w:ascii="Times New Roman" w:hAnsi="Times New Roman" w:cs="Times New Roman"/>
          <w:b/>
          <w:bCs/>
          <w:sz w:val="24"/>
          <w:szCs w:val="24"/>
          <w:lang w:val="fr-FR"/>
        </w:rPr>
        <w:t>Me Baboucar CISSE, Me TOUNKARA &amp; Associés, Avocats à la Cour ;</w:t>
      </w:r>
      <w:r w:rsidRPr="0020449C">
        <w:rPr>
          <w:rFonts w:ascii="Times New Roman" w:hAnsi="Times New Roman" w:cs="Times New Roman"/>
          <w:bCs/>
          <w:sz w:val="24"/>
          <w:szCs w:val="24"/>
          <w:lang w:val="fr-FR"/>
        </w:rPr>
        <w:t xml:space="preserve"> </w:t>
      </w:r>
    </w:p>
    <w:p w14:paraId="62E55411"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b/>
          <w:bCs/>
          <w:sz w:val="24"/>
          <w:szCs w:val="24"/>
          <w:u w:val="single"/>
          <w:lang w:val="fr-FR"/>
        </w:rPr>
        <w:t>D’UNE PART ;</w:t>
      </w:r>
    </w:p>
    <w:p w14:paraId="12D6FD93" w14:textId="77777777" w:rsidR="002A5CED" w:rsidRPr="0020449C" w:rsidRDefault="002A5CED" w:rsidP="002A5CED">
      <w:pPr>
        <w:jc w:val="both"/>
        <w:rPr>
          <w:rFonts w:ascii="Times New Roman" w:hAnsi="Times New Roman" w:cs="Times New Roman"/>
          <w:b/>
          <w:bCs/>
          <w:sz w:val="24"/>
          <w:szCs w:val="24"/>
          <w:lang w:val="fr-FR"/>
        </w:rPr>
      </w:pPr>
      <w:r w:rsidRPr="0020449C">
        <w:rPr>
          <w:rFonts w:ascii="Times New Roman" w:hAnsi="Times New Roman" w:cs="Times New Roman"/>
          <w:b/>
          <w:bCs/>
          <w:sz w:val="24"/>
          <w:szCs w:val="24"/>
          <w:u w:val="single"/>
          <w:lang w:val="fr-FR"/>
        </w:rPr>
        <w:t>ET</w:t>
      </w:r>
      <w:r w:rsidRPr="0020449C">
        <w:rPr>
          <w:rFonts w:ascii="Times New Roman" w:hAnsi="Times New Roman" w:cs="Times New Roman"/>
          <w:b/>
          <w:bCs/>
          <w:sz w:val="24"/>
          <w:szCs w:val="24"/>
          <w:lang w:val="fr-FR"/>
        </w:rPr>
        <w:t> :</w:t>
      </w:r>
      <w:r w:rsidRPr="0020449C">
        <w:rPr>
          <w:rFonts w:ascii="Times New Roman" w:hAnsi="Times New Roman" w:cs="Times New Roman"/>
          <w:b/>
          <w:bCs/>
          <w:sz w:val="24"/>
          <w:szCs w:val="24"/>
          <w:lang w:val="fr-FR"/>
        </w:rPr>
        <w:tab/>
        <w:t>La Société générale de Banque au Sénégal dite SGBS, sise au 19 Avenue Léopold Sédar SENGHOR, Dakar ;</w:t>
      </w:r>
    </w:p>
    <w:p w14:paraId="5CCAAB5F" w14:textId="77777777" w:rsidR="002A5CED" w:rsidRPr="0020449C" w:rsidRDefault="002A5CED" w:rsidP="002A5CED">
      <w:pPr>
        <w:jc w:val="both"/>
        <w:rPr>
          <w:rFonts w:ascii="Times New Roman" w:hAnsi="Times New Roman" w:cs="Times New Roman"/>
          <w:bCs/>
          <w:sz w:val="24"/>
          <w:szCs w:val="24"/>
          <w:lang w:val="fr-FR"/>
        </w:rPr>
      </w:pPr>
      <w:r w:rsidRPr="0020449C">
        <w:rPr>
          <w:rFonts w:ascii="Times New Roman" w:hAnsi="Times New Roman" w:cs="Times New Roman"/>
          <w:b/>
          <w:bCs/>
          <w:sz w:val="24"/>
          <w:szCs w:val="24"/>
          <w:lang w:val="fr-FR"/>
        </w:rPr>
        <w:t xml:space="preserve">Défenderesse, </w:t>
      </w:r>
      <w:r w:rsidRPr="0020449C">
        <w:rPr>
          <w:rFonts w:ascii="Times New Roman" w:hAnsi="Times New Roman" w:cs="Times New Roman"/>
          <w:bCs/>
          <w:sz w:val="24"/>
          <w:szCs w:val="24"/>
          <w:lang w:val="fr-FR"/>
        </w:rPr>
        <w:t xml:space="preserve">comparant par </w:t>
      </w:r>
      <w:r w:rsidRPr="0020449C">
        <w:rPr>
          <w:rFonts w:ascii="Times New Roman" w:hAnsi="Times New Roman" w:cs="Times New Roman"/>
          <w:b/>
          <w:bCs/>
          <w:sz w:val="24"/>
          <w:szCs w:val="24"/>
          <w:lang w:val="fr-FR"/>
        </w:rPr>
        <w:t xml:space="preserve">Me Guédel NDIAYE &amp; Associés, Avocats à la Cour </w:t>
      </w:r>
      <w:r w:rsidRPr="0020449C">
        <w:rPr>
          <w:rFonts w:ascii="Times New Roman" w:hAnsi="Times New Roman" w:cs="Times New Roman"/>
          <w:bCs/>
          <w:sz w:val="24"/>
          <w:szCs w:val="24"/>
          <w:lang w:val="fr-FR"/>
        </w:rPr>
        <w:t>;</w:t>
      </w:r>
    </w:p>
    <w:p w14:paraId="661D337A" w14:textId="77777777" w:rsidR="002A5CED" w:rsidRPr="0020449C" w:rsidRDefault="002A5CED" w:rsidP="002A5CED">
      <w:pPr>
        <w:jc w:val="both"/>
        <w:rPr>
          <w:rFonts w:ascii="Times New Roman" w:hAnsi="Times New Roman" w:cs="Times New Roman"/>
          <w:b/>
          <w:bCs/>
          <w:sz w:val="24"/>
          <w:szCs w:val="24"/>
          <w:u w:val="single"/>
          <w:lang w:val="fr-FR"/>
        </w:rPr>
      </w:pPr>
      <w:r w:rsidRPr="0020449C">
        <w:rPr>
          <w:rFonts w:ascii="Times New Roman" w:hAnsi="Times New Roman" w:cs="Times New Roman"/>
          <w:b/>
          <w:bCs/>
          <w:sz w:val="24"/>
          <w:szCs w:val="24"/>
          <w:u w:val="single"/>
          <w:lang w:val="fr-FR"/>
        </w:rPr>
        <w:t>D’AUTRE PART ;</w:t>
      </w:r>
    </w:p>
    <w:p w14:paraId="094CB29B" w14:textId="77777777" w:rsidR="002A5CED" w:rsidRPr="0020449C" w:rsidRDefault="002A5CED" w:rsidP="002A5CED">
      <w:pPr>
        <w:jc w:val="both"/>
        <w:rPr>
          <w:rFonts w:ascii="Times New Roman" w:hAnsi="Times New Roman" w:cs="Times New Roman"/>
          <w:b/>
          <w:bCs/>
          <w:sz w:val="24"/>
          <w:szCs w:val="24"/>
          <w:u w:val="single"/>
          <w:lang w:val="fr-FR"/>
        </w:rPr>
      </w:pPr>
      <w:r w:rsidRPr="0020449C">
        <w:rPr>
          <w:rFonts w:ascii="Times New Roman" w:hAnsi="Times New Roman" w:cs="Times New Roman"/>
          <w:b/>
          <w:bCs/>
          <w:sz w:val="24"/>
          <w:szCs w:val="24"/>
          <w:u w:val="single"/>
          <w:lang w:val="fr-FR"/>
        </w:rPr>
        <w:t>POINT DE FAIT</w:t>
      </w:r>
    </w:p>
    <w:p w14:paraId="5E6C8B45"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Par requête enregistrée au Secrétariat le 18 octobre 2018 Ababacar Gueye et Sala Camara ont attrait devant la juridiction de céans la Société générale de Banques au Sénégal dite SGBS aux fins de réintégration sous astreinte de 500.000f par jour de retard à compter de la décision d’annulation de la Cour Suprême du 27 octobre 2016 et en paiement des salaires et autres indemnités supplémentaires aux titres de :</w:t>
      </w:r>
    </w:p>
    <w:p w14:paraId="0527C14B"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b/>
          <w:sz w:val="24"/>
          <w:szCs w:val="24"/>
          <w:lang w:val="fr-FR"/>
        </w:rPr>
        <w:t>Indemnités égales aux salaires qu’ils auraient perçus qu’ils avaient travaillés</w:t>
      </w:r>
      <w:r w:rsidRPr="0020449C">
        <w:rPr>
          <w:rFonts w:ascii="Times New Roman" w:hAnsi="Times New Roman" w:cs="Times New Roman"/>
          <w:sz w:val="24"/>
          <w:szCs w:val="24"/>
          <w:lang w:val="fr-FR"/>
        </w:rPr>
        <w:t> :</w:t>
      </w:r>
    </w:p>
    <w:p w14:paraId="612F0AF3"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Sala Camara : 29.665.507f</w:t>
      </w:r>
    </w:p>
    <w:p w14:paraId="64C3E8A9"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Ababacar Gueye : 22.426.317f</w:t>
      </w:r>
    </w:p>
    <w:p w14:paraId="4AC19A2C" w14:textId="77777777" w:rsidR="002A5CED" w:rsidRPr="0020449C" w:rsidRDefault="002A5CED" w:rsidP="002A5CED">
      <w:pPr>
        <w:jc w:val="both"/>
        <w:rPr>
          <w:rFonts w:ascii="Times New Roman" w:hAnsi="Times New Roman" w:cs="Times New Roman"/>
          <w:b/>
          <w:sz w:val="24"/>
          <w:szCs w:val="24"/>
          <w:lang w:val="fr-FR"/>
        </w:rPr>
      </w:pPr>
      <w:r w:rsidRPr="0020449C">
        <w:rPr>
          <w:rFonts w:ascii="Times New Roman" w:hAnsi="Times New Roman" w:cs="Times New Roman"/>
          <w:b/>
          <w:sz w:val="24"/>
          <w:szCs w:val="24"/>
          <w:lang w:val="fr-FR"/>
        </w:rPr>
        <w:t>Indemnités de congés</w:t>
      </w:r>
    </w:p>
    <w:p w14:paraId="004470B7"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lastRenderedPageBreak/>
        <w:t>Sala Camara : 2.472.125f</w:t>
      </w:r>
    </w:p>
    <w:p w14:paraId="5CA4D114"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Ababacar Gueye : 1.868.859f</w:t>
      </w:r>
    </w:p>
    <w:p w14:paraId="39F5D9BD" w14:textId="77777777" w:rsidR="002A5CED" w:rsidRPr="0020449C" w:rsidRDefault="002A5CED" w:rsidP="002A5CED">
      <w:pPr>
        <w:jc w:val="both"/>
        <w:rPr>
          <w:rFonts w:ascii="Times New Roman" w:hAnsi="Times New Roman" w:cs="Times New Roman"/>
          <w:b/>
          <w:sz w:val="24"/>
          <w:szCs w:val="24"/>
          <w:lang w:val="fr-FR"/>
        </w:rPr>
      </w:pPr>
      <w:r w:rsidRPr="0020449C">
        <w:rPr>
          <w:rFonts w:ascii="Times New Roman" w:hAnsi="Times New Roman" w:cs="Times New Roman"/>
          <w:b/>
          <w:sz w:val="24"/>
          <w:szCs w:val="24"/>
          <w:lang w:val="fr-FR"/>
        </w:rPr>
        <w:t>Indemnités supplémentaires pour ancienneté de plus de 10 ans</w:t>
      </w:r>
    </w:p>
    <w:p w14:paraId="27AEF7FC"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Sala Camara : 30.716.348f</w:t>
      </w:r>
    </w:p>
    <w:p w14:paraId="7E6C4D98"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Ababacar Gueye : 23.274.088f ;</w:t>
      </w:r>
    </w:p>
    <w:p w14:paraId="1BE9B243"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Conformément à l’article L 243 de la loi N°97-17 du 01.12.1997, les parties ont été citées à comparaître à l’audience du 08 novembre 2018 pour se concilier si possible sur le différend qui les oppose ; </w:t>
      </w:r>
    </w:p>
    <w:p w14:paraId="6F68797F"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Advenue cette date, le tribunal constate la non-conciliation, déclare ouverte la phase contentieuse, et renvoie à l’audience publique du 07 décembre 2018 ;</w:t>
      </w:r>
    </w:p>
    <w:p w14:paraId="1609F014"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 cette date, l’affaire a été successivement renvoyée pour la mise en état des parties jusqu’au 18 mars, puis au 1</w:t>
      </w:r>
      <w:r w:rsidRPr="0020449C">
        <w:rPr>
          <w:rFonts w:ascii="Times New Roman" w:hAnsi="Times New Roman" w:cs="Times New Roman"/>
          <w:sz w:val="24"/>
          <w:szCs w:val="24"/>
          <w:vertAlign w:val="superscript"/>
          <w:lang w:val="fr-FR"/>
        </w:rPr>
        <w:t>er</w:t>
      </w:r>
      <w:r w:rsidRPr="0020449C">
        <w:rPr>
          <w:rFonts w:ascii="Times New Roman" w:hAnsi="Times New Roman" w:cs="Times New Roman"/>
          <w:sz w:val="24"/>
          <w:szCs w:val="24"/>
          <w:lang w:val="fr-FR"/>
        </w:rPr>
        <w:t xml:space="preserve"> avril 2021 pour vérification ;</w:t>
      </w:r>
    </w:p>
    <w:p w14:paraId="164BFB52"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 ladite audience, elle fut mise en délibéré au 28 avril 2021 ;</w:t>
      </w:r>
    </w:p>
    <w:p w14:paraId="7BF53A46"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Advenue l’audience publique ordinaire de ce jour, le Tribunal vidant son délibéré a rendu le jugement suivant :</w:t>
      </w:r>
    </w:p>
    <w:p w14:paraId="09C98632" w14:textId="77777777" w:rsidR="002A5CED" w:rsidRPr="0020449C" w:rsidRDefault="002A5CED" w:rsidP="002A5CED">
      <w:pPr>
        <w:jc w:val="both"/>
        <w:rPr>
          <w:rFonts w:ascii="Times New Roman" w:hAnsi="Times New Roman" w:cs="Times New Roman"/>
          <w:b/>
          <w:bCs/>
          <w:sz w:val="24"/>
          <w:szCs w:val="24"/>
          <w:lang w:val="fr-FR"/>
        </w:rPr>
      </w:pPr>
      <w:r w:rsidRPr="0020449C">
        <w:rPr>
          <w:rFonts w:ascii="Times New Roman" w:hAnsi="Times New Roman" w:cs="Times New Roman"/>
          <w:b/>
          <w:bCs/>
          <w:sz w:val="24"/>
          <w:szCs w:val="24"/>
          <w:u w:val="single"/>
          <w:lang w:val="fr-FR"/>
        </w:rPr>
        <w:t>LE TRIBUNAL</w:t>
      </w:r>
    </w:p>
    <w:p w14:paraId="132DDBE5" w14:textId="77777777" w:rsidR="002A5CED" w:rsidRPr="0020449C" w:rsidRDefault="002A5CED" w:rsidP="002A5CED">
      <w:pPr>
        <w:jc w:val="both"/>
        <w:rPr>
          <w:rFonts w:ascii="Times New Roman" w:hAnsi="Times New Roman" w:cs="Times New Roman"/>
          <w:b/>
          <w:sz w:val="24"/>
          <w:szCs w:val="24"/>
          <w:lang w:val="fr-FR"/>
        </w:rPr>
      </w:pPr>
      <w:r w:rsidRPr="0020449C">
        <w:rPr>
          <w:rFonts w:ascii="Times New Roman" w:hAnsi="Times New Roman" w:cs="Times New Roman"/>
          <w:b/>
          <w:sz w:val="24"/>
          <w:szCs w:val="24"/>
          <w:lang w:val="fr-FR"/>
        </w:rPr>
        <w:t>Vu les pièces du dossier ;</w:t>
      </w:r>
    </w:p>
    <w:p w14:paraId="6159AEB7" w14:textId="77777777" w:rsidR="002A5CED" w:rsidRPr="0020449C" w:rsidRDefault="002A5CED" w:rsidP="002A5CED">
      <w:pPr>
        <w:jc w:val="both"/>
        <w:rPr>
          <w:rFonts w:ascii="Times New Roman" w:hAnsi="Times New Roman" w:cs="Times New Roman"/>
          <w:b/>
          <w:sz w:val="24"/>
          <w:szCs w:val="24"/>
          <w:lang w:val="fr-FR"/>
        </w:rPr>
      </w:pPr>
      <w:r w:rsidRPr="0020449C">
        <w:rPr>
          <w:rFonts w:ascii="Times New Roman" w:hAnsi="Times New Roman" w:cs="Times New Roman"/>
          <w:b/>
          <w:sz w:val="24"/>
          <w:szCs w:val="24"/>
          <w:lang w:val="fr-FR"/>
        </w:rPr>
        <w:t>Vu les conclusions respectives des parties ;</w:t>
      </w:r>
    </w:p>
    <w:p w14:paraId="48908A1B" w14:textId="77777777" w:rsidR="002A5CED" w:rsidRPr="0020449C" w:rsidRDefault="002A5CED" w:rsidP="002A5CED">
      <w:pPr>
        <w:jc w:val="both"/>
        <w:rPr>
          <w:rFonts w:ascii="Times New Roman" w:hAnsi="Times New Roman" w:cs="Times New Roman"/>
          <w:b/>
          <w:sz w:val="24"/>
          <w:szCs w:val="24"/>
          <w:lang w:val="fr-FR"/>
        </w:rPr>
      </w:pPr>
      <w:r w:rsidRPr="0020449C">
        <w:rPr>
          <w:rFonts w:ascii="Times New Roman" w:hAnsi="Times New Roman" w:cs="Times New Roman"/>
          <w:b/>
          <w:sz w:val="24"/>
          <w:szCs w:val="24"/>
          <w:lang w:val="fr-FR"/>
        </w:rPr>
        <w:t>Après en avoir délibéré conformément à la loi ;</w:t>
      </w:r>
    </w:p>
    <w:p w14:paraId="6C0F0FAA"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que suivant requête enregistrée au Secrétariat le 18 Octobre 2018 Ababacar Gueye et Sala Camara ont attrait devant la juridiction de céans la société Générale de Banques au Sénégal dite SGBS aux fins de réintégration sous astreinte de 500.000f par jour de retard à compter de la décision d’annulation de la Cour Suprême du 27 Octobre 2016 et en paiement des salaires et autres indemnités supplémentaires aux titres de :</w:t>
      </w:r>
    </w:p>
    <w:p w14:paraId="18D8CF24"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b/>
          <w:sz w:val="24"/>
          <w:szCs w:val="24"/>
          <w:lang w:val="fr-FR"/>
        </w:rPr>
        <w:t>Indemnités égales aux salaires qu’ils auraient perçus qu’ils avaient travaillés</w:t>
      </w:r>
      <w:r w:rsidRPr="0020449C">
        <w:rPr>
          <w:rFonts w:ascii="Times New Roman" w:hAnsi="Times New Roman" w:cs="Times New Roman"/>
          <w:sz w:val="24"/>
          <w:szCs w:val="24"/>
          <w:lang w:val="fr-FR"/>
        </w:rPr>
        <w:t> :</w:t>
      </w:r>
    </w:p>
    <w:p w14:paraId="508F5E96"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Sala Camara : 29.665.507f</w:t>
      </w:r>
    </w:p>
    <w:p w14:paraId="272C7769"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Ababacar Gueye : 22.426.317f</w:t>
      </w:r>
    </w:p>
    <w:p w14:paraId="6FEDC598" w14:textId="77777777" w:rsidR="002A5CED" w:rsidRPr="0020449C" w:rsidRDefault="002A5CED" w:rsidP="002A5CED">
      <w:pPr>
        <w:jc w:val="both"/>
        <w:rPr>
          <w:rFonts w:ascii="Times New Roman" w:hAnsi="Times New Roman" w:cs="Times New Roman"/>
          <w:b/>
          <w:sz w:val="24"/>
          <w:szCs w:val="24"/>
          <w:lang w:val="fr-FR"/>
        </w:rPr>
      </w:pPr>
      <w:r w:rsidRPr="0020449C">
        <w:rPr>
          <w:rFonts w:ascii="Times New Roman" w:hAnsi="Times New Roman" w:cs="Times New Roman"/>
          <w:b/>
          <w:sz w:val="24"/>
          <w:szCs w:val="24"/>
          <w:lang w:val="fr-FR"/>
        </w:rPr>
        <w:t>Indemnités de congés</w:t>
      </w:r>
    </w:p>
    <w:p w14:paraId="0FC238E1"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Sala Camara : 2.472.125f</w:t>
      </w:r>
    </w:p>
    <w:p w14:paraId="290CCF81"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Ababacar Gueye : 1.868.859f</w:t>
      </w:r>
    </w:p>
    <w:p w14:paraId="6B815171" w14:textId="77777777" w:rsidR="002A5CED" w:rsidRPr="0020449C" w:rsidRDefault="002A5CED" w:rsidP="002A5CED">
      <w:pPr>
        <w:jc w:val="both"/>
        <w:rPr>
          <w:rFonts w:ascii="Times New Roman" w:hAnsi="Times New Roman" w:cs="Times New Roman"/>
          <w:b/>
          <w:sz w:val="24"/>
          <w:szCs w:val="24"/>
          <w:lang w:val="fr-FR"/>
        </w:rPr>
      </w:pPr>
      <w:r w:rsidRPr="0020449C">
        <w:rPr>
          <w:rFonts w:ascii="Times New Roman" w:hAnsi="Times New Roman" w:cs="Times New Roman"/>
          <w:b/>
          <w:sz w:val="24"/>
          <w:szCs w:val="24"/>
          <w:lang w:val="fr-FR"/>
        </w:rPr>
        <w:t>Indemnités supplémentaires pour ancienneté de plus de 10 ans</w:t>
      </w:r>
    </w:p>
    <w:p w14:paraId="5B1E4420"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Sala Camara : 30.716.348f</w:t>
      </w:r>
    </w:p>
    <w:p w14:paraId="33286501"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Ababacar Gueye : 23.274.088f ;</w:t>
      </w:r>
    </w:p>
    <w:p w14:paraId="2FB7A7FD"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lastRenderedPageBreak/>
        <w:t>Qu’ils ont en outre sollicité à titre additionnelle le paiement par la SGBS à chacun de la somme de 50.000.000 à titre de dommages et intérêts pour résistance abusive manifeste et l’exécution provisoire pour la totalité des montants ;</w:t>
      </w:r>
    </w:p>
    <w:p w14:paraId="33B45978"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que la SGBS a sollicité à titre reconventionnel la condamnation des demandeurs à lui payer la somme de 5.000.000f à titre de dommages et intérêts pour procédure abusive téméraire et vexatoire ;</w:t>
      </w:r>
    </w:p>
    <w:p w14:paraId="28D93227"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En la forme</w:t>
      </w:r>
    </w:p>
    <w:p w14:paraId="2F65C8AD"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Sur le moyen tiré de l’incompétence du Tribunal</w:t>
      </w:r>
    </w:p>
    <w:p w14:paraId="6ED06BC3"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Attendu que la société SGBS a soutenu qu’au sens des articles L214 et L216 AL2 du Code du Travail, l’autorisation de l’Inspecteur du Travail est requise avant le licenciement du délégué du personnel et cette décision n’est susceptible d’aucun recours autre que celui hiérarchique devant le Ministre chargé du travail ; qu’ainsi les sieurs Sala Camara et Ababacar Gueye  avec leur action en réintégration et paiement de salaires et indemnités y afférents, le Tribunal n’est pas compétent à connaitre de cette action ; que les juridictions sociales ne peuvent connaitre du bien ou mal fondé d’un licenciement du délégué du personnel pendant devant les autorités administratives à savoir la Chambre Administrative de la Cour Suprême intervenue après la décision de l’IRTSS n°4348 du 13 Décembre 2018 et de la décision de rejet implicite du Ministre en charge du Travail ; </w:t>
      </w:r>
    </w:p>
    <w:p w14:paraId="4CC30CA7"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Qu’elle a ajouté que les dispositions sus visées  étant spéciales, elles dérogent à celles générales de l’article L229 du code du Travail ; que prétendre que dans ce cas-ci le spécial ne s’oppose pas au général est un non-sens d’autant plus que cette règle n’est seulement pas confinée à la procédure de licenciement du délégué du personnel; que les demandeurs ne peuvent pas distinguer là où la loi ne distingue pas ; que l’arrêt du 27 Octobre 2016 ne concerne pas les demandes d’autorisation de licenciement introduites postérieurement à celles du 13 Juillet 2015 ; que ces demandeurs ne se prévalent de la qualité de délégué du personnel que lorsque cela les arrange ; que cette procédure est prématurée car l’issu de ce recours administratif n’est pas encore connu ;</w:t>
      </w:r>
    </w:p>
    <w:p w14:paraId="71C94366"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Qu’au risque de préjudicier sur la décision de la Haute Juridiction administrative sur le recours contre le refus d’autorisation administrative de licenciement et de contrariétés de décision, le Tribunal doit se déclarer incompétent ou à tout le moins ordonner le sursis à statuer jusqu’à l’intervention de l’arrêt de la Cour Suprême sur le recours en annulation de la décision du Ministre ;</w:t>
      </w:r>
    </w:p>
    <w:p w14:paraId="512B8D00"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que Sala Camara et Ababacar Gueye ont déclaré que la société SGBS qualifie à tort de manière administrative cette procédure en invoquant les articles L214 et L216 du code du travail  et l’intervention des autorités administratives à savoir l’inspecteur du travail et le ministre du travail ; que cette assertion n’est pas fondée car leurs réclamations découlent de l’interruption  de leurs contrats de travail de délégués du personnel, ce qui est matérialisé par les lettres de licenciement remises par la SGBS pour des prétendues fautes professionnelles lourdes commises dans le cadre du service ;</w:t>
      </w:r>
    </w:p>
    <w:p w14:paraId="0ECD170A"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Qu’ils ont ajouté que l’étape des actes administratifs est dépassée car s’agissant de l’exécution de l’arrêt n°58 du 27 Octobre 2016 rendu par la cour suprême ordonnant ainsi leur réintégration dans la société SGBS qui tente d’embrouiller les débats ;</w:t>
      </w:r>
    </w:p>
    <w:p w14:paraId="6CF98C88"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lastRenderedPageBreak/>
        <w:t>Qu’ils ont expliqué que  les arguments de la SGBS sur le principe selon lequel  le spécial déroge et l’emporte sur le général ne peut s’appliquer dans certaines situations car la spécificité de la réglementation du droit du travail ne concerne que la procédure de licenciement des délégués du personnel ; que la SGBS qui a été obligée de faire une nouvelle demande d’autorisation de licenciement est consciente de ce qu’ils ont conservé leur qualité de délégué du personnel et par conséquent employés de la société ; que tous les obstacles pour leur réintégration sont levés ; que ladite demande ainsi que celle en paiement de leurs salaires et autres indemnités dues ne sauraient relever de la compétence des juridictions administratives mais de celle du travail ; que celle-ci étant dans une mauvaise posture fait tout pour essayer de faire durer la procédure ; que seul un contrat de travail régulier peut conférer la qualité d’employé salarié ce qui détermine la compétence exclusive du Tribunal du Travail en cas de litige ayant un lien avec la rupture de ce contrat conformément à l’article L229 du code du travail ;</w:t>
      </w:r>
    </w:p>
    <w:p w14:paraId="3C913C8F"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Qu’ils sollicitent ainsi que l’incompétence soulevée soit rejetée ;</w:t>
      </w:r>
    </w:p>
    <w:p w14:paraId="2ACD1D3B"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Qu’ils ont ajouté que la SGBS se fonde sur le jugement n°622 du 13 Juillet 2015 pour les licencier, or ce jugement frappé d’appel, par arrêt du 27 Octobre 2016 les décisions ministérielles ont été annulées et nonobstant l’arrêt de la cour suprême la SGBS a maintenu les licenciements ; que l’ordonnance du juge des référés sur leur réintégration et paiement des sommes d’argent ayant été informé, ils ont saisi le Tribunal de céans pour ces réclamations ; qu’ainsi l’action est recevable ;</w:t>
      </w:r>
    </w:p>
    <w:p w14:paraId="19E72DC3"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Qu’ils sollicitent ainsi que l’incompétence soulevée ou le sursis à statuer demandé soit rejeté comme mal fondé ;</w:t>
      </w:r>
    </w:p>
    <w:p w14:paraId="54D356B3"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Sur ce</w:t>
      </w:r>
    </w:p>
    <w:p w14:paraId="4AB1E818"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qu’il importe de relever que conformément aux dispositions des articles L2 et L229 du Code du Travail, les Tribunaux du Travail connaissent des différends individuels pouvant s’élever entre les travailleurs et leurs employeurs à l’occasion du contrat de travail exercé au sens des dispositions de l’article L2 sus visé ;</w:t>
      </w:r>
    </w:p>
    <w:p w14:paraId="2621BD1B"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Qu’en l’espèce il ressort des circonstances de la cause que Sala Camara et Ababacar Gueye étaient liés à la SGBS par un contrat de travail ; </w:t>
      </w:r>
    </w:p>
    <w:p w14:paraId="77608D39"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Qu’à travers leur requête du 18 Octobre 2018 les sieurs Camara et Gueye réclament leur réintégration et le paiement de diverses sommes d’argent aux titres de différentes indemnités ;</w:t>
      </w:r>
    </w:p>
    <w:p w14:paraId="4E16AA6F"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convient dès lors de relever que ce litige justiciable devant la juridiction de céans, ne saurait entrainer une quelconque incompétence ;</w:t>
      </w:r>
    </w:p>
    <w:p w14:paraId="56953F5C"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Que le recours administratif invoqué ne saurait également faire obstacle à la compétence de la juridiction de Travail, même s’il peut en retarder ou suspendre l’intervention d’une décision de justice étant entendu qu’elle a déjà été saisie ;</w:t>
      </w:r>
    </w:p>
    <w:p w14:paraId="36ACA0DD"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Qu’à ce propos il importe de relever que la demande relative au sursis à statuer jusqu’à l’intervention d’une décision de la Cour Suprême statuant en Chambre administrative est sans objet dès lors qu’il ressort de l’arrêt n°15 du 14 Mai 2020 rendu par ladite Chambre de cette juridiction qu’une décision sur le recours contre la décision de rejet implicite du Ministre du </w:t>
      </w:r>
      <w:r w:rsidRPr="0020449C">
        <w:rPr>
          <w:rFonts w:ascii="Times New Roman" w:hAnsi="Times New Roman" w:cs="Times New Roman"/>
          <w:sz w:val="24"/>
          <w:szCs w:val="24"/>
          <w:lang w:val="fr-FR"/>
        </w:rPr>
        <w:lastRenderedPageBreak/>
        <w:t>Travail portant sur de la décision de rejet de l’inspecteur du Travail du 13 Décembre 2018 est intervenue ;</w:t>
      </w:r>
    </w:p>
    <w:p w14:paraId="17A3FC1B"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Qu’ainsi ce moyen tiré de l’incompétence de la juridiction de céans n’est pas fondé ;</w:t>
      </w:r>
    </w:p>
    <w:p w14:paraId="090B45AB"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échet de le rejeter comme tel et de se déclarer compétent ;</w:t>
      </w:r>
    </w:p>
    <w:p w14:paraId="107C6AE5"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que tant l’action que la demande reconventionnelle sont introduites dans les forme et délai de la loi ;</w:t>
      </w:r>
    </w:p>
    <w:p w14:paraId="101D8865"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échet de la déclarer recevable ;</w:t>
      </w:r>
    </w:p>
    <w:p w14:paraId="58063CD1"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Au fond</w:t>
      </w:r>
    </w:p>
    <w:p w14:paraId="02580BA0"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que Sala Camara et Ababacar Gueye ont soutenu qu’ils étaient des employés de la SGBS ayant la qualité de délégués du personnel ; que par un jugement pénal n°622 du 6 Février 2015, la SGBS les a licencié ce qui les ont poussé à déposer un recours en annulation contre les décisions de licenciement du Ministre du travail ayant abouti à une annulation par la cour suprême par l’arrêt n°58/2016 du 27 Octobre 2016 et malgré les notifications de cette décision contre décharge, la SGBS n’a pas daigné les réintégrer malgré les mises en demeure, ce qui indique qu’elle a maintenu les licenciements malgré la décision du juge des référés rendue par ordonnance n°141 du 16 Mai 2017 ayant toutefois infirmé en appel ; que même la nouvelle demande d’autorisation de licenciement introduite par la SGBS a été rejetée par lettre n°00787 IRTSS/DK/mcf du 23 Février 2017 ;</w:t>
      </w:r>
    </w:p>
    <w:p w14:paraId="06C2A99C"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Qu’ils ont expliqué que la SGBS s’oppose à leur intégration en invoquant son action en rabat d’arrêt or la Cour Suprême statuant en chambres réunies a rejeté ce recours le 26 Mars 2019 et depuis lors celle-ci s’entête allant même jusqu’à demander une nouvelle autorisation de licenciement mais faudrait-il au préalable qu’ils soient réintégrer ;</w:t>
      </w:r>
    </w:p>
    <w:p w14:paraId="74F166CA"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Qu’ils ont précisé que la SGBS se fonde également sur les arrêts rendus en matière correctionnelle  par la cour d’appel le 14 Février 2017 et de l’ordonnance du 02 Janvier 2018 de la cour suprême or ces deux décisions sont postérieures à l’arrêt de la cour suprême du 27 Octobre 2016 et cela ne saurait préjudicier à leur droit à la réintégration et au paiement de salaire et indemnités réclamés en leur qualité ; que le maintien de leur licenciement ne repose sur aucune justification légale tant qu’ils ne seront pas rétablis dans leurs droits; que la SGBS s’est entêtée d’initier des procédures dilatoires et mal fondées en invoquant une saisine de la cour suprême qui ne peut changer, concerner ou entraver l’issue de la présente procédure et ne s’agit que de manœuvres pour gagner du temps ;</w:t>
      </w:r>
    </w:p>
    <w:p w14:paraId="6C014F27"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Qu’ils ont fait remarquer que les dispositions de l’article L217 du code du travail prévoit une sanction pour le non-respect de la procédure de licenciement du délégué du personnel ; que la décision de la cour suprême ayant annulé la décision portant autorisation de leur licenciement, cette décision s’impose aux parties et doit entrainer toutes les conséquences de droit ; que c’est à bon doit qu’ils sollicitent leur réintégration et le paiement des indemnités y afférentes ; que les décisions correctionnelles invoquées par la SGBS ne peuvent pas empêcher l’application de cet article ; que celle-ci étant consciente de ce qu’elle n’a pas obtenu l’autorisation invoque ces décisions correctionnelles or les règles de procédure sont faites pour être respectées ; que même s’il est estimé qu’ils ont commis des fautes légitimant leur licenciement, l’autorisation de leur licenciement doit être demandée et la réponse donnée s’impose à la demande ; que leurs demandes sont bien fondées ;</w:t>
      </w:r>
    </w:p>
    <w:p w14:paraId="09467EF0"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lastRenderedPageBreak/>
        <w:t>Qu’ils ont ainsi sollicité leur réintégration sous astreinte de 500.000f par jour de retard à compter de l’arrêt de la Cour Suprême et le paiement de leurs salaires de Juillet 2015 à Juillet 2020 pour Sala Camara la somme de  36.223.146f et de 9.368.055f pour Ababacar Gueye celle de 27.383.714f et de 7.081.995f, des indemnités de congés pour les sieurs Camara et Gueye respectivement les sommes de 988.841f plus 3.018.146f et  de 2.281.976f plus 784.670f outre les indemnités supplémentaires pour plus de dix ans d’ancienneté pour les sieurs Camara et Gueye respectivement les sommes de 32.523.192f et de 24.643.152f ;</w:t>
      </w:r>
    </w:p>
    <w:p w14:paraId="708062B9"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Qu’ils ont en outre demandé la condamnation de la SGBS à leur payer la somme de 50.000.000f à chacun à titre de dommages et intérêts pour résistance abusive manifeste, le tout sous le bénéfice de l’exécution provisoire ;</w:t>
      </w:r>
    </w:p>
    <w:p w14:paraId="0858537D"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que la société SGBS a soutenu que suivant un jugement du 06 Février 2016 rendu par le Tribunal Correctionnel de Dakar, Ababacar Gueye, Ababacar Dème et Sala Camara ont été déclarés coupables des délits d’escroquerie et d’association de malfaiteurs à son préjudice, lequel jugement a été confirmé en appel par l’arrêt du 14 Février 2017, réitéré par leur déchéance de leur pourvoi en cassation par ordonnance n°008/2018 du 02 Janvier 2018 de la Cour Suprême ; qu’ainsi au regard de ces décisions et conformément à l’article 56 de la loi organique n°2017-09 du 17 Janvier 2017 de la Cour Suprême indiquant que lorsqu’un  pourvoi en cassation fait entre autres l’objet de déchéance, la partie ayant formé  ne peut plus se pourvoir sous quelque moyen que ce soit, cette décision a acquis l’autorité de la chose jugée ; que la décision de l’arrêt du 27 Octobre 2016 de la Cour Suprême selon laquelle le jugement de flagrant délit du 06 Février 2016 ne suffit pas pour autoriser le licenciement de ceux-ci est dépassée puisque leur culpabilité est confirmée définitivement ;</w:t>
      </w:r>
    </w:p>
    <w:p w14:paraId="3F8794B0"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Qu’elle a ajouté que les demandeurs ne peuvent pas se fonder sur cet arrêt sus visé ayant cassé les décisions ministérielles n°2190 et 2191 du fait que l’on ne peut se fonder sur un jugement n’ayant pas acquis l’autorité de la chose jugée pour autoriser les licenciements, car il est demandé une instruction complémentaire la Cour Suprême ne se prononçant que sur un point de droit ; qu’elle a même formé un rabat d’arrêt contre cette décision du 27 Octobre 2016, laquelle encourt une réformation ;</w:t>
      </w:r>
    </w:p>
    <w:p w14:paraId="4F5FF935"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Qu’elle a fait noter que la décision de l’Inspecteur du Travail du 23 Février 2017 n’a ordonné ni la réintégration ni le paiement d’une quelconque somme d’argent au profit des demandeurs et présente des contradictions car celle du 13 Juillet 2015 autorisant leur licenciement est définitive sans en tirer la conséquence qu’elle subsiste à l’arrêt de la Cour Suprême du 27 Octobre 2016 et l’autre exige la reprise préalable des relations contractuelles ; que l’arrêt du 27 Octobre 2016 n’ayant annulé que la décision du ministre, l’inspecteur ne peut exiger une reprise de ces relations et il appartient au délégué du personnel de demander sa réintégration ; que l’Inspecteur en soutenant que la décision de la cour suprême entraine l’anéantissement de la décision du Ministre, sa décision du 13 Juillet 2015 demeure et ne peut ajouter ainsi que les parties doivent se soumettre à l’obligation de rétablir la situation de quo ante ; que si cette décision de l’inspecteur subsiste, la mise à pied conservatoire qui le précède reste en vigueur ;</w:t>
      </w:r>
    </w:p>
    <w:p w14:paraId="2FE834DB"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Que la société SGBS a expliqué que la décision de l’Inspecteur du Travail du 23 Février 2017 est en contradiction avec sa première décision du 13 Juillet 2015 car ayant violé sa propre jurisprudence de rigidité et les dispositions de l’article 55-5 de la loi organique n°2008-35 du 07 Août 2008 de la Cour Suprême ; que cet article  indiquant que la cassation replace les parties dans l’état où elles se trouvaient sans qu’il y ait lieu à une nouvelle décision et est </w:t>
      </w:r>
      <w:r w:rsidRPr="0020449C">
        <w:rPr>
          <w:rFonts w:ascii="Times New Roman" w:hAnsi="Times New Roman" w:cs="Times New Roman"/>
          <w:sz w:val="24"/>
          <w:szCs w:val="24"/>
          <w:lang w:val="fr-FR"/>
        </w:rPr>
        <w:lastRenderedPageBreak/>
        <w:t xml:space="preserve">applicable en toute matière administrative notamment la demande d’autorisation de licenciement attaquée devant la chambre administrative de la cour suprême ; que la décision de l’Inspecteur du travail du 13 Juillet 2015 viole les dispositions de l’article L216 du code du travail car l’alinéa 2 de cet article permet de faire un recours contre la décision de l’inspecteur dans le délai de 15 jours et  les décisions du  13 Juillet 2015 n’étant pas définitives, elle était en droit de les attaquer devant le Ministre du travail et ayant été annulées par l’arrêt de la cour suprême ; que c’est ainsi que pour avoir refusé d’examiner la demande d’autorisation de licenciement du 02 Février 2017, la décision du 23 Février 2017 a violé cet article précité ; </w:t>
      </w:r>
    </w:p>
    <w:p w14:paraId="7A407DC9"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Qu’elle a fait observer que la demande en réintégration sous astreinte n’est pas fondée car les dispositions de l’article L217 du code du travail ne prévoient pas la réintégration du délégué du personnel dont la demande d’autorisation de licenciement n’a pas abouti et d’autre part la sanction de ce défaut de réintégration ne prévoit pas la condamnation de l’employeur à une réintégration sous astreinte ; que les demandeurs ne peuvent en outre sans violer la règle non bis in idem demander une autre sanction par une astreinte ;</w:t>
      </w:r>
    </w:p>
    <w:p w14:paraId="17268C1F"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 xml:space="preserve">Qu’elle a en outre indiqué que la demande en paiement des salaires n’est pas fondée car les sieurs Camara et Gueye n’ont pas droit à leur réintégration ; qu’il en est de même de celle en paiement de l’indemnité supplémentaire car outre le fait que cette demande ne repose sur aucune base légale, les demandeurs qui ont été régulièrement rémunérés durant leurs prestations de 2001 à 2014 n’ont pas justifié avoir le droit de réclamer à nouveau les mêmes salaires ; </w:t>
      </w:r>
    </w:p>
    <w:p w14:paraId="3CDA3DBB"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Que pour toutes ces raisons l’action des demandeurs fondée sur les décisions du Ministre du Travail et de l’Inspecteur Régional du Travail ayant été annulées par l’arrêt du 14 Mai 2020 leurs licenciements étant ainsi autorisés par le biais de cette annulation, ne sont pas fondés à solliciter leur réintégration et le paiement des indemnités susvisées ;</w:t>
      </w:r>
    </w:p>
    <w:p w14:paraId="1B7EF8D1"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Qu’elle sollicite ainsi que le Tribunal les déboute de toutes leurs demandes comme mal fondées ;</w:t>
      </w:r>
    </w:p>
    <w:p w14:paraId="711C2125"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Sur ce</w:t>
      </w:r>
    </w:p>
    <w:p w14:paraId="5F30839F"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Sur la réintégration sous astreinte</w:t>
      </w:r>
    </w:p>
    <w:p w14:paraId="63365C47"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qu’en l’espèce il ressort des lettres du 14 Juillet 2015 que la SGBS notifié aux sieurs Ababacar Gueye et Sala Camara employés et délégués du personnel de leur état suivant les contrats de travail à durée indéterminée, leurs licenciements pour faute lourde et perte de confiance consécutives à des violations récurrentes de règles déontologiques relatives au règlement intérieur et au devoir de loyauté, obligations inhérentes à leur contrat de travail ;</w:t>
      </w:r>
    </w:p>
    <w:p w14:paraId="377EF0C0"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Qu’en outre il n’est pas discuté que suivant le jugement du 06 Février 2015 rendu par le Tribunal Régional Hors Classe de Dakar Ababacar Gueye et Sala Camara, qui étaient liés à la SGBS par des contrats de travail à durée indéterminée ayant le statut de délégués du personnel, ont été déclarés coupables des délits d’escroquerie et d’association de malfaiteurs au préjudice de la SGBS, lequel jugement a été confirmé par l’arrêt n°135 du 14 Février 2017 rendu par la Chambre Correctionnelle de la Cour d’Appel de Dakar et le pourvoi interjeté à cet effet par les sus nommés a été rejeté pour cause de déchéance par ordonnance n°008/2018 du 02 Janvier 2018 et aucune requête de rabat d’arrêt contre cette décision n’a été déposée suivant le certificat de non existence de rabat d’arrêt de Mars 2019 ;</w:t>
      </w:r>
    </w:p>
    <w:p w14:paraId="1BE6D13D"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lastRenderedPageBreak/>
        <w:t xml:space="preserve">Qu’il ressort de la lettre du 13 Décembre 2018 de l’Inspecteur Régional du Travail et de la Sécurité Sociale de Dakar que la demande d’autorisation de licenciement contre les sieurs Gueye et Camara, formulée le 03 Novembre 2018 par la SGBS a été rejetée, lequel rejet a également été réitérée par la décision de rejet implicite du Ministre du Travail saisi à travers le recours hiérarchique du 27 Décembre 2018 ; </w:t>
      </w:r>
    </w:p>
    <w:p w14:paraId="00F5E2B0"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résulte de l’arrêt n°15 du 14 Mai 2020 que la Cour Suprême statuant en chambre administrative a annulé « la décision implicite du Ministre chargé du travail rejetant le recours hiérarchique introduit par la SGBS le 27 Décembre 2018 contre la décision n°4348/IRTSSS/DK du 13 Décembre 2018 de l’inspecteur régional du travail de Dakar portant refus d’autorisation de licenciement de délégués du personnel » ; que selon le certificat de non existence de rabat d’arrêt du 02 Septembre 2020 aucune requête n’a été déposée en rabat d’arrêt contre cette décision du 14 Mai 2020 entre les parties ;</w:t>
      </w:r>
    </w:p>
    <w:p w14:paraId="74061F06"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s’infère de cette décision que le refus d’autorisation de licenciement des sieurs Ababacar Gueye et Sala Camara a été anéanti par la Cour Suprême ; que dès lors a contrario il s’avère que l’autorisation de licencier les sus nommés n’est plus rejetée, ce qui implicitement cautionne les licenciements intervenus le ;</w:t>
      </w:r>
    </w:p>
    <w:p w14:paraId="29E12603"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Qu’ainsi il importe de relever que l’arrêt n°58 du 27 Octobre 2016 rendu par la chambre administrative de la Cour Suprême même s’il a annulé les décisions du 04 Novembre 2015 du Ministre du Travail confirmant les licenciements des sieurs Gueye et Camara ne saurait à présent se prévaloir sur celui du 14 Mai 2020 ;</w:t>
      </w:r>
    </w:p>
    <w:p w14:paraId="3D7C17A2"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s’y ajoute que dans cette arrêt le juge administratif a déclaré que le Ministre qui avait confirmé l’autorisation de licenciement de l’inspecteur en soutenant qu’il ne pouvait méconnaitre le dispositif d’une décision rendue par le juge pénal, n’était pas fondé car la décision pénale sur lequel il se fondait n’avait pas acquis l’autorité de la chose jugée, or à présente, il est sans nul doute que la décision pénale a ainsi  acquis l’autorité de la chose jugée avec l’intervention de l’arrêt de la Cour d’Appel du 14 Février 2017 et l’ordonnance de déchéance du  02 Janvier 2018 ;</w:t>
      </w:r>
    </w:p>
    <w:p w14:paraId="5CA373D2"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Qu’en tout état de cause il y a lieu de considérer qu’au regard de toutes ces décisions et éléments objectifs de la cause, le droit de réintégration pour les sieurs Ababacar Gueye et Sala Camara n’a plus un fondement dès lors que le refus de l’autorisation de licenciement a été annulé ; que cette décision du 27 Octobre 2016 ne saurait ainsi servir de fondement de la demande en réintégration étant entendu qu’elle ne saurait ainsi régir les faits nouveaux qui lui sont postérieurs  notamment l’arrêt d’annulation de rejet de l’autorisation en cause ;</w:t>
      </w:r>
    </w:p>
    <w:p w14:paraId="059F348E"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Qu’ainsi les dispositions de l’article L217 du code du travail ne saurait être appliquées car il n’existe à présent aucun refus opposé par l’inspecteur ou annulation par le Ministre de la décision de l’inspecteur autorisant le licenciement ;</w:t>
      </w:r>
    </w:p>
    <w:p w14:paraId="47AFE954"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s’y ajoute que la mesure de réintégration n’étant pas fondée, l’astreinte sollicitée accessoirement n’est non plus justifiée ;</w:t>
      </w:r>
    </w:p>
    <w:p w14:paraId="429708C4"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Qu’au regard de tout ce qui précède il échet de débouter Ababacar Gueye et Sala Camara de leur demande en réintégration sous astreinte comme mal fondée ;</w:t>
      </w:r>
    </w:p>
    <w:p w14:paraId="37382B75"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Sur les indemnités égales aux salaires</w:t>
      </w:r>
    </w:p>
    <w:p w14:paraId="00E802B2"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lastRenderedPageBreak/>
        <w:t>Attendu qu’il convient de dire que selon l’alinéa 1 de l’article L217 du code du travail, une indemnité égale au salaire que le délégué du personnel aurait perçu s’il avait travaillé n’est due que lorsque la réintégration est justifiée, or en l’espèce il a été établi que ce droit n’est pas fondé pour les sieurs Camara et Gueye ;</w:t>
      </w:r>
    </w:p>
    <w:p w14:paraId="5FBC1C50"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Que les salaires réclamés pour la période intervenue après leur licenciement ne soient pas dus dès lors qu’aucune réintégration n’est justifiée ; que cette demande n’est pas établie ;</w:t>
      </w:r>
    </w:p>
    <w:p w14:paraId="4E970500"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échet de les débouter de ce chef comme mal fondé ;</w:t>
      </w:r>
    </w:p>
    <w:p w14:paraId="12A7B170"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Sur les indemnités de congés</w:t>
      </w:r>
    </w:p>
    <w:p w14:paraId="464EC066"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qu’il y a lieu de relever que si ces congés constituent des accessoires au salaire et qu’il serait dû conformément à l’article L117 du code du travail, il n’en demeure pas moins que dans la cause leur paiement n’est pas justifié ;</w:t>
      </w:r>
    </w:p>
    <w:p w14:paraId="5637D10F"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Qu’en effet les sieurs Gueye et Sala Camara réclame ces indemnités pour la période comme s’ils avaient travaillés, or leur réintégration n’étant pas fondés cet accessoire de salaires auxquels ils n’ont pas droit n’est également pas justifié ;</w:t>
      </w:r>
    </w:p>
    <w:p w14:paraId="365C1BA5"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échet en conséquence de les débouter de ce chef comme mal fondé ;</w:t>
      </w:r>
    </w:p>
    <w:p w14:paraId="069D51B3"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Sur les indemnités supplémentaires pour ancienneté de plus de 10 ans</w:t>
      </w:r>
    </w:p>
    <w:p w14:paraId="5C5401D0"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qu’il y a lieu de relever que si une indemnité supplémentaire égale à 2 mois de salaire brut par année de présence  avec un maximum de 36 mois lorsque le travailleur compte plus de 10 ans d’ancienneté est allouée au délégué du personnel licencié en cas sans  autorisation, il n’en demeure pas moins qu’il faut au préalable que la réintégration soit fondé et consacrée, or tel n’est pas le cas en l’espèce ; qu’il s’agit de droit inhérent à la réintégration dont l’inexistence l’anéanti également ;</w:t>
      </w:r>
    </w:p>
    <w:p w14:paraId="1DD674D6"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Qu’ainsi au regard de la procédure cette demande en paiement n’est pas fondée ;</w:t>
      </w:r>
    </w:p>
    <w:p w14:paraId="474CFB47"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échet de débouter Ababacar Gueye et Sala Camara de ce chef comme tel ;</w:t>
      </w:r>
    </w:p>
    <w:p w14:paraId="6F509BD8"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Sur les dommages et intérêts</w:t>
      </w:r>
    </w:p>
    <w:p w14:paraId="0277B17F"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qu’il convient de relever qu’aucun préjudice caractérisé par une résistance abusive n’est justifié dans la cause ; qu’en effet aucune réintégration n’étant fondée, les sieurs Gueye et Camara n’ont pas prouvé l’inertie injustifiée de la SGBS dont la demande d’annulation du rejet de l’autorisation de licenciement, a été acceptée ;</w:t>
      </w:r>
    </w:p>
    <w:p w14:paraId="44E10AB6"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Qu’au regard de tous ces éléments il s’avère que les dommages et intérêts sollicités à cet effet ne sont pas justifiées ;</w:t>
      </w:r>
    </w:p>
    <w:p w14:paraId="0864BD18"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échet de débouter les sieurs Gueye et Camara de cette demande comme mal fondée ;</w:t>
      </w:r>
    </w:p>
    <w:p w14:paraId="1BB6E516"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b/>
          <w:sz w:val="24"/>
          <w:szCs w:val="24"/>
          <w:u w:val="single"/>
          <w:lang w:val="fr-FR"/>
        </w:rPr>
        <w:t>Sur la demande reconventionnelle</w:t>
      </w:r>
    </w:p>
    <w:p w14:paraId="527F4CA4"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que la Société SGBS a soutenu que l’action des demandeurs qui intervient après leurs délits définitivement consacrés sur le plan judiciaire est fantaisiste et lui cause un désagrément car étant téméraire et vexatoire ; que ceux-ci sont de mauvaise foi ;</w:t>
      </w:r>
    </w:p>
    <w:p w14:paraId="78AC0CA3"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lastRenderedPageBreak/>
        <w:t>Qu’elle sollicite ainsi qu’ils soient condamnés à lui payer chacun la somme de 5.000.000f à titre de dommages et intérêts pour procédure abusive téméraire et vexatoire ;</w:t>
      </w:r>
    </w:p>
    <w:p w14:paraId="7B6DB9FB"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que les sieurs Gueye et Camara n’ont pas conclu sur ce point ;</w:t>
      </w:r>
    </w:p>
    <w:p w14:paraId="3B84BA42"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Sur ce</w:t>
      </w:r>
    </w:p>
    <w:p w14:paraId="6DEA5B5A"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Attendu qu’il y a lieu de relever qu’il n’est justifié dans la cause aucune procédure abusive dès lors qu’il ressort des circonstances de la cause qu’au moment de l’introduction de la présente action du 18 Octobre 2018, aucune autorisation de licenciement n’était justifiée ; que les demandeurs estimant être lésé dans leurs droits ont juste saisi la juridiction de céans pour l’exercice de leur droit d’ester en justice ; qu’il n’est relever aucun abus dans cet état de fait ; que le préjudice invoqué à cet effet n’est pas justifié ;</w:t>
      </w:r>
    </w:p>
    <w:p w14:paraId="52BF82AE"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Qu’il échet de ce fait de débouter la SGBS de sa demande en paiement de dommages et intérêts pour procédure abusive comme mal fondée ;</w:t>
      </w:r>
    </w:p>
    <w:p w14:paraId="18053823"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Par ces motifs</w:t>
      </w:r>
    </w:p>
    <w:p w14:paraId="1B4751E9" w14:textId="77777777" w:rsidR="002A5CED" w:rsidRPr="0020449C" w:rsidRDefault="002A5CED" w:rsidP="002A5CED">
      <w:p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Statuant publiquement contradictoirement en matière sociale et en premier ressort ;</w:t>
      </w:r>
    </w:p>
    <w:p w14:paraId="1A1E1E28"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En la forme</w:t>
      </w:r>
    </w:p>
    <w:p w14:paraId="10779517" w14:textId="77777777" w:rsidR="002A5CED" w:rsidRPr="0020449C" w:rsidRDefault="002A5CED" w:rsidP="002A5CED">
      <w:pPr>
        <w:numPr>
          <w:ilvl w:val="0"/>
          <w:numId w:val="7"/>
        </w:num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Rejette le moyen tiré de l’incompétence comme mal fondé ;</w:t>
      </w:r>
    </w:p>
    <w:p w14:paraId="569F3B71" w14:textId="77777777" w:rsidR="002A5CED" w:rsidRPr="0020449C" w:rsidRDefault="002A5CED" w:rsidP="002A5CED">
      <w:pPr>
        <w:numPr>
          <w:ilvl w:val="0"/>
          <w:numId w:val="7"/>
        </w:num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Se déclare compétent ;</w:t>
      </w:r>
    </w:p>
    <w:p w14:paraId="35B83EB6" w14:textId="77777777" w:rsidR="002A5CED" w:rsidRPr="0020449C" w:rsidRDefault="002A5CED" w:rsidP="002A5CED">
      <w:pPr>
        <w:numPr>
          <w:ilvl w:val="0"/>
          <w:numId w:val="7"/>
        </w:num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Reçoit tant l’action que la demande reconventionnelle ;</w:t>
      </w:r>
    </w:p>
    <w:p w14:paraId="784A8BBA" w14:textId="77777777" w:rsidR="002A5CED" w:rsidRPr="0020449C" w:rsidRDefault="002A5CED" w:rsidP="002A5CED">
      <w:pPr>
        <w:jc w:val="both"/>
        <w:rPr>
          <w:rFonts w:ascii="Times New Roman" w:hAnsi="Times New Roman" w:cs="Times New Roman"/>
          <w:b/>
          <w:sz w:val="24"/>
          <w:szCs w:val="24"/>
          <w:u w:val="single"/>
          <w:lang w:val="fr-FR"/>
        </w:rPr>
      </w:pPr>
      <w:r w:rsidRPr="0020449C">
        <w:rPr>
          <w:rFonts w:ascii="Times New Roman" w:hAnsi="Times New Roman" w:cs="Times New Roman"/>
          <w:b/>
          <w:sz w:val="24"/>
          <w:szCs w:val="24"/>
          <w:u w:val="single"/>
          <w:lang w:val="fr-FR"/>
        </w:rPr>
        <w:t xml:space="preserve">Au fond </w:t>
      </w:r>
    </w:p>
    <w:p w14:paraId="5EDF66F0" w14:textId="77777777" w:rsidR="002A5CED" w:rsidRPr="0020449C" w:rsidRDefault="002A5CED" w:rsidP="002A5CED">
      <w:pPr>
        <w:numPr>
          <w:ilvl w:val="0"/>
          <w:numId w:val="8"/>
        </w:num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Dit n’y avoir lieu à ordonner le sursis à statuer ;</w:t>
      </w:r>
    </w:p>
    <w:p w14:paraId="3B7CF581" w14:textId="77777777" w:rsidR="002A5CED" w:rsidRPr="0020449C" w:rsidRDefault="002A5CED" w:rsidP="002A5CED">
      <w:pPr>
        <w:numPr>
          <w:ilvl w:val="0"/>
          <w:numId w:val="8"/>
        </w:num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Vu l’arrêt n°15 du 14 Mai 2020 rendu par la Chambre administrative de la Cour Suprême ;</w:t>
      </w:r>
    </w:p>
    <w:p w14:paraId="43E33A6B" w14:textId="77777777" w:rsidR="002A5CED" w:rsidRPr="0020449C" w:rsidRDefault="002A5CED" w:rsidP="002A5CED">
      <w:pPr>
        <w:numPr>
          <w:ilvl w:val="0"/>
          <w:numId w:val="8"/>
        </w:num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Déboute Ababacar Gueye et Sala Camara de toutes leurs demandes comme mal fondées ;</w:t>
      </w:r>
    </w:p>
    <w:p w14:paraId="7F44EB91" w14:textId="77777777" w:rsidR="002A5CED" w:rsidRPr="0020449C" w:rsidRDefault="002A5CED" w:rsidP="002A5CED">
      <w:pPr>
        <w:numPr>
          <w:ilvl w:val="0"/>
          <w:numId w:val="8"/>
        </w:numPr>
        <w:jc w:val="both"/>
        <w:rPr>
          <w:rFonts w:ascii="Times New Roman" w:hAnsi="Times New Roman" w:cs="Times New Roman"/>
          <w:sz w:val="24"/>
          <w:szCs w:val="24"/>
          <w:lang w:val="fr-FR"/>
        </w:rPr>
      </w:pPr>
      <w:r w:rsidRPr="0020449C">
        <w:rPr>
          <w:rFonts w:ascii="Times New Roman" w:hAnsi="Times New Roman" w:cs="Times New Roman"/>
          <w:sz w:val="24"/>
          <w:szCs w:val="24"/>
          <w:lang w:val="fr-FR"/>
        </w:rPr>
        <w:t>Déboute la Société Générale de Banques au Sénégal de sa demande en paiement de dommages et intérêts pour procédure abusive comme mal fondée.</w:t>
      </w:r>
    </w:p>
    <w:p w14:paraId="120E0B92" w14:textId="77777777" w:rsidR="002A5CED" w:rsidRPr="0020449C" w:rsidRDefault="002A5CED" w:rsidP="002A5CED">
      <w:pPr>
        <w:jc w:val="both"/>
        <w:rPr>
          <w:rFonts w:ascii="Times New Roman" w:hAnsi="Times New Roman" w:cs="Times New Roman"/>
          <w:b/>
          <w:i/>
          <w:sz w:val="24"/>
          <w:szCs w:val="24"/>
          <w:lang w:val="fr-FR"/>
        </w:rPr>
      </w:pPr>
      <w:r w:rsidRPr="0020449C">
        <w:rPr>
          <w:rFonts w:ascii="Times New Roman" w:hAnsi="Times New Roman" w:cs="Times New Roman"/>
          <w:b/>
          <w:i/>
          <w:sz w:val="24"/>
          <w:szCs w:val="24"/>
          <w:lang w:val="fr-FR"/>
        </w:rPr>
        <w:t>Ainsi fait, jugé et prononcé publiquement par le TRIBUNAL DU TRAVAIL HORS CLASSE DE DAKAR, les jour, mois et an que dessus.</w:t>
      </w:r>
    </w:p>
    <w:p w14:paraId="3FDE971D" w14:textId="77777777" w:rsidR="002A5CED" w:rsidRPr="0020449C" w:rsidRDefault="002A5CED" w:rsidP="002A5CED">
      <w:pPr>
        <w:jc w:val="both"/>
        <w:rPr>
          <w:rFonts w:ascii="Times New Roman" w:hAnsi="Times New Roman" w:cs="Times New Roman"/>
          <w:b/>
          <w:bCs/>
          <w:i/>
          <w:sz w:val="24"/>
          <w:szCs w:val="24"/>
          <w:u w:val="single"/>
          <w:lang w:val="fr-FR"/>
        </w:rPr>
      </w:pPr>
      <w:r w:rsidRPr="0020449C">
        <w:rPr>
          <w:rFonts w:ascii="Times New Roman" w:hAnsi="Times New Roman" w:cs="Times New Roman"/>
          <w:b/>
          <w:bCs/>
          <w:i/>
          <w:sz w:val="24"/>
          <w:szCs w:val="24"/>
          <w:u w:val="single"/>
          <w:lang w:val="fr-FR"/>
        </w:rPr>
        <w:t>ET ONT SIGNE</w:t>
      </w:r>
    </w:p>
    <w:p w14:paraId="5957FA6B" w14:textId="77777777" w:rsidR="002A5CED" w:rsidRPr="0020449C" w:rsidRDefault="002A5CED" w:rsidP="002A5CED">
      <w:pPr>
        <w:jc w:val="both"/>
        <w:rPr>
          <w:rFonts w:ascii="Times New Roman" w:hAnsi="Times New Roman" w:cs="Times New Roman"/>
          <w:b/>
          <w:i/>
          <w:sz w:val="24"/>
          <w:szCs w:val="24"/>
          <w:u w:val="single"/>
          <w:lang w:val="fr-FR"/>
        </w:rPr>
      </w:pPr>
      <w:r w:rsidRPr="0020449C">
        <w:rPr>
          <w:rFonts w:ascii="Times New Roman" w:hAnsi="Times New Roman" w:cs="Times New Roman"/>
          <w:b/>
          <w:i/>
          <w:sz w:val="24"/>
          <w:szCs w:val="24"/>
          <w:u w:val="single"/>
          <w:lang w:val="fr-FR"/>
        </w:rPr>
        <w:t>La Présidente de section</w:t>
      </w:r>
      <w:r w:rsidRPr="0020449C">
        <w:rPr>
          <w:rFonts w:ascii="Times New Roman" w:hAnsi="Times New Roman" w:cs="Times New Roman"/>
          <w:b/>
          <w:i/>
          <w:sz w:val="24"/>
          <w:szCs w:val="24"/>
          <w:lang w:val="fr-FR"/>
        </w:rPr>
        <w:t xml:space="preserve">                                             </w:t>
      </w:r>
      <w:r w:rsidRPr="0020449C">
        <w:rPr>
          <w:rFonts w:ascii="Times New Roman" w:hAnsi="Times New Roman" w:cs="Times New Roman"/>
          <w:b/>
          <w:i/>
          <w:sz w:val="24"/>
          <w:szCs w:val="24"/>
          <w:u w:val="single"/>
          <w:lang w:val="fr-FR"/>
        </w:rPr>
        <w:t>La Greffière</w:t>
      </w:r>
    </w:p>
    <w:p w14:paraId="1F2EAE45" w14:textId="77777777" w:rsidR="002A5CED" w:rsidRPr="0020449C" w:rsidRDefault="002A5CED" w:rsidP="002A5CED">
      <w:pPr>
        <w:jc w:val="both"/>
        <w:rPr>
          <w:rFonts w:ascii="Times New Roman" w:hAnsi="Times New Roman" w:cs="Times New Roman"/>
          <w:b/>
          <w:i/>
          <w:sz w:val="24"/>
          <w:szCs w:val="24"/>
          <w:u w:val="single"/>
          <w:lang w:val="fr-FR"/>
        </w:rPr>
      </w:pPr>
    </w:p>
    <w:p w14:paraId="5CE046E9" w14:textId="77777777" w:rsidR="002A5CED" w:rsidRPr="0020449C" w:rsidRDefault="002A5CED" w:rsidP="002A5CED">
      <w:pPr>
        <w:rPr>
          <w:rFonts w:ascii="Times New Roman" w:hAnsi="Times New Roman" w:cs="Times New Roman"/>
          <w:bCs/>
          <w:iCs/>
          <w:sz w:val="24"/>
          <w:szCs w:val="24"/>
          <w:lang w:val="fr-FR"/>
        </w:rPr>
      </w:pPr>
      <w:r w:rsidRPr="0020449C">
        <w:rPr>
          <w:rFonts w:ascii="Times New Roman" w:hAnsi="Times New Roman" w:cs="Times New Roman"/>
          <w:bCs/>
          <w:iCs/>
          <w:sz w:val="24"/>
          <w:szCs w:val="24"/>
          <w:lang w:val="fr-FR"/>
        </w:rPr>
        <w:br w:type="page"/>
      </w:r>
    </w:p>
    <w:p w14:paraId="230D3B2D" w14:textId="77777777" w:rsidR="002A5CED" w:rsidRPr="0020449C" w:rsidRDefault="002A5CED" w:rsidP="002A5CED">
      <w:pPr>
        <w:jc w:val="center"/>
        <w:rPr>
          <w:rFonts w:ascii="Times New Roman" w:hAnsi="Times New Roman" w:cs="Times New Roman"/>
          <w:bCs/>
          <w:iCs/>
          <w:sz w:val="24"/>
          <w:szCs w:val="24"/>
          <w:lang w:val="fr-FR"/>
        </w:rPr>
      </w:pPr>
      <w:r w:rsidRPr="0020449C">
        <w:rPr>
          <w:rFonts w:ascii="Times New Roman" w:hAnsi="Times New Roman" w:cs="Times New Roman"/>
          <w:bCs/>
          <w:iCs/>
          <w:sz w:val="24"/>
          <w:szCs w:val="24"/>
          <w:lang w:val="fr-FR"/>
        </w:rPr>
        <w:lastRenderedPageBreak/>
        <w:t>ARRÊT N°09 DU 14 FÉVRIER 2013 SENCA c/ÉTAT DU SÉNÉGAL</w:t>
      </w:r>
    </w:p>
    <w:p w14:paraId="4DA401B7"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Cs/>
          <w:iCs/>
          <w:sz w:val="24"/>
          <w:szCs w:val="24"/>
          <w:lang w:val="fr-FR"/>
        </w:rPr>
        <w:t>LA COUR SUPRÊME,</w:t>
      </w:r>
    </w:p>
    <w:p w14:paraId="27E2B78D"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Cs/>
          <w:iCs/>
          <w:sz w:val="24"/>
          <w:szCs w:val="24"/>
          <w:lang w:val="fr-FR"/>
        </w:rPr>
        <w:t>Vu la loi organique n°2008-35 du 8 août 2008 sur la Cour suprême ;</w:t>
      </w:r>
    </w:p>
    <w:p w14:paraId="3FA86F8B"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Cs/>
          <w:iCs/>
          <w:sz w:val="24"/>
          <w:szCs w:val="24"/>
          <w:lang w:val="fr-FR"/>
        </w:rPr>
        <w:t>Après en avoir délibéré conformément à la loi ;</w:t>
      </w:r>
    </w:p>
    <w:p w14:paraId="3BCC00BC"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Cs/>
          <w:iCs/>
          <w:sz w:val="24"/>
          <w:szCs w:val="24"/>
          <w:lang w:val="fr-FR"/>
        </w:rPr>
        <w:t>Considérant que Jean Pierre DIATTA, délégué du personnel, magasinier à la société SENCA a occasionné le 20 janvier 2012 d’important dégâts au véhicule N°DK 4427 de son employeur, affecté à Bassirou DIBA, qu’il conduisait sans permis de conduire ; que la société lui a alors notifié son licenciement à la suite de l’autorisation de l’inspecteur du travail, laquelle a été infirmée par le ministre dont la décision fait l’objet du présent recours ;</w:t>
      </w:r>
    </w:p>
    <w:p w14:paraId="1C4512F3" w14:textId="77777777" w:rsidR="002A5CED" w:rsidRPr="0020449C" w:rsidRDefault="002A5CED" w:rsidP="002A5CED">
      <w:pPr>
        <w:jc w:val="both"/>
        <w:rPr>
          <w:rFonts w:ascii="Times New Roman" w:hAnsi="Times New Roman" w:cs="Times New Roman"/>
          <w:b/>
          <w:iCs/>
          <w:sz w:val="24"/>
          <w:szCs w:val="24"/>
          <w:lang w:val="fr-FR"/>
        </w:rPr>
      </w:pPr>
      <w:r w:rsidRPr="0020449C">
        <w:rPr>
          <w:rFonts w:ascii="Times New Roman" w:hAnsi="Times New Roman" w:cs="Times New Roman"/>
          <w:b/>
          <w:iCs/>
          <w:sz w:val="24"/>
          <w:szCs w:val="24"/>
          <w:lang w:val="fr-FR"/>
        </w:rPr>
        <w:t>Sur le moyen unique tiré de la violation de l’article L214 du Code du travail</w:t>
      </w:r>
    </w:p>
    <w:p w14:paraId="20F4C846"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Cs/>
          <w:iCs/>
          <w:sz w:val="24"/>
          <w:szCs w:val="24"/>
          <w:lang w:val="fr-FR"/>
        </w:rPr>
        <w:t>En ce que, pour infirmer la décision de l’inspecteur du travail, le ministre a retenu « qu’à l’occasion d’une rencontre tenue le 17 mars 2011 entre la direction générale de SENCA et le collège des délégués du personnel, une résolution a été prise dans le sens d’instaurer une audition disciplinaire avant toute sanction écrite, alors qu’il résulte des dispositions de l’article L 214 du Code du travail que les deux seules formalités à accomplir par l’employeur avant tout licenciement de délégué du personnel sont l’autorisation de l’inspecteur du travail et l’information des délégués du personnel » ;</w:t>
      </w:r>
    </w:p>
    <w:p w14:paraId="69B3F0A8"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
          <w:iCs/>
          <w:sz w:val="24"/>
          <w:szCs w:val="24"/>
          <w:lang w:val="fr-FR"/>
        </w:rPr>
        <w:t>Considérant qu</w:t>
      </w:r>
      <w:r w:rsidRPr="0020449C">
        <w:rPr>
          <w:rFonts w:ascii="Times New Roman" w:hAnsi="Times New Roman" w:cs="Times New Roman"/>
          <w:bCs/>
          <w:iCs/>
          <w:sz w:val="24"/>
          <w:szCs w:val="24"/>
          <w:lang w:val="fr-FR"/>
        </w:rPr>
        <w:t>’il résulte du texte visé au moyen que l’autorisation de l’inspecteur du travail et de la sécurité sociale est requise avant tout licenciement d’un délégué du personnel envisagé par l’employeur ou son représentant, celui-ci étant tenu d’informer les délégués du personnel, et notamment celui ou ceux dont il envisage le licenciement, de la date du dépôt de la demande d’autorisation de licenciement ;</w:t>
      </w:r>
    </w:p>
    <w:p w14:paraId="372444F5"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
          <w:iCs/>
          <w:sz w:val="24"/>
          <w:szCs w:val="24"/>
          <w:lang w:val="fr-FR"/>
        </w:rPr>
        <w:t>Considérant que</w:t>
      </w:r>
      <w:r w:rsidRPr="0020449C">
        <w:rPr>
          <w:rFonts w:ascii="Times New Roman" w:hAnsi="Times New Roman" w:cs="Times New Roman"/>
          <w:bCs/>
          <w:iCs/>
          <w:sz w:val="24"/>
          <w:szCs w:val="24"/>
          <w:lang w:val="fr-FR"/>
        </w:rPr>
        <w:t>, pour infirmer la décision de l’inspecteur du travail, le ministre invoque la résolution prise lors d’une rencontre entre la SENCA et le collège des délégués du personnel instaurant une audition disciplinaire avant toute sanction écrite ; qu’il a ainsi retenu que le non-respect de cette procédure affecte la régularité de la sanction infligée à Jean Pierre DIATTA, puisque sa mise en œuvre est du ressort de la direction générale, dépositaire des pouvoirs disciplinaires de direction et d’organisation ;</w:t>
      </w:r>
    </w:p>
    <w:p w14:paraId="05764260"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
          <w:iCs/>
          <w:sz w:val="24"/>
          <w:szCs w:val="24"/>
          <w:lang w:val="fr-FR"/>
        </w:rPr>
        <w:t>Considérant que</w:t>
      </w:r>
      <w:r w:rsidRPr="0020449C">
        <w:rPr>
          <w:rFonts w:ascii="Times New Roman" w:hAnsi="Times New Roman" w:cs="Times New Roman"/>
          <w:bCs/>
          <w:iCs/>
          <w:sz w:val="24"/>
          <w:szCs w:val="24"/>
          <w:lang w:val="fr-FR"/>
        </w:rPr>
        <w:t xml:space="preserve"> la résolution invoquée contenue dans un compte rendu de réunion du 18 mars 2011, portant signature du chef du personnel, n’a ni fait l’objet d’une note de service, ni été incorporée dans le règlement intérieur de l’établissement pour recevoir application ;</w:t>
      </w:r>
    </w:p>
    <w:p w14:paraId="24DD0869"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
          <w:iCs/>
          <w:sz w:val="24"/>
          <w:szCs w:val="24"/>
          <w:lang w:val="fr-FR"/>
        </w:rPr>
        <w:t>Considérant que</w:t>
      </w:r>
      <w:r w:rsidRPr="0020449C">
        <w:rPr>
          <w:rFonts w:ascii="Times New Roman" w:hAnsi="Times New Roman" w:cs="Times New Roman"/>
          <w:bCs/>
          <w:iCs/>
          <w:sz w:val="24"/>
          <w:szCs w:val="24"/>
          <w:lang w:val="fr-FR"/>
        </w:rPr>
        <w:t xml:space="preserve"> l’inaction de la direction générale qui n’aurait pas pris les mesures d’application de ladite résolution ne saurait entacher d’illégalité la sanction prise contre le travailleur, puisque que les dispositions légales applicables ne mettent à la charge de l’employeur que l’obligation de requérir de l’inspecteur du travail, l’autorisation de licenciement et celle d’informer les délégués du personnel, ce qui a été fait ;</w:t>
      </w:r>
    </w:p>
    <w:p w14:paraId="4E986C13"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Cs/>
          <w:iCs/>
          <w:sz w:val="24"/>
          <w:szCs w:val="24"/>
          <w:lang w:val="fr-FR"/>
        </w:rPr>
        <w:t>Qu’ainsi, la décision du ministre prise pour non-respect de la résolution susvisée manque de base légale ; qu’il échet de l’annuler ;</w:t>
      </w:r>
    </w:p>
    <w:p w14:paraId="4876FD21" w14:textId="77777777" w:rsidR="002A5CED" w:rsidRPr="0020449C" w:rsidRDefault="002A5CED" w:rsidP="002A5CED">
      <w:pPr>
        <w:jc w:val="both"/>
        <w:rPr>
          <w:rFonts w:ascii="Times New Roman" w:hAnsi="Times New Roman" w:cs="Times New Roman"/>
          <w:b/>
          <w:iCs/>
          <w:sz w:val="24"/>
          <w:szCs w:val="24"/>
          <w:lang w:val="fr-FR"/>
        </w:rPr>
      </w:pPr>
      <w:r w:rsidRPr="0020449C">
        <w:rPr>
          <w:rFonts w:ascii="Times New Roman" w:hAnsi="Times New Roman" w:cs="Times New Roman"/>
          <w:b/>
          <w:iCs/>
          <w:sz w:val="24"/>
          <w:szCs w:val="24"/>
          <w:lang w:val="fr-FR"/>
        </w:rPr>
        <w:t>PAR CES MOTIFS :</w:t>
      </w:r>
    </w:p>
    <w:p w14:paraId="17D9A7DE"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Cs/>
          <w:iCs/>
          <w:sz w:val="24"/>
          <w:szCs w:val="24"/>
          <w:lang w:val="fr-FR"/>
        </w:rPr>
        <w:lastRenderedPageBreak/>
        <w:t>Annule la décision n° 1458/MFPTRI/DTSS du 11 juin 2012 du ministre chargé du travail infirmant la décision n° 00530/IRTSS/DK du 13 février 2012 de l’inspecteur du travail autorisant le licenciement de Jean Pierre DIATTA ;</w:t>
      </w:r>
    </w:p>
    <w:p w14:paraId="1409B110"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Cs/>
          <w:iCs/>
          <w:sz w:val="24"/>
          <w:szCs w:val="24"/>
          <w:lang w:val="fr-FR"/>
        </w:rPr>
        <w:t>Ainsi fait, jugé et prononcé par la Cour suprême, chambre administrative, en son audience publique ordinaire tenue les jour, mois et an que dessus et où étaient présents :</w:t>
      </w:r>
    </w:p>
    <w:p w14:paraId="52DA7C3E" w14:textId="77777777" w:rsidR="002A5CED" w:rsidRPr="0020449C" w:rsidRDefault="002A5CED" w:rsidP="002A5CED">
      <w:pPr>
        <w:jc w:val="both"/>
        <w:rPr>
          <w:rFonts w:ascii="Times New Roman" w:hAnsi="Times New Roman" w:cs="Times New Roman"/>
          <w:bCs/>
          <w:iCs/>
          <w:sz w:val="24"/>
          <w:szCs w:val="24"/>
          <w:lang w:val="fr-FR"/>
        </w:rPr>
      </w:pPr>
      <w:r w:rsidRPr="0020449C">
        <w:rPr>
          <w:rFonts w:ascii="Times New Roman" w:hAnsi="Times New Roman" w:cs="Times New Roman"/>
          <w:bCs/>
          <w:iCs/>
          <w:sz w:val="24"/>
          <w:szCs w:val="24"/>
          <w:lang w:val="fr-FR"/>
        </w:rPr>
        <w:t>PRÉSIDENT : Fatou Habibatou DIALLO ; CONSEILLERS : Abdoulaye NDIAYE, Mouhamadou Bachir SÈYE, Abibatou Babou WADE et Seydina Issa SOW ; AVOCATS : Maîtres KANJO, KOITA &amp; HOUDA ; GREFFIER : Cheikh DIOP.</w:t>
      </w:r>
    </w:p>
    <w:p w14:paraId="093AF677" w14:textId="22DD30AA" w:rsidR="00CD50F1" w:rsidRPr="0020449C" w:rsidRDefault="00CD50F1" w:rsidP="00CA1B7C">
      <w:pPr>
        <w:spacing w:line="360" w:lineRule="auto"/>
        <w:jc w:val="both"/>
        <w:rPr>
          <w:rFonts w:ascii="Times New Roman" w:hAnsi="Times New Roman" w:cs="Times New Roman"/>
          <w:sz w:val="24"/>
          <w:szCs w:val="24"/>
        </w:rPr>
      </w:pPr>
    </w:p>
    <w:sectPr w:rsidR="00CD50F1" w:rsidRPr="0020449C" w:rsidSect="00800DBA">
      <w:footerReference w:type="default" r:id="rId1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B85E8" w14:textId="77777777" w:rsidR="00893113" w:rsidRDefault="00893113" w:rsidP="00A77EC4">
      <w:pPr>
        <w:spacing w:after="0" w:line="240" w:lineRule="auto"/>
      </w:pPr>
      <w:r>
        <w:separator/>
      </w:r>
    </w:p>
  </w:endnote>
  <w:endnote w:type="continuationSeparator" w:id="0">
    <w:p w14:paraId="7A971F74" w14:textId="77777777" w:rsidR="00893113" w:rsidRDefault="00893113" w:rsidP="00A7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lang w:val="fr-FR"/>
      </w:rPr>
      <w:id w:val="1178921577"/>
      <w:docPartObj>
        <w:docPartGallery w:val="Page Numbers (Bottom of Page)"/>
        <w:docPartUnique/>
      </w:docPartObj>
    </w:sdtPr>
    <w:sdtEndPr/>
    <w:sdtContent>
      <w:p w14:paraId="7AEBAD90" w14:textId="77777777" w:rsidR="00E45E10" w:rsidRPr="00E45E10" w:rsidRDefault="00E45E10">
        <w:pPr>
          <w:pStyle w:val="Pieddepage"/>
          <w:jc w:val="right"/>
          <w:rPr>
            <w:rFonts w:ascii="Times New Roman" w:hAnsi="Times New Roman" w:cs="Times New Roman"/>
            <w:b/>
          </w:rPr>
        </w:pPr>
        <w:r w:rsidRPr="00E45E10">
          <w:rPr>
            <w:rFonts w:ascii="Times New Roman" w:hAnsi="Times New Roman" w:cs="Times New Roman"/>
            <w:b/>
            <w:lang w:val="fr-FR"/>
          </w:rPr>
          <w:t xml:space="preserve">Page | </w:t>
        </w:r>
        <w:r w:rsidRPr="00E45E10">
          <w:rPr>
            <w:rFonts w:ascii="Times New Roman" w:hAnsi="Times New Roman" w:cs="Times New Roman"/>
            <w:b/>
          </w:rPr>
          <w:fldChar w:fldCharType="begin"/>
        </w:r>
        <w:r w:rsidRPr="00E45E10">
          <w:rPr>
            <w:rFonts w:ascii="Times New Roman" w:hAnsi="Times New Roman" w:cs="Times New Roman"/>
            <w:b/>
          </w:rPr>
          <w:instrText>PAGE   \* MERGEFORMAT</w:instrText>
        </w:r>
        <w:r w:rsidRPr="00E45E10">
          <w:rPr>
            <w:rFonts w:ascii="Times New Roman" w:hAnsi="Times New Roman" w:cs="Times New Roman"/>
            <w:b/>
          </w:rPr>
          <w:fldChar w:fldCharType="separate"/>
        </w:r>
        <w:r w:rsidR="00713510" w:rsidRPr="00713510">
          <w:rPr>
            <w:rFonts w:ascii="Times New Roman" w:hAnsi="Times New Roman" w:cs="Times New Roman"/>
            <w:b/>
            <w:noProof/>
            <w:lang w:val="fr-FR"/>
          </w:rPr>
          <w:t>III</w:t>
        </w:r>
        <w:r w:rsidRPr="00E45E10">
          <w:rPr>
            <w:rFonts w:ascii="Times New Roman" w:hAnsi="Times New Roman" w:cs="Times New Roman"/>
            <w:b/>
          </w:rPr>
          <w:fldChar w:fldCharType="end"/>
        </w:r>
        <w:r w:rsidRPr="00E45E10">
          <w:rPr>
            <w:rFonts w:ascii="Times New Roman" w:hAnsi="Times New Roman" w:cs="Times New Roman"/>
            <w:b/>
            <w:lang w:val="fr-FR"/>
          </w:rPr>
          <w:t xml:space="preserve"> </w:t>
        </w:r>
      </w:p>
    </w:sdtContent>
  </w:sdt>
  <w:p w14:paraId="3E6E7861" w14:textId="77777777" w:rsidR="00E45E10" w:rsidRDefault="00E45E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7B59E" w14:textId="49EBD088" w:rsidR="00E45E10" w:rsidRPr="00E45E10" w:rsidRDefault="00E45E10">
    <w:pPr>
      <w:pStyle w:val="Pieddepage"/>
      <w:jc w:val="right"/>
      <w:rPr>
        <w:rFonts w:ascii="Times New Roman" w:hAnsi="Times New Roman" w:cs="Times New Roman"/>
        <w:b/>
      </w:rPr>
    </w:pPr>
    <w:r w:rsidRPr="00E45E10">
      <w:rPr>
        <w:rFonts w:ascii="Times New Roman" w:hAnsi="Times New Roman" w:cs="Times New Roman"/>
        <w:b/>
        <w:lang w:val="fr-FR"/>
      </w:rPr>
      <w:t xml:space="preserve">Page | </w:t>
    </w:r>
    <w:r w:rsidRPr="00E45E10">
      <w:rPr>
        <w:rFonts w:ascii="Times New Roman" w:hAnsi="Times New Roman" w:cs="Times New Roman"/>
        <w:b/>
      </w:rPr>
      <w:fldChar w:fldCharType="begin"/>
    </w:r>
    <w:r w:rsidRPr="00E45E10">
      <w:rPr>
        <w:rFonts w:ascii="Times New Roman" w:hAnsi="Times New Roman" w:cs="Times New Roman"/>
        <w:b/>
      </w:rPr>
      <w:instrText>PAGE   \* MERGEFORMAT</w:instrText>
    </w:r>
    <w:r w:rsidRPr="00E45E10">
      <w:rPr>
        <w:rFonts w:ascii="Times New Roman" w:hAnsi="Times New Roman" w:cs="Times New Roman"/>
        <w:b/>
      </w:rPr>
      <w:fldChar w:fldCharType="separate"/>
    </w:r>
    <w:r w:rsidR="00713510" w:rsidRPr="00713510">
      <w:rPr>
        <w:rFonts w:ascii="Times New Roman" w:hAnsi="Times New Roman" w:cs="Times New Roman"/>
        <w:b/>
        <w:noProof/>
        <w:lang w:val="fr-FR"/>
      </w:rPr>
      <w:t>VI</w:t>
    </w:r>
    <w:r w:rsidRPr="00E45E10">
      <w:rPr>
        <w:rFonts w:ascii="Times New Roman" w:hAnsi="Times New Roman" w:cs="Times New Roman"/>
        <w:b/>
      </w:rPr>
      <w:fldChar w:fldCharType="end"/>
    </w:r>
    <w:r w:rsidRPr="00E45E10">
      <w:rPr>
        <w:rFonts w:ascii="Times New Roman" w:hAnsi="Times New Roman" w:cs="Times New Roman"/>
        <w:b/>
        <w:lang w:val="fr-FR"/>
      </w:rPr>
      <w:t xml:space="preserve"> </w:t>
    </w:r>
  </w:p>
  <w:p w14:paraId="6E1A519E" w14:textId="77777777" w:rsidR="00E45E10" w:rsidRPr="00E45E10" w:rsidRDefault="00E45E10">
    <w:pPr>
      <w:pStyle w:val="Pieddepage"/>
      <w:rPr>
        <w:rFonts w:ascii="Times New Roman" w:hAnsi="Times New Roman" w:cs="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lang w:val="fr-FR"/>
      </w:rPr>
      <w:id w:val="822471093"/>
      <w:docPartObj>
        <w:docPartGallery w:val="Page Numbers (Bottom of Page)"/>
        <w:docPartUnique/>
      </w:docPartObj>
    </w:sdtPr>
    <w:sdtEndPr/>
    <w:sdtContent>
      <w:p w14:paraId="4D717FC8" w14:textId="30C50346" w:rsidR="00E45E10" w:rsidRPr="00E45E10" w:rsidRDefault="00E45E10">
        <w:pPr>
          <w:pStyle w:val="Pieddepage"/>
          <w:jc w:val="right"/>
          <w:rPr>
            <w:rFonts w:ascii="Times New Roman" w:hAnsi="Times New Roman" w:cs="Times New Roman"/>
            <w:b/>
          </w:rPr>
        </w:pPr>
        <w:r w:rsidRPr="00E45E10">
          <w:rPr>
            <w:rFonts w:ascii="Times New Roman" w:hAnsi="Times New Roman" w:cs="Times New Roman"/>
            <w:b/>
            <w:lang w:val="fr-FR"/>
          </w:rPr>
          <w:t xml:space="preserve">Page | </w:t>
        </w:r>
        <w:r w:rsidRPr="00E45E10">
          <w:rPr>
            <w:rFonts w:ascii="Times New Roman" w:hAnsi="Times New Roman" w:cs="Times New Roman"/>
            <w:b/>
          </w:rPr>
          <w:fldChar w:fldCharType="begin"/>
        </w:r>
        <w:r w:rsidRPr="00E45E10">
          <w:rPr>
            <w:rFonts w:ascii="Times New Roman" w:hAnsi="Times New Roman" w:cs="Times New Roman"/>
            <w:b/>
          </w:rPr>
          <w:instrText>PAGE   \* MERGEFORMAT</w:instrText>
        </w:r>
        <w:r w:rsidRPr="00E45E10">
          <w:rPr>
            <w:rFonts w:ascii="Times New Roman" w:hAnsi="Times New Roman" w:cs="Times New Roman"/>
            <w:b/>
          </w:rPr>
          <w:fldChar w:fldCharType="separate"/>
        </w:r>
        <w:r w:rsidR="00713510" w:rsidRPr="00713510">
          <w:rPr>
            <w:rFonts w:ascii="Times New Roman" w:hAnsi="Times New Roman" w:cs="Times New Roman"/>
            <w:b/>
            <w:noProof/>
            <w:lang w:val="fr-FR"/>
          </w:rPr>
          <w:t>3</w:t>
        </w:r>
        <w:r w:rsidRPr="00E45E10">
          <w:rPr>
            <w:rFonts w:ascii="Times New Roman" w:hAnsi="Times New Roman" w:cs="Times New Roman"/>
            <w:b/>
          </w:rPr>
          <w:fldChar w:fldCharType="end"/>
        </w:r>
        <w:r w:rsidRPr="00E45E10">
          <w:rPr>
            <w:rFonts w:ascii="Times New Roman" w:hAnsi="Times New Roman" w:cs="Times New Roman"/>
            <w:b/>
            <w:lang w:val="fr-FR"/>
          </w:rPr>
          <w:t xml:space="preserve"> </w:t>
        </w:r>
      </w:p>
    </w:sdtContent>
  </w:sdt>
  <w:p w14:paraId="57F6BD8A" w14:textId="77777777" w:rsidR="00E45E10" w:rsidRDefault="00E45E1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26EC3" w14:textId="77777777" w:rsidR="00E45E10" w:rsidRDefault="00E45E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B2D75" w14:textId="77777777" w:rsidR="00893113" w:rsidRDefault="00893113" w:rsidP="00A77EC4">
      <w:pPr>
        <w:spacing w:after="0" w:line="240" w:lineRule="auto"/>
      </w:pPr>
      <w:r>
        <w:separator/>
      </w:r>
    </w:p>
  </w:footnote>
  <w:footnote w:type="continuationSeparator" w:id="0">
    <w:p w14:paraId="55C57DC7" w14:textId="77777777" w:rsidR="00893113" w:rsidRDefault="00893113" w:rsidP="00A77EC4">
      <w:pPr>
        <w:spacing w:after="0" w:line="240" w:lineRule="auto"/>
      </w:pPr>
      <w:r>
        <w:continuationSeparator/>
      </w:r>
    </w:p>
  </w:footnote>
  <w:footnote w:id="1">
    <w:p w14:paraId="66B3248E" w14:textId="32FE19A2" w:rsidR="00E45E10" w:rsidRPr="00954581" w:rsidRDefault="00E45E10">
      <w:pPr>
        <w:pStyle w:val="Notedebasdepage"/>
        <w:rPr>
          <w:lang w:val="fr-FR"/>
        </w:rPr>
      </w:pPr>
      <w:r>
        <w:rPr>
          <w:rStyle w:val="Appelnotedebasdep"/>
        </w:rPr>
        <w:footnoteRef/>
      </w:r>
      <w:r>
        <w:t xml:space="preserve"> </w:t>
      </w:r>
      <w:r>
        <w:rPr>
          <w:lang w:val="fr-FR"/>
        </w:rPr>
        <w:t>Catherine Puigelier, La rupture du contrat de travail des salariés protégés, Paris, Economica, 1997, p.99 ;</w:t>
      </w:r>
    </w:p>
  </w:footnote>
  <w:footnote w:id="2">
    <w:p w14:paraId="583E81B0"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Les sources du droit du travail sont multiples. Celles-ci sont à la fois internes, communautaires qu’internationales ;</w:t>
      </w:r>
    </w:p>
  </w:footnote>
  <w:footnote w:id="3">
    <w:p w14:paraId="71021B32" w14:textId="77777777" w:rsidR="00E45E10" w:rsidRPr="00357295" w:rsidRDefault="00E45E10" w:rsidP="00357295">
      <w:pPr>
        <w:pStyle w:val="Notedebasdepage"/>
        <w:jc w:val="both"/>
        <w:rPr>
          <w:rFonts w:ascii="Times New Roman" w:hAnsi="Times New Roman" w:cs="Times New Roman"/>
          <w:lang w:val="fr-FR"/>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r w:rsidRPr="00357295">
        <w:rPr>
          <w:rFonts w:ascii="Times New Roman" w:hAnsi="Times New Roman" w:cs="Times New Roman"/>
          <w:lang w:val="fr-FR"/>
        </w:rPr>
        <w:t>Alassane Kanté, Droit Social Sénégalis, Droit du travail Droit de la Protection Sociale, éd. Harmattan-Sénégal, Dakar, 2017, p.17 ;</w:t>
      </w:r>
    </w:p>
  </w:footnote>
  <w:footnote w:id="4">
    <w:p w14:paraId="78DA3A55" w14:textId="77777777" w:rsidR="00E45E10" w:rsidRPr="00357295" w:rsidRDefault="00E45E10" w:rsidP="00357295">
      <w:pPr>
        <w:pStyle w:val="Notedebasdepage"/>
        <w:jc w:val="both"/>
        <w:rPr>
          <w:rFonts w:ascii="Times New Roman" w:hAnsi="Times New Roman" w:cs="Times New Roman"/>
          <w:lang w:val="fr-FR"/>
        </w:rPr>
      </w:pPr>
      <w:r w:rsidRPr="00357295">
        <w:rPr>
          <w:rStyle w:val="Appelnotedebasdep"/>
          <w:rFonts w:ascii="Times New Roman" w:hAnsi="Times New Roman" w:cs="Times New Roman"/>
        </w:rPr>
        <w:footnoteRef/>
      </w:r>
      <w:r w:rsidRPr="00357295">
        <w:rPr>
          <w:rFonts w:ascii="Times New Roman" w:hAnsi="Times New Roman" w:cs="Times New Roman"/>
        </w:rPr>
        <w:t xml:space="preserve"> Loi n°61-33 du 15 juin 1961 relative au statut général des fonctionnaires ;</w:t>
      </w:r>
    </w:p>
  </w:footnote>
  <w:footnote w:id="5">
    <w:p w14:paraId="66FCC1BE"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Le contrat est un accord de volontés générateur d’obligations ;</w:t>
      </w:r>
    </w:p>
  </w:footnote>
  <w:footnote w:id="6">
    <w:p w14:paraId="09A18166" w14:textId="77777777" w:rsidR="00E45E10" w:rsidRPr="00357295" w:rsidRDefault="00E45E10" w:rsidP="00357295">
      <w:pPr>
        <w:pStyle w:val="Notedebasdepage"/>
        <w:jc w:val="both"/>
        <w:rPr>
          <w:rFonts w:ascii="Times New Roman" w:hAnsi="Times New Roman" w:cs="Times New Roman"/>
          <w:iCs/>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r w:rsidRPr="00357295">
        <w:rPr>
          <w:rFonts w:ascii="Times New Roman" w:hAnsi="Times New Roman" w:cs="Times New Roman"/>
          <w:lang w:val="fr-FR"/>
        </w:rPr>
        <w:t xml:space="preserve">C’est dans ce sens que l’on a parlé de l’interprétation </w:t>
      </w:r>
      <w:r w:rsidRPr="00357295">
        <w:rPr>
          <w:rFonts w:ascii="Times New Roman" w:hAnsi="Times New Roman" w:cs="Times New Roman"/>
          <w:i/>
          <w:iCs/>
          <w:lang w:val="fr-FR"/>
        </w:rPr>
        <w:t>in mélius</w:t>
      </w:r>
      <w:r w:rsidRPr="00357295">
        <w:rPr>
          <w:rFonts w:ascii="Times New Roman" w:hAnsi="Times New Roman" w:cs="Times New Roman"/>
          <w:lang w:val="fr-FR"/>
        </w:rPr>
        <w:t xml:space="preserve"> qui peut jouer même contre le principe de la hiérarchie des normes. </w:t>
      </w:r>
      <w:r w:rsidRPr="00357295">
        <w:rPr>
          <w:rFonts w:ascii="Times New Roman" w:hAnsi="Times New Roman" w:cs="Times New Roman"/>
          <w:iCs/>
          <w:lang w:val="fr-FR"/>
        </w:rPr>
        <w:t>Le droit du travail est en effet la seule discipline dans laquelle on admet qu’une norme inférieure puisse apporter une dérogation à une norme supérieure pourvu que la dérogation soit à l’avantage du salarié ;</w:t>
      </w:r>
    </w:p>
  </w:footnote>
  <w:footnote w:id="7">
    <w:p w14:paraId="13EDE4B3" w14:textId="77777777" w:rsidR="00E45E10" w:rsidRPr="00357295" w:rsidRDefault="00E45E10" w:rsidP="00357295">
      <w:pPr>
        <w:pStyle w:val="Notedebasdepage"/>
        <w:jc w:val="both"/>
        <w:rPr>
          <w:rFonts w:ascii="Times New Roman" w:hAnsi="Times New Roman" w:cs="Times New Roman"/>
          <w:lang w:val="fr-FR"/>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r w:rsidRPr="00357295">
        <w:rPr>
          <w:rFonts w:ascii="Times New Roman" w:hAnsi="Times New Roman" w:cs="Times New Roman"/>
          <w:lang w:val="fr-FR"/>
        </w:rPr>
        <w:t>Massamba Gaye, « </w:t>
      </w:r>
      <w:r w:rsidRPr="00357295">
        <w:rPr>
          <w:rFonts w:ascii="Times New Roman" w:hAnsi="Times New Roman" w:cs="Times New Roman"/>
          <w:i/>
          <w:iCs/>
          <w:lang w:val="fr-FR"/>
        </w:rPr>
        <w:t>l’élection en droit du travail sénégalais</w:t>
      </w:r>
      <w:r w:rsidRPr="00357295">
        <w:rPr>
          <w:rFonts w:ascii="Times New Roman" w:hAnsi="Times New Roman" w:cs="Times New Roman"/>
          <w:lang w:val="fr-FR"/>
        </w:rPr>
        <w:t> » in Le droit africain en quête de son identité, mélanges offerts au professeur Isaac Yankhoba Ndiaye, éd. Harmattan-Sénégal, Dakar, 2021, p.588 ;</w:t>
      </w:r>
    </w:p>
  </w:footnote>
  <w:footnote w:id="8">
    <w:p w14:paraId="286B54CF" w14:textId="77777777" w:rsidR="00E45E10" w:rsidRPr="00357295" w:rsidRDefault="00E45E10" w:rsidP="00357295">
      <w:pPr>
        <w:pStyle w:val="Notedebasdepage"/>
        <w:jc w:val="both"/>
        <w:rPr>
          <w:rFonts w:ascii="Times New Roman" w:hAnsi="Times New Roman" w:cs="Times New Roman"/>
          <w:lang w:val="fr-FR"/>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r w:rsidRPr="00357295">
        <w:rPr>
          <w:rFonts w:ascii="Times New Roman" w:hAnsi="Times New Roman" w:cs="Times New Roman"/>
          <w:lang w:val="fr-FR"/>
        </w:rPr>
        <w:t>Article 25 alinéa 5 de la Constitution de la République du Sénégal du 22 janvier 2001 ;</w:t>
      </w:r>
    </w:p>
  </w:footnote>
  <w:footnote w:id="9">
    <w:p w14:paraId="18DF5CA0" w14:textId="41F8621B" w:rsidR="00B41AA9" w:rsidRPr="00357295" w:rsidRDefault="00B41AA9" w:rsidP="00B41AA9">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r w:rsidRPr="00357295">
        <w:rPr>
          <w:rFonts w:ascii="Times New Roman" w:hAnsi="Times New Roman" w:cs="Times New Roman"/>
          <w:lang w:val="fr-FR"/>
        </w:rPr>
        <w:t xml:space="preserve">Serge Guinchard, Lexiques des termes juridiques, </w:t>
      </w:r>
      <w:r w:rsidR="004A586B">
        <w:rPr>
          <w:rFonts w:ascii="Times New Roman" w:hAnsi="Times New Roman" w:cs="Times New Roman"/>
          <w:lang w:val="fr-FR"/>
        </w:rPr>
        <w:t>25</w:t>
      </w:r>
      <w:r w:rsidR="004A586B" w:rsidRPr="004A586B">
        <w:rPr>
          <w:rFonts w:ascii="Times New Roman" w:hAnsi="Times New Roman" w:cs="Times New Roman"/>
          <w:vertAlign w:val="superscript"/>
          <w:lang w:val="fr-FR"/>
        </w:rPr>
        <w:t>ème</w:t>
      </w:r>
      <w:r w:rsidR="004A586B">
        <w:rPr>
          <w:rFonts w:ascii="Times New Roman" w:hAnsi="Times New Roman" w:cs="Times New Roman"/>
          <w:lang w:val="fr-FR"/>
        </w:rPr>
        <w:t xml:space="preserve"> édition, Dalloz, </w:t>
      </w:r>
      <w:r w:rsidRPr="00357295">
        <w:rPr>
          <w:rFonts w:ascii="Times New Roman" w:hAnsi="Times New Roman" w:cs="Times New Roman"/>
          <w:lang w:val="fr-FR"/>
        </w:rPr>
        <w:t xml:space="preserve">2017-2018, p.702 ;  </w:t>
      </w:r>
    </w:p>
  </w:footnote>
  <w:footnote w:id="10">
    <w:p w14:paraId="22476979"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JO n° 3932 du 23 décembre 1967, p. 1754 ;</w:t>
      </w:r>
    </w:p>
  </w:footnote>
  <w:footnote w:id="11">
    <w:p w14:paraId="28A5F8B6"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Les délégués sont élus d’une part, par les ouvriers et employés ; d’autre part, par les ingénieurs, chefs de service, techniciens, agents de maîtrise et assimilés sur les listes établies par les organisations syndicales représentées, s’il en existe, au sein de chaque établissement, pour chaque catégorie de personnel. L’élection des délégués du personnel a lieu chaque année dans le mois qui précède l’expiration normale des fonctions des délégués ;</w:t>
      </w:r>
    </w:p>
  </w:footnote>
  <w:footnote w:id="12">
    <w:p w14:paraId="024328FA"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Au sens du décret n°83-680 du 29 juin 1983 abrogeant et remplaçant l’article 10 du décret n° 67-1360 du 9 décembre 1967 fixant les conditions et les modalités de désignation des délègues du personnel dans les entreprises et définissant leur mission, l’établissement s’entend un groupe de personnes relevant d’une même entreprise et travaillant en commun, en un lieu déterminé sous l’autorité directrice (personne physique ou morale, publique ou privée.) L’établissement est caractérisé par l’exercice d’une activité collective en un lieu donné ; le mot lieu étant employé dans le sens d’usine, de local, de chantier et non dans le sens de ville ou de circonscription. </w:t>
      </w:r>
    </w:p>
    <w:p w14:paraId="65879D8A" w14:textId="77777777" w:rsidR="00E45E10" w:rsidRPr="00357295" w:rsidRDefault="00E45E10" w:rsidP="00357295">
      <w:pPr>
        <w:pStyle w:val="Notedebasdepage"/>
        <w:jc w:val="both"/>
        <w:rPr>
          <w:rFonts w:ascii="Times New Roman" w:hAnsi="Times New Roman" w:cs="Times New Roman"/>
        </w:rPr>
      </w:pPr>
      <w:r w:rsidRPr="00357295">
        <w:rPr>
          <w:rFonts w:ascii="Times New Roman" w:hAnsi="Times New Roman" w:cs="Times New Roman"/>
        </w:rPr>
        <w:t>L’entreprise est une organisation économique de forme juridique déterminée (propriété individuelle ou collective) constituée pour une production de biens destinés à la vente ou pour la fourniture de services rémunérés. Une entreprise est une firme industrielle, commerciale ou artisanale et peut comprendre un ou plusieurs établissements. Un établissement unique, indépendant, constitue à la fois un établissement et une entreprise. En d’autres termes, c’est au niveau de l’établissement et non de l’entreprise que le délégué du personnel est élu. Il en est ainsi lorsque l’entreprise est constituée de plusieurs établissements considérés comme distincts. À défaut, l’entreprise se confond avec l’établissement.</w:t>
      </w:r>
    </w:p>
  </w:footnote>
  <w:footnote w:id="13">
    <w:p w14:paraId="644509CA" w14:textId="165C0124" w:rsidR="009949CD" w:rsidRDefault="009949CD">
      <w:pPr>
        <w:pStyle w:val="Notedebasdepage"/>
      </w:pPr>
      <w:r>
        <w:rPr>
          <w:rStyle w:val="Appelnotedebasdep"/>
        </w:rPr>
        <w:footnoteRef/>
      </w:r>
      <w:r>
        <w:t xml:space="preserve"> Loi n°61-34 du 15 juin 1961 portant Code du Travail ;</w:t>
      </w:r>
    </w:p>
  </w:footnote>
  <w:footnote w:id="14">
    <w:p w14:paraId="1EB3A31C"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Cf. Article L.211 du Code du Travail ;</w:t>
      </w:r>
    </w:p>
  </w:footnote>
  <w:footnote w:id="15">
    <w:p w14:paraId="6C8529D5"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Cf. Article L.218 du Code du Travail ;</w:t>
      </w:r>
    </w:p>
  </w:footnote>
  <w:footnote w:id="16">
    <w:p w14:paraId="4BA2C737" w14:textId="7DC91320" w:rsidR="00E45E10" w:rsidRPr="00357295" w:rsidRDefault="00E45E10" w:rsidP="00357295">
      <w:pPr>
        <w:pStyle w:val="Notedebasdepage"/>
        <w:jc w:val="both"/>
        <w:rPr>
          <w:rFonts w:ascii="Times New Roman" w:hAnsi="Times New Roman" w:cs="Times New Roman"/>
          <w:lang w:val="fr-FR"/>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bookmarkStart w:id="57" w:name="_Hlk179313963"/>
      <w:r w:rsidRPr="00357295">
        <w:rPr>
          <w:rFonts w:ascii="Times New Roman" w:hAnsi="Times New Roman" w:cs="Times New Roman"/>
          <w:lang w:val="fr-FR"/>
        </w:rPr>
        <w:t xml:space="preserve">Serge Guinchard, Lexiques des termes juridiques, </w:t>
      </w:r>
      <w:r w:rsidR="00236B11">
        <w:rPr>
          <w:rFonts w:ascii="Times New Roman" w:hAnsi="Times New Roman" w:cs="Times New Roman"/>
          <w:lang w:val="fr-FR"/>
        </w:rPr>
        <w:t>op.cit. </w:t>
      </w:r>
      <w:bookmarkEnd w:id="57"/>
      <w:r w:rsidRPr="00357295">
        <w:rPr>
          <w:rFonts w:ascii="Times New Roman" w:hAnsi="Times New Roman" w:cs="Times New Roman"/>
          <w:lang w:val="fr-FR"/>
        </w:rPr>
        <w:t>;</w:t>
      </w:r>
    </w:p>
  </w:footnote>
  <w:footnote w:id="17">
    <w:p w14:paraId="07C02D25" w14:textId="77777777" w:rsidR="0093611F" w:rsidRPr="00357295" w:rsidRDefault="0093611F" w:rsidP="0093611F">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Selon l’expression du professeur Verdier, « salariés protégés, salariés exposés » ; </w:t>
      </w:r>
    </w:p>
  </w:footnote>
  <w:footnote w:id="18">
    <w:p w14:paraId="1EE52B0A" w14:textId="77777777" w:rsidR="0093611F" w:rsidRDefault="0093611F" w:rsidP="0093611F">
      <w:pPr>
        <w:pStyle w:val="Notedebasdepage"/>
      </w:pPr>
      <w:r>
        <w:rPr>
          <w:rStyle w:val="Appelnotedebasdep"/>
        </w:rPr>
        <w:footnoteRef/>
      </w:r>
      <w:r>
        <w:t xml:space="preserve"> Le délégué du personnel bénéficie également d’une protection contre la mutation, V. Article 14 CCNI du 30 décembre 2019 : le délégué du personnel ne peut être muté, d’un établissement à l’autre, contre son gré pendant la durée de son mandat, sauf appréciation de l’inspecteur du travail et de la sécurité sociale du ressort ;</w:t>
      </w:r>
    </w:p>
  </w:footnote>
  <w:footnote w:id="19">
    <w:p w14:paraId="1C775E46"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Convention concernant la protection des représentants des travailleurs dans l’entreprise et les facilités à leur accorder adoptée le 23 juin 1971 ;</w:t>
      </w:r>
    </w:p>
  </w:footnote>
  <w:footnote w:id="20">
    <w:p w14:paraId="2A6860F3"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Ce qui n’est pas le cas des travailleurs représentants les organisations syndicales, ni ceux siégeant au comité d’hygiène et de sécurité ; </w:t>
      </w:r>
    </w:p>
  </w:footnote>
  <w:footnote w:id="21">
    <w:p w14:paraId="015C02A1"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bookmarkStart w:id="62" w:name="_Hlk179658164"/>
      <w:r w:rsidRPr="00357295">
        <w:rPr>
          <w:rFonts w:ascii="Times New Roman" w:hAnsi="Times New Roman" w:cs="Times New Roman"/>
        </w:rPr>
        <w:t>Aminata Cissé Niang, « </w:t>
      </w:r>
      <w:r w:rsidRPr="00357295">
        <w:rPr>
          <w:rFonts w:ascii="Times New Roman" w:hAnsi="Times New Roman" w:cs="Times New Roman"/>
          <w:i/>
          <w:iCs/>
        </w:rPr>
        <w:t>le droit du travail entre ambiguïté et ambivalence</w:t>
      </w:r>
      <w:r w:rsidRPr="00357295">
        <w:rPr>
          <w:rFonts w:ascii="Times New Roman" w:hAnsi="Times New Roman" w:cs="Times New Roman"/>
        </w:rPr>
        <w:t> », Annales africaines, nouvelle série, volume 2, décembre 2015, n°3, p.78 ;</w:t>
      </w:r>
    </w:p>
    <w:bookmarkEnd w:id="62"/>
  </w:footnote>
  <w:footnote w:id="22">
    <w:p w14:paraId="41DD7E61"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Cour de cassation, chambre mixte, 21 juin 1974, arrêt Perrier n°71-91.225 ;</w:t>
      </w:r>
    </w:p>
  </w:footnote>
  <w:footnote w:id="23">
    <w:p w14:paraId="6946294D"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r w:rsidRPr="00357295">
        <w:rPr>
          <w:rFonts w:ascii="Times New Roman" w:hAnsi="Times New Roman" w:cs="Times New Roman"/>
          <w:lang w:val="fr-FR"/>
        </w:rPr>
        <w:t>Arrêt Société Morry c/Pape Mar Diop, C.S 1982 ;</w:t>
      </w:r>
    </w:p>
  </w:footnote>
  <w:footnote w:id="24">
    <w:p w14:paraId="43AB6103"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n°19 du 22 février 2017, la société SOCIDA c/Marème Diouf et 2 autres ;</w:t>
      </w:r>
    </w:p>
  </w:footnote>
  <w:footnote w:id="25">
    <w:p w14:paraId="69181A1D" w14:textId="39F1480B" w:rsidR="00270FC8" w:rsidRDefault="00270FC8">
      <w:pPr>
        <w:pStyle w:val="Notedebasdepage"/>
      </w:pPr>
      <w:r>
        <w:rPr>
          <w:rStyle w:val="Appelnotedebasdep"/>
        </w:rPr>
        <w:footnoteRef/>
      </w:r>
      <w:r>
        <w:t xml:space="preserve"> Article L.48 du Code du Travail ;</w:t>
      </w:r>
    </w:p>
  </w:footnote>
  <w:footnote w:id="26">
    <w:p w14:paraId="20B59B77"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Loi n°77-17 du 22 janvier 1977 abrogeant et remplaçant les disposions des articles 47, 57 et 188 du Code du Travail, JOS n°45-56 du 4 avril 1977 ;</w:t>
      </w:r>
    </w:p>
  </w:footnote>
  <w:footnote w:id="27">
    <w:p w14:paraId="7219E2DE"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Cour suprême, 14 février 2013, SENCA c/État du Sénégal, bulletin des arrêts n°6-7, décembre 2014, p.133-134 ;</w:t>
      </w:r>
    </w:p>
  </w:footnote>
  <w:footnote w:id="28">
    <w:p w14:paraId="66215927" w14:textId="24873A39"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Jugement n° 715/47 tribunal du travail hors classe de Dakar audience publique de vacation de 17 juillet 2013</w:t>
      </w:r>
      <w:r>
        <w:rPr>
          <w:rFonts w:ascii="Times New Roman" w:hAnsi="Times New Roman" w:cs="Times New Roman"/>
        </w:rPr>
        <w:t>,</w:t>
      </w:r>
      <w:r w:rsidRPr="00357295">
        <w:rPr>
          <w:rFonts w:ascii="Times New Roman" w:hAnsi="Times New Roman" w:cs="Times New Roman"/>
        </w:rPr>
        <w:t xml:space="preserve"> A. Thiandoume c/Atiss ;</w:t>
      </w:r>
    </w:p>
  </w:footnote>
  <w:footnote w:id="29">
    <w:p w14:paraId="28662CC6"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Cour Suprême, Bulletin d’information n°9-10, p.36 ;</w:t>
      </w:r>
    </w:p>
  </w:footnote>
  <w:footnote w:id="30">
    <w:p w14:paraId="72D06837"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n°09 du 14 février 2013 SENCA c/ ÉTAT du Sénégal, op.cit. ;</w:t>
      </w:r>
    </w:p>
  </w:footnote>
  <w:footnote w:id="31">
    <w:p w14:paraId="403B0057"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Cet entretien préalable n’est prévu qu’en cas de licenciement pour motif économique ;</w:t>
      </w:r>
    </w:p>
  </w:footnote>
  <w:footnote w:id="32">
    <w:p w14:paraId="3288D4E9"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CS arrêt n°29 du 13 avril 2017, Mamadou Maodo Ly c/ État du Sénégal ;  </w:t>
      </w:r>
    </w:p>
  </w:footnote>
  <w:footnote w:id="33">
    <w:p w14:paraId="465CB72D"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L’article L.64 du Code du travail semble ne pas soumettre le départ négocié au contrôle de l’inspecteur du travail. Ce qui serait un obstacle à l’effectivité de la protection spéciale dont doit toujours bénéficier le délégué du personnel. Ce texte précité prévoit que les procédures des articles L.62 et L.63 du même code sont écartées en cas de protocole amiable de départ, librement et loyalement négocié entre l’employeur et le ou les travailleurs. L’employeur informe l’Inspecteur du Travail et de la Sécurité sociale du protocole intervenu ; </w:t>
      </w:r>
    </w:p>
  </w:footnote>
  <w:footnote w:id="34">
    <w:p w14:paraId="6DEC0C97"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Pouvoir de libre entrée, de visite, de contrôle et d’enquête ; pouvoir de contrôle sur pièce ; pouvoir de convocation ; pouvoir de prescription et de vérification ; </w:t>
      </w:r>
    </w:p>
  </w:footnote>
  <w:footnote w:id="35">
    <w:p w14:paraId="13ABF57E" w14:textId="77777777" w:rsidR="00E45E10" w:rsidRPr="00357295" w:rsidRDefault="00E45E10" w:rsidP="00357295">
      <w:pPr>
        <w:pStyle w:val="Notedebasdepage"/>
        <w:jc w:val="both"/>
        <w:rPr>
          <w:rFonts w:ascii="Times New Roman" w:hAnsi="Times New Roman" w:cs="Times New Roman"/>
          <w:lang w:val="fr-FR"/>
        </w:rPr>
      </w:pPr>
      <w:r w:rsidRPr="00357295">
        <w:rPr>
          <w:rStyle w:val="Appelnotedebasdep"/>
          <w:rFonts w:ascii="Times New Roman" w:hAnsi="Times New Roman" w:cs="Times New Roman"/>
        </w:rPr>
        <w:footnoteRef/>
      </w:r>
      <w:r w:rsidRPr="00357295">
        <w:rPr>
          <w:rFonts w:ascii="Times New Roman" w:hAnsi="Times New Roman" w:cs="Times New Roman"/>
        </w:rPr>
        <w:t xml:space="preserve"> Il est posé l’exigence du respect de la procédure de licenciement pour motif économique si dans la liste des travailleurs, figure un délégué du personnel en outre de la procédure spéciale qui lui est propre. Cette procédure</w:t>
      </w:r>
      <w:r w:rsidRPr="00357295">
        <w:rPr>
          <w:rFonts w:ascii="Times New Roman" w:eastAsia="Times New Roman" w:hAnsi="Times New Roman" w:cs="Times New Roman"/>
          <w:lang w:val="fr-FR" w:eastAsia="fr-SN"/>
        </w:rPr>
        <w:t xml:space="preserve"> </w:t>
      </w:r>
      <w:r w:rsidRPr="00357295">
        <w:rPr>
          <w:rFonts w:ascii="Times New Roman" w:hAnsi="Times New Roman" w:cs="Times New Roman"/>
          <w:lang w:val="fr-FR"/>
        </w:rPr>
        <w:t xml:space="preserve">est organisée par les </w:t>
      </w:r>
      <w:r w:rsidRPr="00357295">
        <w:rPr>
          <w:rFonts w:ascii="Times New Roman" w:hAnsi="Times New Roman" w:cs="Times New Roman"/>
          <w:b/>
          <w:bCs/>
          <w:i/>
          <w:iCs/>
          <w:lang w:val="fr-FR"/>
        </w:rPr>
        <w:t xml:space="preserve">art. L 61 et L. 62 du code du travail </w:t>
      </w:r>
      <w:r w:rsidRPr="00357295">
        <w:rPr>
          <w:rFonts w:ascii="Times New Roman" w:hAnsi="Times New Roman" w:cs="Times New Roman"/>
          <w:lang w:val="fr-FR"/>
        </w:rPr>
        <w:t xml:space="preserve">et se déroule en plusieurs étapes : </w:t>
      </w:r>
    </w:p>
    <w:p w14:paraId="46F5A755" w14:textId="77777777" w:rsidR="00E45E10" w:rsidRPr="00357295" w:rsidRDefault="00E45E10" w:rsidP="00357295">
      <w:pPr>
        <w:pStyle w:val="Notedebasdepage"/>
        <w:numPr>
          <w:ilvl w:val="0"/>
          <w:numId w:val="5"/>
        </w:numPr>
        <w:jc w:val="both"/>
        <w:rPr>
          <w:rFonts w:ascii="Times New Roman" w:hAnsi="Times New Roman" w:cs="Times New Roman"/>
          <w:lang w:val="fr-FR"/>
        </w:rPr>
      </w:pPr>
      <w:r w:rsidRPr="00357295">
        <w:rPr>
          <w:rFonts w:ascii="Times New Roman" w:hAnsi="Times New Roman" w:cs="Times New Roman"/>
          <w:lang w:val="fr-FR"/>
        </w:rPr>
        <w:t>Réunion avec les délégués du personnel pour tenter d’éviter le licenciement et rechercher toute autre possibilité ;</w:t>
      </w:r>
    </w:p>
    <w:p w14:paraId="5921496F" w14:textId="77777777" w:rsidR="00E45E10" w:rsidRPr="00357295" w:rsidRDefault="00E45E10" w:rsidP="00357295">
      <w:pPr>
        <w:pStyle w:val="Notedebasdepage"/>
        <w:numPr>
          <w:ilvl w:val="0"/>
          <w:numId w:val="5"/>
        </w:numPr>
        <w:jc w:val="both"/>
        <w:rPr>
          <w:rFonts w:ascii="Times New Roman" w:hAnsi="Times New Roman" w:cs="Times New Roman"/>
          <w:lang w:val="fr-FR"/>
        </w:rPr>
      </w:pPr>
      <w:r w:rsidRPr="00357295">
        <w:rPr>
          <w:rFonts w:ascii="Times New Roman" w:hAnsi="Times New Roman" w:cs="Times New Roman"/>
          <w:lang w:val="fr-FR"/>
        </w:rPr>
        <w:t>Compte rendu de la réunion à l’ITSS dans un délai de 8jours ce dernier dispose d’un délai de 15 jours pour exercer éventuellement ses bons offices ;</w:t>
      </w:r>
    </w:p>
    <w:p w14:paraId="6D0B1431" w14:textId="77777777" w:rsidR="00E45E10" w:rsidRPr="00357295" w:rsidRDefault="00E45E10" w:rsidP="00357295">
      <w:pPr>
        <w:pStyle w:val="Notedebasdepage"/>
        <w:numPr>
          <w:ilvl w:val="0"/>
          <w:numId w:val="5"/>
        </w:numPr>
        <w:jc w:val="both"/>
        <w:rPr>
          <w:rFonts w:ascii="Times New Roman" w:hAnsi="Times New Roman" w:cs="Times New Roman"/>
          <w:lang w:val="fr-FR"/>
        </w:rPr>
      </w:pPr>
      <w:r w:rsidRPr="00357295">
        <w:rPr>
          <w:rFonts w:ascii="Times New Roman" w:hAnsi="Times New Roman" w:cs="Times New Roman"/>
          <w:lang w:val="fr-FR"/>
        </w:rPr>
        <w:t>Détermination de l’ordre de licenciement après le délai de 15 jours en cas de licenciement nécessaire. L’ordre obéit à des critères sur l’aptitude professionnelle, l’ancienneté ;</w:t>
      </w:r>
    </w:p>
    <w:p w14:paraId="5D129914" w14:textId="77777777" w:rsidR="00E45E10" w:rsidRPr="00357295" w:rsidRDefault="00E45E10" w:rsidP="00357295">
      <w:pPr>
        <w:pStyle w:val="Notedebasdepage"/>
        <w:numPr>
          <w:ilvl w:val="0"/>
          <w:numId w:val="5"/>
        </w:numPr>
        <w:jc w:val="both"/>
        <w:rPr>
          <w:rFonts w:ascii="Times New Roman" w:hAnsi="Times New Roman" w:cs="Times New Roman"/>
          <w:lang w:val="fr-FR"/>
        </w:rPr>
      </w:pPr>
      <w:r w:rsidRPr="00357295">
        <w:rPr>
          <w:rFonts w:ascii="Times New Roman" w:hAnsi="Times New Roman" w:cs="Times New Roman"/>
          <w:lang w:val="fr-FR"/>
        </w:rPr>
        <w:t>Communication par écrit aux délégués de la liste des employés dont le licenciement est envisagé ;</w:t>
      </w:r>
    </w:p>
    <w:p w14:paraId="2D878915" w14:textId="77777777" w:rsidR="00E45E10" w:rsidRPr="00357295" w:rsidRDefault="00E45E10" w:rsidP="00357295">
      <w:pPr>
        <w:pStyle w:val="Notedebasdepage"/>
        <w:numPr>
          <w:ilvl w:val="0"/>
          <w:numId w:val="5"/>
        </w:numPr>
        <w:jc w:val="both"/>
        <w:rPr>
          <w:rFonts w:ascii="Times New Roman" w:hAnsi="Times New Roman" w:cs="Times New Roman"/>
          <w:lang w:val="fr-FR"/>
        </w:rPr>
      </w:pPr>
      <w:r w:rsidRPr="00357295">
        <w:rPr>
          <w:rFonts w:ascii="Times New Roman" w:hAnsi="Times New Roman" w:cs="Times New Roman"/>
          <w:lang w:val="fr-FR"/>
        </w:rPr>
        <w:t>Convocation des délégués du personnel 7 jours après la communication de la liste pour recueillir leurs avis qui sont consignés dans le compte rendu de la réunion ;</w:t>
      </w:r>
    </w:p>
    <w:p w14:paraId="43A2A4EC" w14:textId="77777777" w:rsidR="00E45E10" w:rsidRPr="00357295" w:rsidRDefault="00E45E10" w:rsidP="00357295">
      <w:pPr>
        <w:pStyle w:val="Notedebasdepage"/>
        <w:jc w:val="both"/>
        <w:rPr>
          <w:rFonts w:ascii="Times New Roman" w:hAnsi="Times New Roman" w:cs="Times New Roman"/>
          <w:lang w:val="fr-FR"/>
        </w:rPr>
      </w:pPr>
      <w:r w:rsidRPr="00357295">
        <w:rPr>
          <w:rFonts w:ascii="Times New Roman" w:hAnsi="Times New Roman" w:cs="Times New Roman"/>
          <w:lang w:val="fr-FR"/>
        </w:rPr>
        <w:t>Après cette réunion, l’employeur peut procéder au licenciement.</w:t>
      </w:r>
    </w:p>
    <w:p w14:paraId="519DD7B6" w14:textId="77777777" w:rsidR="00E45E10" w:rsidRPr="00357295" w:rsidRDefault="00E45E10" w:rsidP="00357295">
      <w:pPr>
        <w:pStyle w:val="Notedebasdepage"/>
        <w:numPr>
          <w:ilvl w:val="0"/>
          <w:numId w:val="5"/>
        </w:numPr>
        <w:jc w:val="both"/>
        <w:rPr>
          <w:rFonts w:ascii="Times New Roman" w:hAnsi="Times New Roman" w:cs="Times New Roman"/>
          <w:lang w:val="fr-FR"/>
        </w:rPr>
      </w:pPr>
      <w:r w:rsidRPr="00357295">
        <w:rPr>
          <w:rFonts w:ascii="Times New Roman" w:hAnsi="Times New Roman" w:cs="Times New Roman"/>
          <w:lang w:val="fr-FR"/>
        </w:rPr>
        <w:t xml:space="preserve">Transmission à l’inspecteur du travail et de la sécurité sociale de la liste des travailleurs licenciés et du compte rendu de la réunion. </w:t>
      </w:r>
    </w:p>
  </w:footnote>
  <w:footnote w:id="36">
    <w:p w14:paraId="2F694320"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bookmarkStart w:id="69" w:name="_Hlk179979534"/>
      <w:r w:rsidRPr="00357295">
        <w:rPr>
          <w:rFonts w:ascii="Times New Roman" w:hAnsi="Times New Roman" w:cs="Times New Roman"/>
        </w:rPr>
        <w:t>P. Durand et R. Jaussaud, Droit du travail II</w:t>
      </w:r>
      <w:bookmarkEnd w:id="69"/>
      <w:r w:rsidRPr="00357295">
        <w:rPr>
          <w:rFonts w:ascii="Times New Roman" w:hAnsi="Times New Roman" w:cs="Times New Roman"/>
        </w:rPr>
        <w:t>, p.882 ;</w:t>
      </w:r>
    </w:p>
  </w:footnote>
  <w:footnote w:id="37">
    <w:p w14:paraId="7440EC94"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Henri-Joël Tagum Fombeno, Droit du travail sénégalais, L'Harmattan-Sénégal, 2017, P.398 ;</w:t>
      </w:r>
    </w:p>
  </w:footnote>
  <w:footnote w:id="38">
    <w:p w14:paraId="79C0CE51"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Le débat de la motivation des actes administratifs a toujours tourné autour de son caractère obligatoire. Selon le juge administratif français « pas de motivation sans texte ». Ainsi, la motivation ne s’impose à l’administration que quand un texte le prévoit. Dans le cas de la motivation par l’inspecteur du travail de sa décision, il s’agit d’une exigence légale posée par l’article L.215 in fine du Code du travail ; </w:t>
      </w:r>
    </w:p>
  </w:footnote>
  <w:footnote w:id="39">
    <w:p w14:paraId="74B7F0A2"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CS arrêt du 11 juillet 1984, Sonafor c/ État du Sénégal ;</w:t>
      </w:r>
    </w:p>
  </w:footnote>
  <w:footnote w:id="40">
    <w:p w14:paraId="4F9776C1"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Virgile Pradel, « </w:t>
      </w:r>
      <w:r w:rsidRPr="00357295">
        <w:rPr>
          <w:rFonts w:ascii="Times New Roman" w:hAnsi="Times New Roman" w:cs="Times New Roman"/>
          <w:i/>
          <w:iCs/>
        </w:rPr>
        <w:t>le contrôle du licenciement disciplinaire du salarié protégé</w:t>
      </w:r>
      <w:r w:rsidRPr="00357295">
        <w:rPr>
          <w:rFonts w:ascii="Times New Roman" w:hAnsi="Times New Roman" w:cs="Times New Roman"/>
        </w:rPr>
        <w:t xml:space="preserve"> », Droit, Université René Descartes, thèse 2013 ;   </w:t>
      </w:r>
    </w:p>
  </w:footnote>
  <w:footnote w:id="41">
    <w:p w14:paraId="00B3A65B"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CE 24 novembre 1993, Société ibéro-sénégalaise pour la pêche en Atlantique c/ État du Sénégal ;</w:t>
      </w:r>
    </w:p>
  </w:footnote>
  <w:footnote w:id="42">
    <w:p w14:paraId="0701952E"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CE français, 12 mars 1980, Ministre du Travail c/syndicats des travailleurs de la Métallurgie toulousaine, Rec. P.144 D.1980, J-517, note F. Moderne ; </w:t>
      </w:r>
    </w:p>
  </w:footnote>
  <w:footnote w:id="43">
    <w:p w14:paraId="407090F6" w14:textId="77777777" w:rsidR="000B391B" w:rsidRPr="00357295" w:rsidRDefault="000B391B" w:rsidP="000B391B">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CE français, Dame Cachet, 03 novembre 1922 ; </w:t>
      </w:r>
    </w:p>
  </w:footnote>
  <w:footnote w:id="44">
    <w:p w14:paraId="39760A6E" w14:textId="77777777" w:rsidR="000B391B" w:rsidRPr="00357295" w:rsidRDefault="000B391B" w:rsidP="000B391B">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CE, 4</w:t>
      </w:r>
      <w:r w:rsidRPr="00357295">
        <w:rPr>
          <w:rFonts w:ascii="Times New Roman" w:hAnsi="Times New Roman" w:cs="Times New Roman"/>
          <w:vertAlign w:val="superscript"/>
        </w:rPr>
        <w:t>e</w:t>
      </w:r>
      <w:r w:rsidRPr="00357295">
        <w:rPr>
          <w:rFonts w:ascii="Times New Roman" w:hAnsi="Times New Roman" w:cs="Times New Roman"/>
        </w:rPr>
        <w:t xml:space="preserve"> et 1</w:t>
      </w:r>
      <w:r w:rsidRPr="00357295">
        <w:rPr>
          <w:rFonts w:ascii="Times New Roman" w:hAnsi="Times New Roman" w:cs="Times New Roman"/>
          <w:vertAlign w:val="superscript"/>
        </w:rPr>
        <w:t>re</w:t>
      </w:r>
      <w:r w:rsidRPr="00357295">
        <w:rPr>
          <w:rFonts w:ascii="Times New Roman" w:hAnsi="Times New Roman" w:cs="Times New Roman"/>
        </w:rPr>
        <w:t xml:space="preserve"> ss-Sect., 20 mai 1994, Petit Bateau Valton c/C. ; </w:t>
      </w:r>
    </w:p>
  </w:footnote>
  <w:footnote w:id="45">
    <w:p w14:paraId="62C4A7F4"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CE français, 16 février 1983, Pouce Blanc, Req 28842 ;</w:t>
      </w:r>
    </w:p>
  </w:footnote>
  <w:footnote w:id="46">
    <w:p w14:paraId="7FE9592E"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n°11 du 28 mars 2019 - la compagnie générale d’exploitation de carrières, dite COGECA c/ État du Sénégal ;</w:t>
      </w:r>
    </w:p>
  </w:footnote>
  <w:footnote w:id="47">
    <w:p w14:paraId="360F3232"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CS arrêt n°26 du 26 avril 2018, El Hadji Maniang Diène Thiaw c/ État du Sénégal ;</w:t>
      </w:r>
    </w:p>
  </w:footnote>
  <w:footnote w:id="48">
    <w:p w14:paraId="00058501"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L’article 188 de l’ancien code du travail (loi n°61-34 du 15 juin 1965) avait prévu que le ministre du travail disposait d’un délai de 30 jours pour rendre sa décision ; </w:t>
      </w:r>
    </w:p>
  </w:footnote>
  <w:footnote w:id="49">
    <w:p w14:paraId="30D522FE" w14:textId="52E051C8" w:rsidR="00E45E10" w:rsidRPr="00F733B9" w:rsidRDefault="00E45E10">
      <w:pPr>
        <w:pStyle w:val="Notedebasdepage"/>
      </w:pPr>
      <w:r>
        <w:rPr>
          <w:rStyle w:val="Appelnotedebasdep"/>
        </w:rPr>
        <w:footnoteRef/>
      </w:r>
      <w:r>
        <w:t xml:space="preserve"> V. Article 729 du Code de procédure civile ; </w:t>
      </w:r>
    </w:p>
  </w:footnote>
  <w:footnote w:id="50">
    <w:p w14:paraId="6ECC2CDC"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CS, 2 janvier 1970, Longin Coly ; CS 5 janvier 1978, Cheikh Anta Diop, GDJAS n°10 ;</w:t>
      </w:r>
    </w:p>
  </w:footnote>
  <w:footnote w:id="51">
    <w:p w14:paraId="29E1E84A"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 12 du 28 octobre 2008, Bulletin des Arrêts n°1 Année judiciaire 2008-2009 ;</w:t>
      </w:r>
    </w:p>
  </w:footnote>
  <w:footnote w:id="52">
    <w:p w14:paraId="5A992397"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L’obligation de motivation est nuancée dans l’affaire AFRICAMER (CE, 22 décembre 1993). Le juge estime que pour infirmer l’autorisation de licenciement accordée par l’inspecteur du travail, le ministre doit fonder sa décision sur des faits précis et réels et ne pas se borner à énoncer que la décision est irrégulière sur le fond ;</w:t>
      </w:r>
    </w:p>
  </w:footnote>
  <w:footnote w:id="53">
    <w:p w14:paraId="3FF74759"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bookmarkStart w:id="73" w:name="_Hlk172681496"/>
      <w:r w:rsidRPr="00357295">
        <w:rPr>
          <w:rFonts w:ascii="Times New Roman" w:hAnsi="Times New Roman" w:cs="Times New Roman"/>
        </w:rPr>
        <w:t>Cour suprême, Geodis Wilson Sénégal c/ État du Sénégal, Bulletin des Arrêts n°1 Année judiciaire 2008-2009 ; CS 6 février 1985, Société ENSEME, inédit ;</w:t>
      </w:r>
      <w:bookmarkEnd w:id="73"/>
    </w:p>
  </w:footnote>
  <w:footnote w:id="54">
    <w:p w14:paraId="0C7905F7"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n°11, Adm.05/05/09, Salif Diagne c/ État du Sénégal, bulletin d’information numéros 1-2, décembre 2010 ; </w:t>
      </w:r>
    </w:p>
  </w:footnote>
  <w:footnote w:id="55">
    <w:p w14:paraId="19E68609"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Abdoulaye Dièye « </w:t>
      </w:r>
      <w:r w:rsidRPr="00357295">
        <w:rPr>
          <w:rFonts w:ascii="Times New Roman" w:hAnsi="Times New Roman" w:cs="Times New Roman"/>
          <w:i/>
          <w:iCs/>
        </w:rPr>
        <w:t>Le régime juridique de la motivation des actes administratifs au Sénégal</w:t>
      </w:r>
      <w:r w:rsidRPr="00357295">
        <w:rPr>
          <w:rFonts w:ascii="Times New Roman" w:hAnsi="Times New Roman" w:cs="Times New Roman"/>
        </w:rPr>
        <w:t> », EDJA, n°81, Avril-Mai-Juin 2009, P.23 ;</w:t>
      </w:r>
    </w:p>
  </w:footnote>
  <w:footnote w:id="56">
    <w:p w14:paraId="3BB0CEAD"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CE arrêt du 22 décembre 1993, Africamer c/ État du Sénégal ; </w:t>
      </w:r>
    </w:p>
  </w:footnote>
  <w:footnote w:id="57">
    <w:p w14:paraId="08F5A0A9"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CS arrêt n°33 du 24 mai 2012, Oumar Thiaw c/ État du Sénégal ;</w:t>
      </w:r>
    </w:p>
  </w:footnote>
  <w:footnote w:id="58">
    <w:p w14:paraId="522136C1"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Demba Sy, Droit administratif, deuxième édition revue, corrigée et augmentée 2014, Crédila, Harmattan Sénégal, p.113 ;</w:t>
      </w:r>
    </w:p>
  </w:footnote>
  <w:footnote w:id="59">
    <w:p w14:paraId="5F3E6F44"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CS, 05 mai 2009, Alioune Badara Mané, Bulletin des arrêts de la Cour suprême, n°1, 2008-2009, p.83 ;</w:t>
      </w:r>
    </w:p>
  </w:footnote>
  <w:footnote w:id="60">
    <w:p w14:paraId="793F65C8"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Outre la capacité juridique d’ester en justice et qui obéit aux règles du droit civil, toute personne qui introduit une action en justice doit justifier d’un intérêt personnel à la solution du litige. </w:t>
      </w:r>
    </w:p>
  </w:footnote>
  <w:footnote w:id="61">
    <w:p w14:paraId="1030A0F2"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CS, 27 mai 1981, Aboubacar Sylla ; </w:t>
      </w:r>
    </w:p>
  </w:footnote>
  <w:footnote w:id="62">
    <w:p w14:paraId="349B1DFC"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Michel Rousset et Olivier Rousset, Droit administratif II-Le contentieux administratif, Deuxième édition, Presses Universitaires de Grenoble, 2004, p.125 ;</w:t>
      </w:r>
    </w:p>
  </w:footnote>
  <w:footnote w:id="63">
    <w:p w14:paraId="3DDA1D9F"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n°53 du 18 Octobre 2018, l’Institut Pasteur de Dakar (IPD) c/ État du Sénégal ;</w:t>
      </w:r>
    </w:p>
  </w:footnote>
  <w:footnote w:id="64">
    <w:p w14:paraId="73AF24C4"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 11 du 05 mai 2009, Geodis Wilson Sénégal c/ État du Sénégal, op.cit. ;</w:t>
      </w:r>
    </w:p>
  </w:footnote>
  <w:footnote w:id="65">
    <w:p w14:paraId="21226266"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 16 du 28 mai 2020, Abdoulaye Sarr c/ - État du Sénégal ;</w:t>
      </w:r>
    </w:p>
  </w:footnote>
  <w:footnote w:id="66">
    <w:p w14:paraId="3F25ABCF"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Déjà en 1929 Gaston Jèze écrivait que « le recours pour excès de pouvoir est l’arme la plus efficace, la plus économique et la plus pratique qui existe au monde pour défendre les libertés » ;</w:t>
      </w:r>
    </w:p>
  </w:footnote>
  <w:footnote w:id="67">
    <w:p w14:paraId="233D0C5A"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Article 74-4 de la loi organique n°2017-09 du 17 janvier 2017 sur la cour suprême ;</w:t>
      </w:r>
    </w:p>
  </w:footnote>
  <w:footnote w:id="68">
    <w:p w14:paraId="780F9E9A"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Massamba Gaye, « </w:t>
      </w:r>
      <w:r w:rsidRPr="00357295">
        <w:rPr>
          <w:rFonts w:ascii="Times New Roman" w:hAnsi="Times New Roman" w:cs="Times New Roman"/>
          <w:i/>
          <w:iCs/>
        </w:rPr>
        <w:t>à propos du licenciement du délégué du personnel : quelques clarifications utiles et justes (mais parfois sans nuance) de la Cour suprême</w:t>
      </w:r>
      <w:r w:rsidRPr="00357295">
        <w:rPr>
          <w:rFonts w:ascii="Times New Roman" w:hAnsi="Times New Roman" w:cs="Times New Roman"/>
        </w:rPr>
        <w:t> », Revue Sénégalaise de Droit, revue semestrielle n°38, L’Harmattan Sénégal, Avril 2024, p.188 ;</w:t>
      </w:r>
    </w:p>
  </w:footnote>
  <w:footnote w:id="69">
    <w:p w14:paraId="0A4465D8"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V. article L.58 du code du travail ;</w:t>
      </w:r>
    </w:p>
  </w:footnote>
  <w:footnote w:id="70">
    <w:p w14:paraId="7D03D885"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 31 du 25 juin 2014, la Société de Cosmétiques et Dentifrices c/ Omar Ndiaye ;</w:t>
      </w:r>
    </w:p>
  </w:footnote>
  <w:footnote w:id="71">
    <w:p w14:paraId="17966A58"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n°11, Adm.05/05/09, bulletin d’information numéros 1-2, décembre 2010 ;</w:t>
      </w:r>
    </w:p>
  </w:footnote>
  <w:footnote w:id="72">
    <w:p w14:paraId="007A678C"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Article L.215 du Code du Travail ;</w:t>
      </w:r>
    </w:p>
  </w:footnote>
  <w:footnote w:id="73">
    <w:p w14:paraId="72E31476"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Jugement n° 202/03 rendu en audience publique ordinaire par le tribunal du travail hors classe de Dakar en date du 09 mars 2016 A. Diallo c/ La Société F.O ;</w:t>
      </w:r>
    </w:p>
  </w:footnote>
  <w:footnote w:id="74">
    <w:p w14:paraId="2C416080" w14:textId="737DE592" w:rsidR="00244BB2" w:rsidRDefault="00244BB2">
      <w:pPr>
        <w:pStyle w:val="Notedebasdepage"/>
      </w:pPr>
      <w:r>
        <w:rPr>
          <w:rStyle w:val="Appelnotedebasdep"/>
        </w:rPr>
        <w:footnoteRef/>
      </w:r>
      <w:r>
        <w:t xml:space="preserve"> V. article 6 du COCC ;</w:t>
      </w:r>
    </w:p>
  </w:footnote>
  <w:footnote w:id="75">
    <w:p w14:paraId="0C94F253"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Jugement n°930/29 rendu en audience publique ordinaire le tribunal du travail hors classe de Dakar en date du 14 novembre 2018 M. GUEYE c/ La Société SAP ;</w:t>
      </w:r>
    </w:p>
  </w:footnote>
  <w:footnote w:id="76">
    <w:p w14:paraId="05DE0AAF" w14:textId="77777777" w:rsidR="00842961" w:rsidRPr="00357295" w:rsidRDefault="00842961" w:rsidP="00842961">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r w:rsidRPr="00357295">
        <w:rPr>
          <w:rFonts w:ascii="Times New Roman" w:hAnsi="Times New Roman" w:cs="Times New Roman"/>
          <w:lang w:val="fr-FR"/>
        </w:rPr>
        <w:t>CS arrêt n°31 du 13 mai 2020 ; CS arrêts n° 42 et 43 du 08 septembre 2021 ;</w:t>
      </w:r>
    </w:p>
  </w:footnote>
  <w:footnote w:id="77">
    <w:p w14:paraId="4921181E"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Cour de cassation, Sénégal, 12 mars 2003, CDE c/ Bouna Khoudia Ndao, arrêt n°30/2003 ;</w:t>
      </w:r>
    </w:p>
  </w:footnote>
  <w:footnote w:id="78">
    <w:p w14:paraId="467905FA"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Ndèye Ndoye, « </w:t>
      </w:r>
      <w:r w:rsidRPr="00357295">
        <w:rPr>
          <w:rFonts w:ascii="Times New Roman" w:hAnsi="Times New Roman" w:cs="Times New Roman"/>
          <w:i/>
          <w:iCs/>
        </w:rPr>
        <w:t>le licenciement pour motif personnel en France et au Sénégal, étude de droit comparé</w:t>
      </w:r>
      <w:r w:rsidRPr="00357295">
        <w:rPr>
          <w:rFonts w:ascii="Times New Roman" w:hAnsi="Times New Roman" w:cs="Times New Roman"/>
        </w:rPr>
        <w:t> », thèse de doctorat, université de Strasbourg, 2012, P.367 ;</w:t>
      </w:r>
    </w:p>
  </w:footnote>
  <w:footnote w:id="79">
    <w:p w14:paraId="2BE72422"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Cour de cassation, chambre sociale, 30 avril 2003, Mme Velmon c/Association Groupe Promotrans, 00-44.811 ;</w:t>
      </w:r>
    </w:p>
  </w:footnote>
  <w:footnote w:id="80">
    <w:p w14:paraId="5D61FDCC"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Cass. Soc., 17-1-18, n°16-17932 ;</w:t>
      </w:r>
    </w:p>
  </w:footnote>
  <w:footnote w:id="81">
    <w:p w14:paraId="135265F6" w14:textId="1DAF0680" w:rsidR="00E45E10" w:rsidRPr="00357295" w:rsidRDefault="00E45E10" w:rsidP="000D0D94">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 30 du 23 juin 2021 ;</w:t>
      </w:r>
      <w:r w:rsidR="000D0D94" w:rsidRPr="000D0D94">
        <w:rPr>
          <w:rFonts w:ascii="Times New Roman" w:hAnsi="Times New Roman" w:cs="Times New Roman"/>
          <w:sz w:val="22"/>
          <w:szCs w:val="22"/>
          <w:lang w:val="fr-FR"/>
        </w:rPr>
        <w:t xml:space="preserve"> </w:t>
      </w:r>
      <w:r w:rsidR="000D0D94">
        <w:rPr>
          <w:rFonts w:ascii="Times New Roman" w:hAnsi="Times New Roman" w:cs="Times New Roman"/>
          <w:sz w:val="22"/>
          <w:szCs w:val="22"/>
          <w:lang w:val="fr-FR"/>
        </w:rPr>
        <w:t>à propos de l’</w:t>
      </w:r>
      <w:r w:rsidR="000D0D94">
        <w:rPr>
          <w:rFonts w:ascii="Times New Roman" w:hAnsi="Times New Roman" w:cs="Times New Roman"/>
          <w:lang w:val="fr-FR"/>
        </w:rPr>
        <w:t>a</w:t>
      </w:r>
      <w:r w:rsidR="000D0D94" w:rsidRPr="000D0D94">
        <w:rPr>
          <w:rFonts w:ascii="Times New Roman" w:hAnsi="Times New Roman" w:cs="Times New Roman"/>
          <w:lang w:val="fr-FR"/>
        </w:rPr>
        <w:t>rrêt n°151 du 25 mars 2010, CA (Dakar) Madame Dieynaba Bineta Ba c/ Sentel GSM, bulletin des arrêts rendus par la cour d’appel de Dakar en matière sociale, 2013, Vol n°1, p.56</w:t>
      </w:r>
      <w:r w:rsidR="000D0D94">
        <w:rPr>
          <w:rFonts w:ascii="Times New Roman" w:hAnsi="Times New Roman" w:cs="Times New Roman"/>
          <w:lang w:val="fr-FR"/>
        </w:rPr>
        <w:t xml:space="preserve"> : </w:t>
      </w:r>
      <w:r w:rsidR="000D0D94" w:rsidRPr="000D0D94">
        <w:rPr>
          <w:rFonts w:ascii="Times New Roman" w:hAnsi="Times New Roman" w:cs="Times New Roman"/>
        </w:rPr>
        <w:t>Ainsi, l’employeur qui refuse la réintégration d’un délégué du personnel dont le licenciement a été déclaré nul par la juridiction de jugement, commet un licenciement abusif.</w:t>
      </w:r>
    </w:p>
  </w:footnote>
  <w:footnote w:id="82">
    <w:p w14:paraId="5B1E4297"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 31 du 13 mai 2020 Baba Mbengue c/ biscuiterie Wehbe devenue groupe Wehbe ;</w:t>
      </w:r>
    </w:p>
  </w:footnote>
  <w:footnote w:id="83">
    <w:p w14:paraId="32ED8BD9"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 15 du 14 mai 2020 - la société générale de banques du Sénégal, dite SGBS SA c/ - état du Sénégal ;</w:t>
      </w:r>
    </w:p>
  </w:footnote>
  <w:footnote w:id="84">
    <w:p w14:paraId="5E1ADA5F"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Jugement n°437/11-rendu en audience publique ordinaire par le tribunal du travail hors classe de Dakar en date du 28 avril 2018 A. Gueye et S. Camara c/ la Banque G-B ;</w:t>
      </w:r>
    </w:p>
  </w:footnote>
  <w:footnote w:id="85">
    <w:p w14:paraId="473866D9"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Jugement n°250/23 rendu en audience publique ordinaire par le tribunal du travail hors classe de Dakar en date du 12 mars 2015 M. Mbengue c / la société DD ;</w:t>
      </w:r>
    </w:p>
  </w:footnote>
  <w:footnote w:id="86">
    <w:p w14:paraId="59CE61BB"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n°42 du 8 septembre 2021, Ambroise Mendy c/Société de cosmétiques et de dentifrice, « </w:t>
      </w:r>
      <w:r w:rsidRPr="00357295">
        <w:rPr>
          <w:rFonts w:ascii="Times New Roman" w:hAnsi="Times New Roman" w:cs="Times New Roman"/>
          <w:lang w:val="fr-FR"/>
        </w:rPr>
        <w:t>Méconnaît le sens et la portée de ce texte, la cour d’appel qui a rejeté la demande de salaires échus dans la période postérieure à celle de l’arrêt de la Cour suprême ayant déclarant nul le licenciement du personnel aux motifs que l’indemnité qui accompagne la réintégration du travailleur ayant déjà été calculée et allouée, ce dernier ne saurait réclamer de salaire en dehors de la preuve de l’accomplissement de sa prestation de travail dans la nouvelle période ciblée, alors qu’en cas de licenciement déclaré nul, le délégué du personnel bénéficie de plein droit d’une indemnité égale au salaire qu’il aurait perçu s’il avait travaillé, sans avoir à justifier de l’accomplissement d’une prestation » ;</w:t>
      </w:r>
    </w:p>
  </w:footnote>
  <w:footnote w:id="87">
    <w:p w14:paraId="749F89B4" w14:textId="75C78DEF" w:rsidR="00E45E10" w:rsidRPr="00395898" w:rsidRDefault="00E45E10">
      <w:pPr>
        <w:pStyle w:val="Notedebasdepage"/>
      </w:pPr>
      <w:r>
        <w:rPr>
          <w:rStyle w:val="Appelnotedebasdep"/>
        </w:rPr>
        <w:footnoteRef/>
      </w:r>
      <w:r>
        <w:t xml:space="preserve"> </w:t>
      </w:r>
      <w:bookmarkStart w:id="100" w:name="_Hlk181117682"/>
      <w:r>
        <w:t>Tribunal du Travail Hors Classe de Dakar, 28 avril 2021, Ababacar Gueye et Sala Camara c/la Société Générale de Banque du Sénégal dite SGBS ;</w:t>
      </w:r>
    </w:p>
    <w:bookmarkEnd w:id="100"/>
  </w:footnote>
  <w:footnote w:id="88">
    <w:p w14:paraId="4B4E77E2" w14:textId="77777777" w:rsidR="00E45E10" w:rsidRPr="00357295" w:rsidRDefault="00E45E10" w:rsidP="00357295">
      <w:pPr>
        <w:pStyle w:val="Notedebasdepage"/>
        <w:jc w:val="both"/>
        <w:rPr>
          <w:rFonts w:ascii="Times New Roman" w:hAnsi="Times New Roman" w:cs="Times New Roman"/>
          <w:lang w:val="fr-FR"/>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r w:rsidRPr="00357295">
        <w:rPr>
          <w:rFonts w:ascii="Times New Roman" w:hAnsi="Times New Roman" w:cs="Times New Roman"/>
          <w:lang w:val="fr-FR"/>
        </w:rPr>
        <w:t>Cour de cassation, arrêt n°72 du 22 mai 1997, Sarr Ndiack c/ Sonacos-Erl ;</w:t>
      </w:r>
    </w:p>
  </w:footnote>
  <w:footnote w:id="89">
    <w:p w14:paraId="1C59FD5C"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Henri-Joël TAGUM FOMBENO, DROIT DU TRAVAIL SÉNÉGALAIS, L'HARMATTAN-SÉNÉGAL, 2017, 499 pages ;</w:t>
      </w:r>
    </w:p>
  </w:footnote>
  <w:footnote w:id="90">
    <w:p w14:paraId="4359673F"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V. Article L.229 du Code du Travail ; </w:t>
      </w:r>
    </w:p>
  </w:footnote>
  <w:footnote w:id="91">
    <w:p w14:paraId="57DAB7E6"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Lamy Social, droit du travail, charges sociales, éditions Lamy SA, 2007, p.1043 ;</w:t>
      </w:r>
    </w:p>
  </w:footnote>
  <w:footnote w:id="92">
    <w:p w14:paraId="7CCDCE7D"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V. Article L.51 du Code du Travail ;</w:t>
      </w:r>
    </w:p>
  </w:footnote>
  <w:footnote w:id="93">
    <w:p w14:paraId="7E778CBD"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Dans le Code du Travail de 1961, l’absence de notification écrite de la rupture était sanctionnée par le caractère abusif du licenciement sans qu’il soit besoin d’établir l’existence d’un motif légitime ;</w:t>
      </w:r>
    </w:p>
  </w:footnote>
  <w:footnote w:id="94">
    <w:p w14:paraId="4B5F2E43" w14:textId="77777777" w:rsidR="00E45E10" w:rsidRPr="00357295" w:rsidRDefault="00E45E10" w:rsidP="00357295">
      <w:pPr>
        <w:pStyle w:val="Notedebasdepage"/>
        <w:jc w:val="both"/>
        <w:rPr>
          <w:rFonts w:ascii="Times New Roman" w:hAnsi="Times New Roman" w:cs="Times New Roman"/>
          <w:lang w:val="fr-FR"/>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r w:rsidRPr="00357295">
        <w:rPr>
          <w:rFonts w:ascii="Times New Roman" w:hAnsi="Times New Roman" w:cs="Times New Roman"/>
          <w:lang w:val="fr-FR"/>
        </w:rPr>
        <w:t>V. Article L.50 et suivants du Code du Travail ;</w:t>
      </w:r>
    </w:p>
  </w:footnote>
  <w:footnote w:id="95">
    <w:p w14:paraId="1D7EA712"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Ndèye Ndoye, « </w:t>
      </w:r>
      <w:r w:rsidRPr="00357295">
        <w:rPr>
          <w:rFonts w:ascii="Times New Roman" w:hAnsi="Times New Roman" w:cs="Times New Roman"/>
          <w:i/>
          <w:iCs/>
        </w:rPr>
        <w:t>le licenciement pour motif personnel en France et au Sénégal, étude de droit comparé</w:t>
      </w:r>
      <w:r w:rsidRPr="00357295">
        <w:rPr>
          <w:rFonts w:ascii="Times New Roman" w:hAnsi="Times New Roman" w:cs="Times New Roman"/>
        </w:rPr>
        <w:t> », op.cit. ;</w:t>
      </w:r>
    </w:p>
  </w:footnote>
  <w:footnote w:id="96">
    <w:p w14:paraId="1EDC1224"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Articles L.150 du Code du Travail et 80 de la Convention Collective Nationale Interprofessionnelle du 30 décembre 2019 ;</w:t>
      </w:r>
    </w:p>
  </w:footnote>
  <w:footnote w:id="97">
    <w:p w14:paraId="7BB0B62F"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V. Articles L.58 et L.59 du Code du travail ;</w:t>
      </w:r>
    </w:p>
  </w:footnote>
  <w:footnote w:id="98">
    <w:p w14:paraId="458963B8"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bookmarkStart w:id="102" w:name="_Hlk180088698"/>
      <w:r w:rsidRPr="00357295">
        <w:rPr>
          <w:rFonts w:ascii="Times New Roman" w:hAnsi="Times New Roman" w:cs="Times New Roman"/>
        </w:rPr>
        <w:t xml:space="preserve">Seydina Issa Sow, </w:t>
      </w:r>
      <w:r w:rsidRPr="00357295">
        <w:rPr>
          <w:rFonts w:ascii="Times New Roman" w:hAnsi="Times New Roman" w:cs="Times New Roman"/>
          <w:i/>
          <w:iCs/>
        </w:rPr>
        <w:t xml:space="preserve">« les difficultés d’exécution : le point de vue du juge de cassation », </w:t>
      </w:r>
      <w:r w:rsidRPr="00357295">
        <w:rPr>
          <w:rFonts w:ascii="Times New Roman" w:hAnsi="Times New Roman" w:cs="Times New Roman"/>
        </w:rPr>
        <w:t>communication aux journées d’étude « dialogue entre juges du droit et juges du fond », 25-26 juillet 2017, bulletin d’information de la Cour suprême, numéros 11-12, juin 2018</w:t>
      </w:r>
      <w:bookmarkEnd w:id="102"/>
      <w:r w:rsidRPr="00357295">
        <w:rPr>
          <w:rFonts w:ascii="Times New Roman" w:hAnsi="Times New Roman" w:cs="Times New Roman"/>
        </w:rPr>
        <w:t>, p.111 ;</w:t>
      </w:r>
    </w:p>
  </w:footnote>
  <w:footnote w:id="99">
    <w:p w14:paraId="42C36D80"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El Hadji Makhoudia Mboup, « </w:t>
      </w:r>
      <w:r w:rsidRPr="00357295">
        <w:rPr>
          <w:rFonts w:ascii="Times New Roman" w:hAnsi="Times New Roman" w:cs="Times New Roman"/>
          <w:i/>
          <w:iCs/>
        </w:rPr>
        <w:t>le licenciement des salariés protégés en droit sénégalais : le cas des délégués du personnel</w:t>
      </w:r>
      <w:r w:rsidRPr="00357295">
        <w:rPr>
          <w:rFonts w:ascii="Times New Roman" w:hAnsi="Times New Roman" w:cs="Times New Roman"/>
        </w:rPr>
        <w:t xml:space="preserve"> », nouvelles annales africaines, revue de la faculté des sciences juridiques et politiques, n°1, 2010, p.227 ; </w:t>
      </w:r>
    </w:p>
  </w:footnote>
  <w:footnote w:id="100">
    <w:p w14:paraId="5E4C914E"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lang w:val="en-GB"/>
        </w:rPr>
        <w:t xml:space="preserve"> Cass. Soc., 26 Nov. 1987, n°84-44.761, Bull. Civ. </w:t>
      </w:r>
      <w:r w:rsidRPr="00357295">
        <w:rPr>
          <w:rFonts w:ascii="Times New Roman" w:hAnsi="Times New Roman" w:cs="Times New Roman"/>
        </w:rPr>
        <w:t>V, p.432;</w:t>
      </w:r>
    </w:p>
  </w:footnote>
  <w:footnote w:id="101">
    <w:p w14:paraId="3A6F33F4" w14:textId="77777777" w:rsidR="00E45E10" w:rsidRPr="00357295" w:rsidRDefault="00E45E10" w:rsidP="00357295">
      <w:pPr>
        <w:pStyle w:val="Notedebasdepage"/>
        <w:jc w:val="both"/>
        <w:rPr>
          <w:rFonts w:ascii="Times New Roman" w:hAnsi="Times New Roman" w:cs="Times New Roman"/>
          <w:lang w:val="en-GB"/>
        </w:rPr>
      </w:pPr>
      <w:r w:rsidRPr="00357295">
        <w:rPr>
          <w:rStyle w:val="Appelnotedebasdep"/>
          <w:rFonts w:ascii="Times New Roman" w:hAnsi="Times New Roman" w:cs="Times New Roman"/>
        </w:rPr>
        <w:footnoteRef/>
      </w:r>
      <w:r w:rsidRPr="00357295">
        <w:rPr>
          <w:rFonts w:ascii="Times New Roman" w:hAnsi="Times New Roman" w:cs="Times New Roman"/>
        </w:rPr>
        <w:t xml:space="preserve"> CA Paris, 4 janv. 1988, JCP 1988-15228 ; Cass. Soc. 7 juill. </w:t>
      </w:r>
      <w:r w:rsidRPr="00357295">
        <w:rPr>
          <w:rFonts w:ascii="Times New Roman" w:hAnsi="Times New Roman" w:cs="Times New Roman"/>
          <w:lang w:val="en-GB"/>
        </w:rPr>
        <w:t>1988, n°86-45.256, bull.civ. V, p.280;</w:t>
      </w:r>
    </w:p>
  </w:footnote>
  <w:footnote w:id="102">
    <w:p w14:paraId="5728F094" w14:textId="77777777" w:rsidR="00E45E10" w:rsidRPr="00357295" w:rsidRDefault="00E45E10" w:rsidP="00357295">
      <w:pPr>
        <w:pStyle w:val="Notedebasdepage"/>
        <w:jc w:val="both"/>
        <w:rPr>
          <w:rFonts w:ascii="Times New Roman" w:hAnsi="Times New Roman" w:cs="Times New Roman"/>
        </w:rPr>
      </w:pPr>
      <w:r w:rsidRPr="00357295">
        <w:rPr>
          <w:rStyle w:val="Appelnotedebasdep"/>
          <w:rFonts w:ascii="Times New Roman" w:hAnsi="Times New Roman" w:cs="Times New Roman"/>
        </w:rPr>
        <w:footnoteRef/>
      </w:r>
      <w:r w:rsidRPr="00357295">
        <w:rPr>
          <w:rFonts w:ascii="Times New Roman" w:hAnsi="Times New Roman" w:cs="Times New Roman"/>
        </w:rPr>
        <w:t xml:space="preserve"> Arrêt n° 54 du 13 octobre 2010 basile Pereira C / Nestlé Sénégal ;</w:t>
      </w:r>
    </w:p>
  </w:footnote>
  <w:footnote w:id="103">
    <w:p w14:paraId="58A24EE8" w14:textId="77777777" w:rsidR="00E45E10" w:rsidRPr="00357295" w:rsidRDefault="00E45E10" w:rsidP="00357295">
      <w:pPr>
        <w:pStyle w:val="Notedebasdepage"/>
        <w:jc w:val="both"/>
        <w:rPr>
          <w:rFonts w:ascii="Times New Roman" w:hAnsi="Times New Roman" w:cs="Times New Roman"/>
          <w:lang w:val="fr-FR"/>
        </w:rPr>
      </w:pPr>
      <w:r w:rsidRPr="00357295">
        <w:rPr>
          <w:rStyle w:val="Appelnotedebasdep"/>
          <w:rFonts w:ascii="Times New Roman" w:hAnsi="Times New Roman" w:cs="Times New Roman"/>
        </w:rPr>
        <w:footnoteRef/>
      </w:r>
      <w:r w:rsidRPr="00357295">
        <w:rPr>
          <w:rFonts w:ascii="Times New Roman" w:hAnsi="Times New Roman" w:cs="Times New Roman"/>
        </w:rPr>
        <w:t xml:space="preserve"> </w:t>
      </w:r>
      <w:r w:rsidRPr="00357295">
        <w:rPr>
          <w:rFonts w:ascii="Times New Roman" w:hAnsi="Times New Roman" w:cs="Times New Roman"/>
          <w:lang w:val="fr-FR"/>
        </w:rPr>
        <w:t>Cour de Cassation, arrêt n°58 du 27 juillet 1994, Moussa Ndiaye c/ les Assurances Générales Sénégalaises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61C9D"/>
    <w:multiLevelType w:val="multilevel"/>
    <w:tmpl w:val="F6C6C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9F4F3A"/>
    <w:multiLevelType w:val="hybridMultilevel"/>
    <w:tmpl w:val="1EA26DDE"/>
    <w:lvl w:ilvl="0" w:tplc="D4F65A7E">
      <w:numFmt w:val="bullet"/>
      <w:lvlText w:val="-"/>
      <w:lvlJc w:val="left"/>
      <w:pPr>
        <w:ind w:left="720" w:hanging="360"/>
      </w:pPr>
      <w:rPr>
        <w:rFonts w:ascii="Candara" w:eastAsiaTheme="minorHAnsi" w:hAnsi="Candara" w:cs="Consol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C5058"/>
    <w:multiLevelType w:val="hybridMultilevel"/>
    <w:tmpl w:val="195660F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 w15:restartNumberingAfterBreak="0">
    <w:nsid w:val="2A1804CF"/>
    <w:multiLevelType w:val="hybridMultilevel"/>
    <w:tmpl w:val="401AA8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6730A3"/>
    <w:multiLevelType w:val="hybridMultilevel"/>
    <w:tmpl w:val="1CBEFC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0B4EB1"/>
    <w:multiLevelType w:val="hybridMultilevel"/>
    <w:tmpl w:val="D71E11E2"/>
    <w:lvl w:ilvl="0" w:tplc="96EC50BC">
      <w:start w:val="1"/>
      <w:numFmt w:val="upperLetter"/>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6" w15:restartNumberingAfterBreak="0">
    <w:nsid w:val="5F813545"/>
    <w:multiLevelType w:val="hybridMultilevel"/>
    <w:tmpl w:val="BC2EB0A6"/>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7" w15:restartNumberingAfterBreak="0">
    <w:nsid w:val="7B996291"/>
    <w:multiLevelType w:val="hybridMultilevel"/>
    <w:tmpl w:val="5F523A6E"/>
    <w:lvl w:ilvl="0" w:tplc="CB6CA24A">
      <w:start w:val="2"/>
      <w:numFmt w:val="bullet"/>
      <w:lvlText w:val="-"/>
      <w:lvlJc w:val="left"/>
      <w:pPr>
        <w:ind w:left="720" w:hanging="360"/>
      </w:pPr>
      <w:rPr>
        <w:rFonts w:ascii="Times New Roman" w:eastAsiaTheme="minorHAnsi" w:hAnsi="Times New Roman" w:cs="Times New Roman"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EC4"/>
    <w:rsid w:val="000026FB"/>
    <w:rsid w:val="000339BC"/>
    <w:rsid w:val="00052829"/>
    <w:rsid w:val="00065F4A"/>
    <w:rsid w:val="00066FA0"/>
    <w:rsid w:val="00082D93"/>
    <w:rsid w:val="00085E1C"/>
    <w:rsid w:val="0008707D"/>
    <w:rsid w:val="00097013"/>
    <w:rsid w:val="000A2FDB"/>
    <w:rsid w:val="000B391B"/>
    <w:rsid w:val="000B43AF"/>
    <w:rsid w:val="000C1344"/>
    <w:rsid w:val="000C2449"/>
    <w:rsid w:val="000C4EBA"/>
    <w:rsid w:val="000C78B7"/>
    <w:rsid w:val="000D04DB"/>
    <w:rsid w:val="000D0D94"/>
    <w:rsid w:val="000E3B14"/>
    <w:rsid w:val="000E55A3"/>
    <w:rsid w:val="000E5793"/>
    <w:rsid w:val="000F31A9"/>
    <w:rsid w:val="000F5F9B"/>
    <w:rsid w:val="0010396B"/>
    <w:rsid w:val="0011295A"/>
    <w:rsid w:val="00113843"/>
    <w:rsid w:val="00135218"/>
    <w:rsid w:val="0013773F"/>
    <w:rsid w:val="0014293E"/>
    <w:rsid w:val="001459A3"/>
    <w:rsid w:val="001565C0"/>
    <w:rsid w:val="00161B04"/>
    <w:rsid w:val="0016573C"/>
    <w:rsid w:val="00183599"/>
    <w:rsid w:val="0019447D"/>
    <w:rsid w:val="001B3002"/>
    <w:rsid w:val="001C4112"/>
    <w:rsid w:val="001C7A64"/>
    <w:rsid w:val="001D07DC"/>
    <w:rsid w:val="00202E63"/>
    <w:rsid w:val="0020449C"/>
    <w:rsid w:val="002158AF"/>
    <w:rsid w:val="00216ECB"/>
    <w:rsid w:val="00225128"/>
    <w:rsid w:val="00226EDD"/>
    <w:rsid w:val="00236B11"/>
    <w:rsid w:val="00236C35"/>
    <w:rsid w:val="00240016"/>
    <w:rsid w:val="0024244F"/>
    <w:rsid w:val="00244070"/>
    <w:rsid w:val="00244BB2"/>
    <w:rsid w:val="00247C6F"/>
    <w:rsid w:val="00260C0A"/>
    <w:rsid w:val="00270FC8"/>
    <w:rsid w:val="00272C0E"/>
    <w:rsid w:val="0028644E"/>
    <w:rsid w:val="00294A8E"/>
    <w:rsid w:val="002A0136"/>
    <w:rsid w:val="002A2C08"/>
    <w:rsid w:val="002A5CED"/>
    <w:rsid w:val="002A6437"/>
    <w:rsid w:val="002B1DB9"/>
    <w:rsid w:val="002B6C9B"/>
    <w:rsid w:val="002C22CE"/>
    <w:rsid w:val="002C4953"/>
    <w:rsid w:val="002E0B80"/>
    <w:rsid w:val="002E1A0D"/>
    <w:rsid w:val="002E4A67"/>
    <w:rsid w:val="002F389A"/>
    <w:rsid w:val="002F53CF"/>
    <w:rsid w:val="00301A27"/>
    <w:rsid w:val="00301C42"/>
    <w:rsid w:val="003030AA"/>
    <w:rsid w:val="00305384"/>
    <w:rsid w:val="0031270B"/>
    <w:rsid w:val="00316C6D"/>
    <w:rsid w:val="003174CD"/>
    <w:rsid w:val="00350F0A"/>
    <w:rsid w:val="00351C7E"/>
    <w:rsid w:val="00357295"/>
    <w:rsid w:val="00371EFF"/>
    <w:rsid w:val="0038179C"/>
    <w:rsid w:val="00381DED"/>
    <w:rsid w:val="003912F9"/>
    <w:rsid w:val="003916EE"/>
    <w:rsid w:val="00395898"/>
    <w:rsid w:val="003A7C48"/>
    <w:rsid w:val="003B293F"/>
    <w:rsid w:val="003C02E2"/>
    <w:rsid w:val="003D77AB"/>
    <w:rsid w:val="003F0666"/>
    <w:rsid w:val="0040449A"/>
    <w:rsid w:val="00426A71"/>
    <w:rsid w:val="00441671"/>
    <w:rsid w:val="00452E4F"/>
    <w:rsid w:val="00455A56"/>
    <w:rsid w:val="00470642"/>
    <w:rsid w:val="00474DDF"/>
    <w:rsid w:val="00483130"/>
    <w:rsid w:val="00484C45"/>
    <w:rsid w:val="00485642"/>
    <w:rsid w:val="004909B8"/>
    <w:rsid w:val="004A586B"/>
    <w:rsid w:val="004B494A"/>
    <w:rsid w:val="004B5905"/>
    <w:rsid w:val="004E26F6"/>
    <w:rsid w:val="004E60D0"/>
    <w:rsid w:val="0050445F"/>
    <w:rsid w:val="00505D31"/>
    <w:rsid w:val="00505D85"/>
    <w:rsid w:val="00513A7C"/>
    <w:rsid w:val="00520008"/>
    <w:rsid w:val="00521970"/>
    <w:rsid w:val="00550BA5"/>
    <w:rsid w:val="0055129E"/>
    <w:rsid w:val="00554F41"/>
    <w:rsid w:val="005555CF"/>
    <w:rsid w:val="00563939"/>
    <w:rsid w:val="00566572"/>
    <w:rsid w:val="00575EF5"/>
    <w:rsid w:val="00584799"/>
    <w:rsid w:val="005A6C80"/>
    <w:rsid w:val="005B7B85"/>
    <w:rsid w:val="005C01C7"/>
    <w:rsid w:val="005C4E1E"/>
    <w:rsid w:val="005D3C4D"/>
    <w:rsid w:val="005D4151"/>
    <w:rsid w:val="005E5B08"/>
    <w:rsid w:val="005F6FCB"/>
    <w:rsid w:val="00602A67"/>
    <w:rsid w:val="00606AEA"/>
    <w:rsid w:val="006238B3"/>
    <w:rsid w:val="006238F0"/>
    <w:rsid w:val="00623998"/>
    <w:rsid w:val="00626FC3"/>
    <w:rsid w:val="00642E85"/>
    <w:rsid w:val="006463D1"/>
    <w:rsid w:val="00655C87"/>
    <w:rsid w:val="00660218"/>
    <w:rsid w:val="0066302D"/>
    <w:rsid w:val="00664572"/>
    <w:rsid w:val="006736B0"/>
    <w:rsid w:val="0067597A"/>
    <w:rsid w:val="0068502F"/>
    <w:rsid w:val="006939EE"/>
    <w:rsid w:val="006A0DBF"/>
    <w:rsid w:val="006C3C5D"/>
    <w:rsid w:val="006D708D"/>
    <w:rsid w:val="006F16D6"/>
    <w:rsid w:val="006F2D08"/>
    <w:rsid w:val="006F73EB"/>
    <w:rsid w:val="00700D32"/>
    <w:rsid w:val="00710105"/>
    <w:rsid w:val="007101A6"/>
    <w:rsid w:val="00711259"/>
    <w:rsid w:val="00712667"/>
    <w:rsid w:val="007126ED"/>
    <w:rsid w:val="00713510"/>
    <w:rsid w:val="00713A73"/>
    <w:rsid w:val="007152D8"/>
    <w:rsid w:val="00715F66"/>
    <w:rsid w:val="00721745"/>
    <w:rsid w:val="007229E7"/>
    <w:rsid w:val="00732945"/>
    <w:rsid w:val="007658D9"/>
    <w:rsid w:val="007665BE"/>
    <w:rsid w:val="007748C8"/>
    <w:rsid w:val="007810F9"/>
    <w:rsid w:val="00781A3B"/>
    <w:rsid w:val="00786C3D"/>
    <w:rsid w:val="007970B7"/>
    <w:rsid w:val="00797B0D"/>
    <w:rsid w:val="007A06F6"/>
    <w:rsid w:val="007A1EAD"/>
    <w:rsid w:val="007A2491"/>
    <w:rsid w:val="007E0E95"/>
    <w:rsid w:val="007F0D24"/>
    <w:rsid w:val="00800DBA"/>
    <w:rsid w:val="00814EB6"/>
    <w:rsid w:val="00825A49"/>
    <w:rsid w:val="00825B43"/>
    <w:rsid w:val="0082740F"/>
    <w:rsid w:val="0083334E"/>
    <w:rsid w:val="00834CAD"/>
    <w:rsid w:val="00842961"/>
    <w:rsid w:val="00842C53"/>
    <w:rsid w:val="0087143E"/>
    <w:rsid w:val="00881063"/>
    <w:rsid w:val="00890DB6"/>
    <w:rsid w:val="00893113"/>
    <w:rsid w:val="008943C1"/>
    <w:rsid w:val="008C4E9B"/>
    <w:rsid w:val="008D139D"/>
    <w:rsid w:val="008D1799"/>
    <w:rsid w:val="008E7A55"/>
    <w:rsid w:val="0090757A"/>
    <w:rsid w:val="00930596"/>
    <w:rsid w:val="009319BB"/>
    <w:rsid w:val="0093611F"/>
    <w:rsid w:val="00936570"/>
    <w:rsid w:val="00943E60"/>
    <w:rsid w:val="00954581"/>
    <w:rsid w:val="00956DBF"/>
    <w:rsid w:val="0096532E"/>
    <w:rsid w:val="00971C0D"/>
    <w:rsid w:val="00977C0E"/>
    <w:rsid w:val="0098081F"/>
    <w:rsid w:val="00993BB3"/>
    <w:rsid w:val="009949CD"/>
    <w:rsid w:val="00994F84"/>
    <w:rsid w:val="009A2124"/>
    <w:rsid w:val="009A5657"/>
    <w:rsid w:val="009B1D85"/>
    <w:rsid w:val="009B7D63"/>
    <w:rsid w:val="009C0366"/>
    <w:rsid w:val="009C7578"/>
    <w:rsid w:val="009D6A29"/>
    <w:rsid w:val="009E3525"/>
    <w:rsid w:val="009F511E"/>
    <w:rsid w:val="009F5FF0"/>
    <w:rsid w:val="00A02E93"/>
    <w:rsid w:val="00A141E8"/>
    <w:rsid w:val="00A33FBB"/>
    <w:rsid w:val="00A41293"/>
    <w:rsid w:val="00A43C3F"/>
    <w:rsid w:val="00A46A34"/>
    <w:rsid w:val="00A5228E"/>
    <w:rsid w:val="00A55BBE"/>
    <w:rsid w:val="00A64282"/>
    <w:rsid w:val="00A64F87"/>
    <w:rsid w:val="00A7457A"/>
    <w:rsid w:val="00A7505F"/>
    <w:rsid w:val="00A76490"/>
    <w:rsid w:val="00A77150"/>
    <w:rsid w:val="00A77EC4"/>
    <w:rsid w:val="00A95985"/>
    <w:rsid w:val="00AB002A"/>
    <w:rsid w:val="00AB02F1"/>
    <w:rsid w:val="00AB7BDF"/>
    <w:rsid w:val="00AC3873"/>
    <w:rsid w:val="00AC464E"/>
    <w:rsid w:val="00AC5D4B"/>
    <w:rsid w:val="00AD0710"/>
    <w:rsid w:val="00AD0F4E"/>
    <w:rsid w:val="00AD2477"/>
    <w:rsid w:val="00AD27D4"/>
    <w:rsid w:val="00B104A0"/>
    <w:rsid w:val="00B20407"/>
    <w:rsid w:val="00B21B77"/>
    <w:rsid w:val="00B21F95"/>
    <w:rsid w:val="00B41AA9"/>
    <w:rsid w:val="00B4204A"/>
    <w:rsid w:val="00B801DD"/>
    <w:rsid w:val="00BA27FA"/>
    <w:rsid w:val="00BA34F1"/>
    <w:rsid w:val="00BA7E43"/>
    <w:rsid w:val="00BA7FE3"/>
    <w:rsid w:val="00BB679E"/>
    <w:rsid w:val="00BB6A85"/>
    <w:rsid w:val="00BD2FDA"/>
    <w:rsid w:val="00BD3078"/>
    <w:rsid w:val="00BD5FDD"/>
    <w:rsid w:val="00BD634D"/>
    <w:rsid w:val="00BD6B7D"/>
    <w:rsid w:val="00BF47FB"/>
    <w:rsid w:val="00C152EB"/>
    <w:rsid w:val="00C24C87"/>
    <w:rsid w:val="00C261D2"/>
    <w:rsid w:val="00C42015"/>
    <w:rsid w:val="00C43EB9"/>
    <w:rsid w:val="00C464E4"/>
    <w:rsid w:val="00C6038A"/>
    <w:rsid w:val="00C800FA"/>
    <w:rsid w:val="00C84A24"/>
    <w:rsid w:val="00C85AC5"/>
    <w:rsid w:val="00C92FA2"/>
    <w:rsid w:val="00CA1B7C"/>
    <w:rsid w:val="00CA4A3B"/>
    <w:rsid w:val="00CA68BA"/>
    <w:rsid w:val="00CA6FC2"/>
    <w:rsid w:val="00CD39A6"/>
    <w:rsid w:val="00CD50F1"/>
    <w:rsid w:val="00CE3265"/>
    <w:rsid w:val="00CF04EA"/>
    <w:rsid w:val="00CF43E1"/>
    <w:rsid w:val="00CF5017"/>
    <w:rsid w:val="00D135FA"/>
    <w:rsid w:val="00D14244"/>
    <w:rsid w:val="00D209E1"/>
    <w:rsid w:val="00D20EF6"/>
    <w:rsid w:val="00D210A9"/>
    <w:rsid w:val="00D30AC6"/>
    <w:rsid w:val="00D34F29"/>
    <w:rsid w:val="00D47025"/>
    <w:rsid w:val="00D472A0"/>
    <w:rsid w:val="00D52AA1"/>
    <w:rsid w:val="00D623DF"/>
    <w:rsid w:val="00D63ED2"/>
    <w:rsid w:val="00D70D49"/>
    <w:rsid w:val="00D77E25"/>
    <w:rsid w:val="00D94E55"/>
    <w:rsid w:val="00DA267F"/>
    <w:rsid w:val="00DB0E18"/>
    <w:rsid w:val="00DB4155"/>
    <w:rsid w:val="00DC65AD"/>
    <w:rsid w:val="00DC6A9C"/>
    <w:rsid w:val="00DD25B6"/>
    <w:rsid w:val="00DD5A51"/>
    <w:rsid w:val="00DD5FC6"/>
    <w:rsid w:val="00DE51D7"/>
    <w:rsid w:val="00DE66FE"/>
    <w:rsid w:val="00E13AA0"/>
    <w:rsid w:val="00E231C8"/>
    <w:rsid w:val="00E2735F"/>
    <w:rsid w:val="00E316C6"/>
    <w:rsid w:val="00E44570"/>
    <w:rsid w:val="00E44E1A"/>
    <w:rsid w:val="00E45E10"/>
    <w:rsid w:val="00E4684F"/>
    <w:rsid w:val="00E57581"/>
    <w:rsid w:val="00E62451"/>
    <w:rsid w:val="00E63CF6"/>
    <w:rsid w:val="00E81C71"/>
    <w:rsid w:val="00E84CDA"/>
    <w:rsid w:val="00EA7927"/>
    <w:rsid w:val="00EB0367"/>
    <w:rsid w:val="00EB7A61"/>
    <w:rsid w:val="00EC1285"/>
    <w:rsid w:val="00EC56A2"/>
    <w:rsid w:val="00EC7C7D"/>
    <w:rsid w:val="00ED0B28"/>
    <w:rsid w:val="00ED2D89"/>
    <w:rsid w:val="00ED4C36"/>
    <w:rsid w:val="00EE4D5B"/>
    <w:rsid w:val="00EF0B2E"/>
    <w:rsid w:val="00EF7D49"/>
    <w:rsid w:val="00F04F0B"/>
    <w:rsid w:val="00F06C75"/>
    <w:rsid w:val="00F1023E"/>
    <w:rsid w:val="00F2028D"/>
    <w:rsid w:val="00F43569"/>
    <w:rsid w:val="00F451A0"/>
    <w:rsid w:val="00F60B53"/>
    <w:rsid w:val="00F6635E"/>
    <w:rsid w:val="00F70B4A"/>
    <w:rsid w:val="00F733B9"/>
    <w:rsid w:val="00F73766"/>
    <w:rsid w:val="00F749BB"/>
    <w:rsid w:val="00F756B6"/>
    <w:rsid w:val="00F7667B"/>
    <w:rsid w:val="00F9569F"/>
    <w:rsid w:val="00FA1063"/>
    <w:rsid w:val="00FA1DAB"/>
    <w:rsid w:val="00FA528C"/>
    <w:rsid w:val="00FA57FE"/>
    <w:rsid w:val="00FB75C9"/>
    <w:rsid w:val="00FD23A4"/>
    <w:rsid w:val="00FD561F"/>
    <w:rsid w:val="00FD6117"/>
  </w:rsids>
  <m:mathPr>
    <m:mathFont m:val="Cambria Math"/>
    <m:brkBin m:val="before"/>
    <m:brkBinSub m:val="--"/>
    <m:smallFrac m:val="0"/>
    <m:dispDef/>
    <m:lMargin m:val="0"/>
    <m:rMargin m:val="0"/>
    <m:defJc m:val="centerGroup"/>
    <m:wrapIndent m:val="1440"/>
    <m:intLim m:val="subSup"/>
    <m:naryLim m:val="undOvr"/>
  </m:mathPr>
  <w:themeFontLang w:val="fr-S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FD8B0"/>
  <w15:docId w15:val="{80699791-90BC-4B2A-A209-A9F6CFFA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EC4"/>
  </w:style>
  <w:style w:type="paragraph" w:styleId="Titre1">
    <w:name w:val="heading 1"/>
    <w:basedOn w:val="Normal"/>
    <w:next w:val="Normal"/>
    <w:link w:val="Titre1Car"/>
    <w:autoRedefine/>
    <w:uiPriority w:val="9"/>
    <w:qFormat/>
    <w:rsid w:val="00E45E10"/>
    <w:pPr>
      <w:keepNext/>
      <w:keepLines/>
      <w:pBdr>
        <w:bottom w:val="thickThinSmallGap" w:sz="24" w:space="1" w:color="auto"/>
      </w:pBdr>
      <w:spacing w:before="360" w:after="240" w:line="360" w:lineRule="auto"/>
      <w:jc w:val="center"/>
      <w:outlineLvl w:val="0"/>
    </w:pPr>
    <w:rPr>
      <w:rFonts w:ascii="Times New Roman" w:eastAsiaTheme="majorEastAsia" w:hAnsi="Times New Roman" w:cs="Times New Roman"/>
      <w:b/>
      <w:bCs/>
      <w:sz w:val="28"/>
      <w:szCs w:val="28"/>
      <w:lang w:val="fr-FR"/>
    </w:rPr>
  </w:style>
  <w:style w:type="paragraph" w:styleId="Titre2">
    <w:name w:val="heading 2"/>
    <w:basedOn w:val="Normal"/>
    <w:next w:val="Normal"/>
    <w:link w:val="Titre2Car"/>
    <w:autoRedefine/>
    <w:uiPriority w:val="9"/>
    <w:unhideWhenUsed/>
    <w:qFormat/>
    <w:rsid w:val="000B43AF"/>
    <w:pPr>
      <w:keepNext/>
      <w:keepLines/>
      <w:spacing w:before="160" w:after="120" w:line="360" w:lineRule="auto"/>
      <w:outlineLvl w:val="1"/>
    </w:pPr>
    <w:rPr>
      <w:rFonts w:ascii="Times New Roman" w:eastAsiaTheme="majorEastAsia" w:hAnsi="Times New Roman" w:cstheme="majorBidi"/>
      <w:b/>
      <w:sz w:val="28"/>
      <w:szCs w:val="26"/>
    </w:rPr>
  </w:style>
  <w:style w:type="paragraph" w:styleId="Titre3">
    <w:name w:val="heading 3"/>
    <w:basedOn w:val="Normal"/>
    <w:next w:val="Normal"/>
    <w:link w:val="Titre3Car"/>
    <w:autoRedefine/>
    <w:uiPriority w:val="9"/>
    <w:unhideWhenUsed/>
    <w:qFormat/>
    <w:rsid w:val="00E45E10"/>
    <w:pPr>
      <w:keepNext/>
      <w:keepLines/>
      <w:spacing w:before="160" w:after="120" w:line="360" w:lineRule="auto"/>
      <w:ind w:left="567"/>
      <w:outlineLvl w:val="2"/>
    </w:pPr>
    <w:rPr>
      <w:rFonts w:ascii="Times New Roman" w:eastAsiaTheme="majorEastAsia" w:hAnsi="Times New Roman" w:cstheme="majorBidi"/>
      <w:b/>
      <w:sz w:val="28"/>
      <w:szCs w:val="24"/>
    </w:rPr>
  </w:style>
  <w:style w:type="paragraph" w:styleId="Titre4">
    <w:name w:val="heading 4"/>
    <w:basedOn w:val="Normal"/>
    <w:next w:val="Normal"/>
    <w:link w:val="Titre4Car"/>
    <w:autoRedefine/>
    <w:uiPriority w:val="9"/>
    <w:unhideWhenUsed/>
    <w:qFormat/>
    <w:rsid w:val="00357295"/>
    <w:pPr>
      <w:keepNext/>
      <w:keepLines/>
      <w:spacing w:before="160" w:after="120"/>
      <w:jc w:val="both"/>
      <w:outlineLvl w:val="3"/>
    </w:pPr>
    <w:rPr>
      <w:rFonts w:ascii="Times New Roman" w:eastAsiaTheme="majorEastAsia" w:hAnsi="Times New Roman" w:cstheme="majorBidi"/>
      <w:b/>
      <w:sz w:val="24"/>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77E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7EC4"/>
    <w:rPr>
      <w:sz w:val="20"/>
      <w:szCs w:val="20"/>
    </w:rPr>
  </w:style>
  <w:style w:type="character" w:styleId="Appelnotedebasdep">
    <w:name w:val="footnote reference"/>
    <w:basedOn w:val="Policepardfaut"/>
    <w:uiPriority w:val="99"/>
    <w:semiHidden/>
    <w:unhideWhenUsed/>
    <w:rsid w:val="00A77EC4"/>
    <w:rPr>
      <w:vertAlign w:val="superscript"/>
    </w:rPr>
  </w:style>
  <w:style w:type="paragraph" w:styleId="Paragraphedeliste">
    <w:name w:val="List Paragraph"/>
    <w:basedOn w:val="Normal"/>
    <w:uiPriority w:val="34"/>
    <w:qFormat/>
    <w:rsid w:val="00A77EC4"/>
    <w:pPr>
      <w:ind w:left="720"/>
      <w:contextualSpacing/>
    </w:pPr>
  </w:style>
  <w:style w:type="character" w:styleId="Lienhypertexte">
    <w:name w:val="Hyperlink"/>
    <w:basedOn w:val="Policepardfaut"/>
    <w:uiPriority w:val="99"/>
    <w:unhideWhenUsed/>
    <w:rsid w:val="00A77EC4"/>
    <w:rPr>
      <w:color w:val="0563C1" w:themeColor="hyperlink"/>
      <w:u w:val="single"/>
    </w:rPr>
  </w:style>
  <w:style w:type="character" w:customStyle="1" w:styleId="Mentionnonrsolue1">
    <w:name w:val="Mention non résolue1"/>
    <w:basedOn w:val="Policepardfaut"/>
    <w:uiPriority w:val="99"/>
    <w:semiHidden/>
    <w:unhideWhenUsed/>
    <w:rsid w:val="00A77EC4"/>
    <w:rPr>
      <w:color w:val="605E5C"/>
      <w:shd w:val="clear" w:color="auto" w:fill="E1DFDD"/>
    </w:rPr>
  </w:style>
  <w:style w:type="paragraph" w:styleId="NormalWeb">
    <w:name w:val="Normal (Web)"/>
    <w:basedOn w:val="Normal"/>
    <w:uiPriority w:val="99"/>
    <w:semiHidden/>
    <w:unhideWhenUsed/>
    <w:rsid w:val="00A77EC4"/>
    <w:rPr>
      <w:rFonts w:ascii="Times New Roman" w:hAnsi="Times New Roman" w:cs="Times New Roman"/>
      <w:sz w:val="24"/>
      <w:szCs w:val="24"/>
    </w:rPr>
  </w:style>
  <w:style w:type="character" w:styleId="Numrodeligne">
    <w:name w:val="line number"/>
    <w:basedOn w:val="Policepardfaut"/>
    <w:uiPriority w:val="99"/>
    <w:semiHidden/>
    <w:unhideWhenUsed/>
    <w:rsid w:val="00A77EC4"/>
  </w:style>
  <w:style w:type="paragraph" w:styleId="En-tte">
    <w:name w:val="header"/>
    <w:basedOn w:val="Normal"/>
    <w:link w:val="En-tteCar"/>
    <w:uiPriority w:val="99"/>
    <w:unhideWhenUsed/>
    <w:rsid w:val="00A77EC4"/>
    <w:pPr>
      <w:tabs>
        <w:tab w:val="center" w:pos="4536"/>
        <w:tab w:val="right" w:pos="9072"/>
      </w:tabs>
      <w:spacing w:after="0" w:line="240" w:lineRule="auto"/>
    </w:pPr>
  </w:style>
  <w:style w:type="character" w:customStyle="1" w:styleId="En-tteCar">
    <w:name w:val="En-tête Car"/>
    <w:basedOn w:val="Policepardfaut"/>
    <w:link w:val="En-tte"/>
    <w:uiPriority w:val="99"/>
    <w:rsid w:val="00A77EC4"/>
  </w:style>
  <w:style w:type="paragraph" w:styleId="Pieddepage">
    <w:name w:val="footer"/>
    <w:basedOn w:val="Normal"/>
    <w:link w:val="PieddepageCar"/>
    <w:uiPriority w:val="99"/>
    <w:unhideWhenUsed/>
    <w:rsid w:val="00A77E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7EC4"/>
  </w:style>
  <w:style w:type="character" w:customStyle="1" w:styleId="Titre1Car">
    <w:name w:val="Titre 1 Car"/>
    <w:basedOn w:val="Policepardfaut"/>
    <w:link w:val="Titre1"/>
    <w:uiPriority w:val="9"/>
    <w:rsid w:val="00E45E10"/>
    <w:rPr>
      <w:rFonts w:ascii="Times New Roman" w:eastAsiaTheme="majorEastAsia" w:hAnsi="Times New Roman" w:cs="Times New Roman"/>
      <w:b/>
      <w:bCs/>
      <w:sz w:val="28"/>
      <w:szCs w:val="28"/>
      <w:lang w:val="fr-FR"/>
    </w:rPr>
  </w:style>
  <w:style w:type="paragraph" w:styleId="TM1">
    <w:name w:val="toc 1"/>
    <w:basedOn w:val="Normal"/>
    <w:next w:val="Normal"/>
    <w:autoRedefine/>
    <w:uiPriority w:val="39"/>
    <w:unhideWhenUsed/>
    <w:rsid w:val="000A2FDB"/>
    <w:pPr>
      <w:spacing w:before="120" w:after="0"/>
    </w:pPr>
    <w:rPr>
      <w:rFonts w:cstheme="minorHAnsi"/>
      <w:b/>
      <w:bCs/>
      <w:i/>
      <w:iCs/>
      <w:sz w:val="24"/>
      <w:szCs w:val="24"/>
    </w:rPr>
  </w:style>
  <w:style w:type="paragraph" w:styleId="TM2">
    <w:name w:val="toc 2"/>
    <w:basedOn w:val="Normal"/>
    <w:next w:val="Normal"/>
    <w:autoRedefine/>
    <w:uiPriority w:val="39"/>
    <w:unhideWhenUsed/>
    <w:rsid w:val="000A2FDB"/>
    <w:pPr>
      <w:spacing w:before="120" w:after="0"/>
      <w:ind w:left="220"/>
    </w:pPr>
    <w:rPr>
      <w:rFonts w:cstheme="minorHAnsi"/>
      <w:b/>
      <w:bCs/>
    </w:rPr>
  </w:style>
  <w:style w:type="paragraph" w:styleId="TM3">
    <w:name w:val="toc 3"/>
    <w:basedOn w:val="Normal"/>
    <w:next w:val="Normal"/>
    <w:autoRedefine/>
    <w:uiPriority w:val="39"/>
    <w:unhideWhenUsed/>
    <w:rsid w:val="000A2FDB"/>
    <w:pPr>
      <w:spacing w:after="0"/>
      <w:ind w:left="440"/>
    </w:pPr>
    <w:rPr>
      <w:rFonts w:cstheme="minorHAnsi"/>
      <w:sz w:val="20"/>
      <w:szCs w:val="20"/>
    </w:rPr>
  </w:style>
  <w:style w:type="character" w:customStyle="1" w:styleId="Titre2Car">
    <w:name w:val="Titre 2 Car"/>
    <w:basedOn w:val="Policepardfaut"/>
    <w:link w:val="Titre2"/>
    <w:uiPriority w:val="9"/>
    <w:rsid w:val="000B43AF"/>
    <w:rPr>
      <w:rFonts w:ascii="Times New Roman" w:eastAsiaTheme="majorEastAsia" w:hAnsi="Times New Roman" w:cstheme="majorBidi"/>
      <w:b/>
      <w:sz w:val="28"/>
      <w:szCs w:val="26"/>
    </w:rPr>
  </w:style>
  <w:style w:type="character" w:customStyle="1" w:styleId="Titre3Car">
    <w:name w:val="Titre 3 Car"/>
    <w:basedOn w:val="Policepardfaut"/>
    <w:link w:val="Titre3"/>
    <w:uiPriority w:val="9"/>
    <w:rsid w:val="00E45E10"/>
    <w:rPr>
      <w:rFonts w:ascii="Times New Roman" w:eastAsiaTheme="majorEastAsia" w:hAnsi="Times New Roman" w:cstheme="majorBidi"/>
      <w:b/>
      <w:sz w:val="28"/>
      <w:szCs w:val="24"/>
    </w:rPr>
  </w:style>
  <w:style w:type="character" w:customStyle="1" w:styleId="Titre4Car">
    <w:name w:val="Titre 4 Car"/>
    <w:basedOn w:val="Policepardfaut"/>
    <w:link w:val="Titre4"/>
    <w:uiPriority w:val="9"/>
    <w:rsid w:val="00357295"/>
    <w:rPr>
      <w:rFonts w:ascii="Times New Roman" w:eastAsiaTheme="majorEastAsia" w:hAnsi="Times New Roman" w:cstheme="majorBidi"/>
      <w:b/>
      <w:sz w:val="24"/>
      <w:u w:val="single"/>
      <w:lang w:val="fr-FR"/>
    </w:rPr>
  </w:style>
  <w:style w:type="paragraph" w:styleId="TM4">
    <w:name w:val="toc 4"/>
    <w:basedOn w:val="Normal"/>
    <w:next w:val="Normal"/>
    <w:autoRedefine/>
    <w:uiPriority w:val="39"/>
    <w:unhideWhenUsed/>
    <w:rsid w:val="001C7A64"/>
    <w:pPr>
      <w:spacing w:after="0"/>
      <w:ind w:left="660"/>
    </w:pPr>
    <w:rPr>
      <w:rFonts w:cstheme="minorHAnsi"/>
      <w:sz w:val="20"/>
      <w:szCs w:val="20"/>
    </w:rPr>
  </w:style>
  <w:style w:type="paragraph" w:styleId="TM5">
    <w:name w:val="toc 5"/>
    <w:basedOn w:val="Normal"/>
    <w:next w:val="Normal"/>
    <w:autoRedefine/>
    <w:uiPriority w:val="39"/>
    <w:unhideWhenUsed/>
    <w:rsid w:val="001C7A64"/>
    <w:pPr>
      <w:spacing w:after="0"/>
      <w:ind w:left="880"/>
    </w:pPr>
    <w:rPr>
      <w:rFonts w:cstheme="minorHAnsi"/>
      <w:sz w:val="20"/>
      <w:szCs w:val="20"/>
    </w:rPr>
  </w:style>
  <w:style w:type="paragraph" w:styleId="TM6">
    <w:name w:val="toc 6"/>
    <w:basedOn w:val="Normal"/>
    <w:next w:val="Normal"/>
    <w:autoRedefine/>
    <w:uiPriority w:val="39"/>
    <w:unhideWhenUsed/>
    <w:rsid w:val="001C7A64"/>
    <w:pPr>
      <w:spacing w:after="0"/>
      <w:ind w:left="1100"/>
    </w:pPr>
    <w:rPr>
      <w:rFonts w:cstheme="minorHAnsi"/>
      <w:sz w:val="20"/>
      <w:szCs w:val="20"/>
    </w:rPr>
  </w:style>
  <w:style w:type="paragraph" w:styleId="TM7">
    <w:name w:val="toc 7"/>
    <w:basedOn w:val="Normal"/>
    <w:next w:val="Normal"/>
    <w:autoRedefine/>
    <w:uiPriority w:val="39"/>
    <w:unhideWhenUsed/>
    <w:rsid w:val="001C7A64"/>
    <w:pPr>
      <w:spacing w:after="0"/>
      <w:ind w:left="1320"/>
    </w:pPr>
    <w:rPr>
      <w:rFonts w:cstheme="minorHAnsi"/>
      <w:sz w:val="20"/>
      <w:szCs w:val="20"/>
    </w:rPr>
  </w:style>
  <w:style w:type="paragraph" w:styleId="TM8">
    <w:name w:val="toc 8"/>
    <w:basedOn w:val="Normal"/>
    <w:next w:val="Normal"/>
    <w:autoRedefine/>
    <w:uiPriority w:val="39"/>
    <w:unhideWhenUsed/>
    <w:rsid w:val="001C7A64"/>
    <w:pPr>
      <w:spacing w:after="0"/>
      <w:ind w:left="1540"/>
    </w:pPr>
    <w:rPr>
      <w:rFonts w:cstheme="minorHAnsi"/>
      <w:sz w:val="20"/>
      <w:szCs w:val="20"/>
    </w:rPr>
  </w:style>
  <w:style w:type="paragraph" w:styleId="TM9">
    <w:name w:val="toc 9"/>
    <w:basedOn w:val="Normal"/>
    <w:next w:val="Normal"/>
    <w:autoRedefine/>
    <w:uiPriority w:val="39"/>
    <w:unhideWhenUsed/>
    <w:rsid w:val="001C7A64"/>
    <w:pPr>
      <w:spacing w:after="0"/>
      <w:ind w:left="1760"/>
    </w:pPr>
    <w:rPr>
      <w:rFonts w:cstheme="minorHAnsi"/>
      <w:sz w:val="20"/>
      <w:szCs w:val="20"/>
    </w:rPr>
  </w:style>
  <w:style w:type="paragraph" w:styleId="Textedebulles">
    <w:name w:val="Balloon Text"/>
    <w:basedOn w:val="Normal"/>
    <w:link w:val="TextedebullesCar"/>
    <w:uiPriority w:val="99"/>
    <w:semiHidden/>
    <w:unhideWhenUsed/>
    <w:rsid w:val="00E45E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5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5AA5-8078-437E-9BEA-92E15FCD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64</Pages>
  <Words>22380</Words>
  <Characters>123090</Characters>
  <Application>Microsoft Office Word</Application>
  <DocSecurity>0</DocSecurity>
  <Lines>1025</Lines>
  <Paragraphs>290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SENE</dc:creator>
  <cp:keywords/>
  <dc:description/>
  <cp:lastModifiedBy>Samuel SENE</cp:lastModifiedBy>
  <cp:revision>406</cp:revision>
  <dcterms:created xsi:type="dcterms:W3CDTF">2024-10-19T11:48:00Z</dcterms:created>
  <dcterms:modified xsi:type="dcterms:W3CDTF">2024-12-10T11:23:00Z</dcterms:modified>
</cp:coreProperties>
</file>