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694531096"/>
        <w:docPartObj>
          <w:docPartGallery w:val="Cover Pages"/>
          <w:docPartUnique/>
        </w:docPartObj>
      </w:sdtPr>
      <w:sdtEndPr>
        <w:rPr>
          <w:rFonts w:ascii="Times New Roman" w:hAnsi="Times New Roman" w:cs="Times New Roman"/>
          <w:sz w:val="24"/>
          <w:szCs w:val="24"/>
        </w:rPr>
      </w:sdtEndPr>
      <w:sdtContent>
        <w:p w14:paraId="4EB30F94" w14:textId="213437D0" w:rsidR="002509FD" w:rsidRDefault="002509FD"/>
        <w:p w14:paraId="3ABC2CC0" w14:textId="0234FE50" w:rsidR="002509FD" w:rsidRDefault="002509FD" w:rsidP="002509FD">
          <w:pPr>
            <w:rPr>
              <w:rFonts w:ascii="Bookman Old Style" w:hAnsi="Bookman Old Style"/>
              <w:b/>
              <w:sz w:val="40"/>
              <w:u w:val="single"/>
            </w:rPr>
          </w:pPr>
          <w:r w:rsidRPr="00292E9C">
            <w:rPr>
              <w:rFonts w:ascii="Times New Roman" w:eastAsia="Times New Roman" w:hAnsi="Times New Roman" w:cs="Times New Roman"/>
              <w:b/>
              <w:noProof/>
              <w:sz w:val="28"/>
              <w:szCs w:val="28"/>
              <w:lang w:eastAsia="fr-FR"/>
            </w:rPr>
            <w:drawing>
              <wp:inline distT="0" distB="0" distL="0" distR="0" wp14:anchorId="11B59B7C" wp14:editId="7F1AAF59">
                <wp:extent cx="5759397" cy="591312"/>
                <wp:effectExtent l="0" t="0" r="0" b="0"/>
                <wp:docPr id="1" name="Image 1" descr="http://www.cfj.sn/images/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fj.sn/images/tete.jpg"/>
                        <pic:cNvPicPr>
                          <a:picLocks noChangeAspect="1" noChangeArrowheads="1"/>
                        </pic:cNvPicPr>
                      </pic:nvPicPr>
                      <pic:blipFill>
                        <a:blip r:embed="rId8" cstate="print"/>
                        <a:srcRect/>
                        <a:stretch>
                          <a:fillRect/>
                        </a:stretch>
                      </pic:blipFill>
                      <pic:spPr bwMode="auto">
                        <a:xfrm>
                          <a:off x="0" y="0"/>
                          <a:ext cx="5839857" cy="599573"/>
                        </a:xfrm>
                        <a:prstGeom prst="rect">
                          <a:avLst/>
                        </a:prstGeom>
                        <a:noFill/>
                        <a:ln w="9525">
                          <a:noFill/>
                          <a:miter lim="800000"/>
                          <a:headEnd/>
                          <a:tailEnd/>
                        </a:ln>
                      </pic:spPr>
                    </pic:pic>
                  </a:graphicData>
                </a:graphic>
              </wp:inline>
            </w:drawing>
          </w:r>
        </w:p>
        <w:p w14:paraId="600D91C6" w14:textId="77777777" w:rsidR="002509FD" w:rsidRDefault="002509FD" w:rsidP="002509FD">
          <w:pPr>
            <w:rPr>
              <w:rFonts w:ascii="Bookman Old Style" w:hAnsi="Bookman Old Style"/>
              <w:b/>
              <w:sz w:val="40"/>
              <w:u w:val="single"/>
            </w:rPr>
          </w:pPr>
        </w:p>
        <w:p w14:paraId="039E3279" w14:textId="020B85D6" w:rsidR="002509FD" w:rsidRDefault="00D97091" w:rsidP="00D97091">
          <w:pPr>
            <w:jc w:val="center"/>
            <w:rPr>
              <w:rFonts w:ascii="Bookman Old Style" w:hAnsi="Bookman Old Style"/>
              <w:b/>
              <w:sz w:val="32"/>
              <w:szCs w:val="32"/>
              <w:u w:val="single"/>
            </w:rPr>
          </w:pPr>
          <w:r w:rsidRPr="00D97091">
            <w:rPr>
              <w:rFonts w:ascii="Bookman Old Style" w:hAnsi="Bookman Old Style"/>
              <w:b/>
              <w:sz w:val="32"/>
              <w:szCs w:val="32"/>
              <w:u w:val="single"/>
            </w:rPr>
            <w:t>CENTRE DE FORMATION JUDICIAIRE DU SENEGAL</w:t>
          </w:r>
        </w:p>
        <w:p w14:paraId="16857A4C" w14:textId="77777777" w:rsidR="00D97091" w:rsidRPr="00D97091" w:rsidRDefault="00D97091" w:rsidP="00D97091">
          <w:pPr>
            <w:jc w:val="center"/>
            <w:rPr>
              <w:rFonts w:ascii="Bookman Old Style" w:hAnsi="Bookman Old Style"/>
              <w:b/>
              <w:sz w:val="16"/>
              <w:szCs w:val="16"/>
              <w:u w:val="single"/>
            </w:rPr>
          </w:pPr>
        </w:p>
        <w:p w14:paraId="670301C1" w14:textId="05A74432" w:rsidR="002509FD" w:rsidRDefault="00D97091" w:rsidP="002509FD">
          <w:pPr>
            <w:jc w:val="center"/>
            <w:rPr>
              <w:rFonts w:ascii="Bookman Old Style" w:hAnsi="Bookman Old Style"/>
              <w:b/>
              <w:sz w:val="20"/>
              <w:szCs w:val="20"/>
            </w:rPr>
          </w:pPr>
          <w:bookmarkStart w:id="0" w:name="_Hlk181273807"/>
          <w:r w:rsidRPr="00D97091">
            <w:rPr>
              <w:rFonts w:ascii="Bookman Old Style" w:hAnsi="Bookman Old Style"/>
              <w:b/>
              <w:sz w:val="20"/>
              <w:szCs w:val="20"/>
            </w:rPr>
            <w:t>XXXXXX</w:t>
          </w:r>
          <w:bookmarkEnd w:id="0"/>
          <w:r w:rsidRPr="00D97091">
            <w:rPr>
              <w:rFonts w:ascii="Bookman Old Style" w:hAnsi="Bookman Old Style"/>
              <w:b/>
              <w:sz w:val="20"/>
              <w:szCs w:val="20"/>
            </w:rPr>
            <w:t>XXXXXXX</w:t>
          </w:r>
        </w:p>
        <w:p w14:paraId="18A34B6B" w14:textId="77777777" w:rsidR="00D97091" w:rsidRPr="00D97091" w:rsidRDefault="00D97091" w:rsidP="002509FD">
          <w:pPr>
            <w:jc w:val="center"/>
            <w:rPr>
              <w:rFonts w:ascii="Bookman Old Style" w:hAnsi="Bookman Old Style"/>
              <w:b/>
              <w:sz w:val="20"/>
              <w:szCs w:val="20"/>
            </w:rPr>
          </w:pPr>
        </w:p>
        <w:p w14:paraId="796732FC" w14:textId="77777777" w:rsidR="002509FD" w:rsidRDefault="002509FD" w:rsidP="002509FD">
          <w:pPr>
            <w:ind w:left="708" w:firstLine="708"/>
            <w:rPr>
              <w:rFonts w:ascii="Bookman Old Style" w:hAnsi="Bookman Old Style"/>
              <w:b/>
              <w:sz w:val="40"/>
              <w:u w:val="single"/>
            </w:rPr>
          </w:pPr>
          <w:r>
            <w:rPr>
              <w:rFonts w:ascii="Bookman Old Style" w:hAnsi="Bookman Old Style"/>
              <w:b/>
              <w:sz w:val="40"/>
              <w:u w:val="single"/>
            </w:rPr>
            <w:t>SECTION : MAGISTRATURE</w:t>
          </w:r>
        </w:p>
        <w:p w14:paraId="6A59D4F2" w14:textId="77777777" w:rsidR="00D97091" w:rsidRPr="00D97091" w:rsidRDefault="00D97091" w:rsidP="002509FD">
          <w:pPr>
            <w:ind w:left="708" w:firstLine="708"/>
            <w:rPr>
              <w:rFonts w:ascii="Bookman Old Style" w:hAnsi="Bookman Old Style"/>
              <w:b/>
              <w:sz w:val="18"/>
              <w:szCs w:val="18"/>
              <w:u w:val="single"/>
            </w:rPr>
          </w:pPr>
        </w:p>
        <w:p w14:paraId="071BE0A4" w14:textId="7CA756DE" w:rsidR="002509FD" w:rsidRDefault="00D97091" w:rsidP="002509FD">
          <w:pPr>
            <w:jc w:val="center"/>
            <w:rPr>
              <w:rFonts w:ascii="Bookman Old Style" w:hAnsi="Bookman Old Style"/>
              <w:b/>
              <w:sz w:val="40"/>
              <w:u w:val="single"/>
            </w:rPr>
          </w:pPr>
          <w:r w:rsidRPr="00D97091">
            <w:rPr>
              <w:rFonts w:ascii="Bookman Old Style" w:hAnsi="Bookman Old Style"/>
              <w:b/>
              <w:sz w:val="20"/>
              <w:szCs w:val="20"/>
            </w:rPr>
            <w:t>XXXXXX</w:t>
          </w:r>
        </w:p>
        <w:p w14:paraId="496695C2" w14:textId="77777777" w:rsidR="002509FD" w:rsidRDefault="002509FD" w:rsidP="002509FD">
          <w:pPr>
            <w:rPr>
              <w:rFonts w:ascii="Bookman Old Style" w:hAnsi="Bookman Old Style"/>
              <w:b/>
              <w:sz w:val="40"/>
              <w:u w:val="single"/>
            </w:rPr>
          </w:pPr>
        </w:p>
        <w:p w14:paraId="7F8C0CDD" w14:textId="77777777" w:rsidR="002509FD" w:rsidRPr="008B3C51" w:rsidRDefault="002509FD" w:rsidP="002509FD">
          <w:pPr>
            <w:jc w:val="center"/>
            <w:rPr>
              <w:rFonts w:ascii="Bookman Old Style" w:hAnsi="Bookman Old Style"/>
            </w:rPr>
          </w:pPr>
          <w:r>
            <w:rPr>
              <w:rFonts w:ascii="Bookman Old Style" w:hAnsi="Bookman Old Style"/>
              <w:b/>
              <w:sz w:val="40"/>
              <w:u w:val="single"/>
            </w:rPr>
            <w:t xml:space="preserve">Mémoire de fin de formation  </w:t>
          </w:r>
        </w:p>
        <w:p w14:paraId="3AD66EE0" w14:textId="77777777" w:rsidR="002509FD" w:rsidRDefault="002509FD" w:rsidP="002509FD">
          <w:pPr>
            <w:rPr>
              <w:rFonts w:ascii="Bookman Old Style" w:hAnsi="Bookman Old Style"/>
              <w:b/>
              <w:sz w:val="28"/>
              <w:u w:val="single"/>
            </w:rPr>
          </w:pPr>
        </w:p>
        <w:p w14:paraId="4F685320" w14:textId="77777777" w:rsidR="002509FD" w:rsidRDefault="002509FD" w:rsidP="002509FD">
          <w:pPr>
            <w:rPr>
              <w:rFonts w:ascii="Bookman Old Style" w:hAnsi="Bookman Old Style"/>
              <w:b/>
              <w:sz w:val="28"/>
              <w:u w:val="single"/>
            </w:rPr>
          </w:pPr>
          <w:r>
            <w:rPr>
              <w:rFonts w:ascii="Bookman Old Style" w:hAnsi="Bookman Old Style"/>
              <w:b/>
              <w:noProof/>
              <w:sz w:val="28"/>
              <w:u w:val="single"/>
            </w:rPr>
            <mc:AlternateContent>
              <mc:Choice Requires="wps">
                <w:drawing>
                  <wp:anchor distT="0" distB="0" distL="114300" distR="114300" simplePos="0" relativeHeight="251659264" behindDoc="0" locked="0" layoutInCell="1" allowOverlap="1" wp14:anchorId="3DC5D83A" wp14:editId="6A04FC50">
                    <wp:simplePos x="0" y="0"/>
                    <wp:positionH relativeFrom="column">
                      <wp:posOffset>81661</wp:posOffset>
                    </wp:positionH>
                    <wp:positionV relativeFrom="paragraph">
                      <wp:posOffset>42545</wp:posOffset>
                    </wp:positionV>
                    <wp:extent cx="5827268" cy="1042162"/>
                    <wp:effectExtent l="0" t="0" r="21590" b="24765"/>
                    <wp:wrapNone/>
                    <wp:docPr id="1964887026" name="Parchemin : vertical 4"/>
                    <wp:cNvGraphicFramePr/>
                    <a:graphic xmlns:a="http://schemas.openxmlformats.org/drawingml/2006/main">
                      <a:graphicData uri="http://schemas.microsoft.com/office/word/2010/wordprocessingShape">
                        <wps:wsp>
                          <wps:cNvSpPr/>
                          <wps:spPr>
                            <a:xfrm>
                              <a:off x="0" y="0"/>
                              <a:ext cx="5827268" cy="1042162"/>
                            </a:xfrm>
                            <a:prstGeom prst="verticalScroll">
                              <a:avLst/>
                            </a:prstGeom>
                          </wps:spPr>
                          <wps:style>
                            <a:lnRef idx="1">
                              <a:schemeClr val="accent5"/>
                            </a:lnRef>
                            <a:fillRef idx="2">
                              <a:schemeClr val="accent5"/>
                            </a:fillRef>
                            <a:effectRef idx="1">
                              <a:schemeClr val="accent5"/>
                            </a:effectRef>
                            <a:fontRef idx="minor">
                              <a:schemeClr val="dk1"/>
                            </a:fontRef>
                          </wps:style>
                          <wps:txbx>
                            <w:txbxContent>
                              <w:p w14:paraId="7565F70C" w14:textId="77777777" w:rsidR="002509FD" w:rsidRPr="00565D44" w:rsidRDefault="002509FD" w:rsidP="002509FD">
                                <w:pPr>
                                  <w:spacing w:line="257" w:lineRule="auto"/>
                                  <w:jc w:val="center"/>
                                  <w:rPr>
                                    <w:rFonts w:ascii="Bookman Old Style" w:hAnsi="Bookman Old Style"/>
                                    <w:bCs/>
                                    <w:sz w:val="28"/>
                                    <w:u w:val="single"/>
                                  </w:rPr>
                                </w:pPr>
                                <w:r w:rsidRPr="00565D44">
                                  <w:rPr>
                                    <w:rFonts w:ascii="Bookman Old Style" w:hAnsi="Bookman Old Style"/>
                                    <w:bCs/>
                                    <w:sz w:val="28"/>
                                    <w:u w:val="single"/>
                                  </w:rPr>
                                  <w:t>Sujet : la pratique des procédures d’urgence en matière commerciale devant le Tribunal du Commerce Hors Classe de Dakar (TCHCD)</w:t>
                                </w:r>
                              </w:p>
                              <w:p w14:paraId="63C385D6" w14:textId="77777777" w:rsidR="002509FD" w:rsidRDefault="002509FD" w:rsidP="002509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5D83A"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archemin : vertical 4" o:spid="_x0000_s1026" type="#_x0000_t97" style="position:absolute;margin-left:6.45pt;margin-top:3.35pt;width:458.85pt;height:8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59oUwIAAAYFAAAOAAAAZHJzL2Uyb0RvYy54bWysVN9r2zAQfh/sfxB6XxybpO1CnRJSOgal&#10;DU1HnxVZSsRknSYpsbO/fifZcUpX2Bh7ke90vz995+ubttbkIJxXYEqaj8aUCMOhUmZb0m/Pd5+u&#10;KPGBmYppMKKkR+Hpzfzjh+vGzkQBO9CVcASTGD9rbEl3IdhZlnm+EzXzI7DCoFGCq1lA1W2zyrEG&#10;s9c6K8bji6wBV1kHXHiPt7edkc5TfikFD49SehGILin2FtLp0rmJZza/ZrOtY3aneN8G+4cuaqYM&#10;Fh1S3bLAyN6p31LVijvwIMOIQ52BlIqLNANOk4/fTLPeMSvSLAiOtwNM/v+l5Q+HtV05hKGxfuZR&#10;jFO00tXxi/2RNoF1HMASbSAcL6dXxWVxgc/L0ZaPJ0V+UUQ4s3O4dT58EVCTKJQUaRIUZ3qNEGid&#10;4GKHex+6oJMzZji3kqRw1CJ2o82TkERVWDxP0YklYqkdOTB8X8a5MGHaN5G8Y5hUWg+BxZ8De/8Y&#10;KhKDhuC/qDpEpMpgwhBcKwPuverV97xvWXb+JwS6uSMEod20/RNtoDquHHHQUdlbfqcQ3Xvmw4o5&#10;5C6yPAL9iIfU0JQUeomSHbif791Hf6QUWilpcBdK6n/smROU6K8GyfY5n0zi8iRlMr0sUHGvLZvX&#10;FrOvl4DPkePmW57E6B/0SZQO6hdc20WsiiZmONYuKQ/upCxDt6O4+FwsFskNF8aycG/Wlp8IEDnz&#10;3L4wZ3uKBWTnA5z2hs3e8KvzjU9jYLEPIFUiX4S4w7WHHpctEbn/McRtfq0nr/Pva/4LAAD//wMA&#10;UEsDBBQABgAIAAAAIQB9Uf4n3AAAAAgBAAAPAAAAZHJzL2Rvd25yZXYueG1sTI/BTsMwEETvSPyD&#10;tUjcqE0rpW2IU0ElhOAEKR/gxkscEa/T2E3Sv2c5wXF2RrNvit3sOzHiENtAGu4XCgRSHWxLjYbP&#10;w/PdBkRMhqzpAqGGC0bYlddXhcltmOgDxyo1gkso5kaDS6nPpYy1Q2/iIvRI7H2FwZvEcmikHczE&#10;5b6TS6Uy6U1L/MGZHvcO6+/q7DVU+xW90Wk81K8vqXk/uRmny5PWtzfz4wOIhHP6C8MvPqNDyUzH&#10;cCYbRcd6ueWkhmwNgu3tSmUgjnxfqw3IspD/B5Q/AAAA//8DAFBLAQItABQABgAIAAAAIQC2gziS&#10;/gAAAOEBAAATAAAAAAAAAAAAAAAAAAAAAABbQ29udGVudF9UeXBlc10ueG1sUEsBAi0AFAAGAAgA&#10;AAAhADj9If/WAAAAlAEAAAsAAAAAAAAAAAAAAAAALwEAAF9yZWxzLy5yZWxzUEsBAi0AFAAGAAgA&#10;AAAhAHJHn2hTAgAABgUAAA4AAAAAAAAAAAAAAAAALgIAAGRycy9lMm9Eb2MueG1sUEsBAi0AFAAG&#10;AAgAAAAhAH1R/ifcAAAACAEAAA8AAAAAAAAAAAAAAAAArQQAAGRycy9kb3ducmV2LnhtbFBLBQYA&#10;AAAABAAEAPMAAAC2BQAAAAA=&#10;" fillcolor="#91bce3 [2168]" strokecolor="#5b9bd5 [3208]" strokeweight=".5pt">
                    <v:fill color2="#7aaddd [2616]" rotate="t" colors="0 #b1cbe9;.5 #a3c1e5;1 #92b9e4" focus="100%" type="gradient">
                      <o:fill v:ext="view" type="gradientUnscaled"/>
                    </v:fill>
                    <v:stroke joinstyle="miter"/>
                    <v:textbox>
                      <w:txbxContent>
                        <w:p w14:paraId="7565F70C" w14:textId="77777777" w:rsidR="002509FD" w:rsidRPr="00565D44" w:rsidRDefault="002509FD" w:rsidP="002509FD">
                          <w:pPr>
                            <w:spacing w:line="257" w:lineRule="auto"/>
                            <w:jc w:val="center"/>
                            <w:rPr>
                              <w:rFonts w:ascii="Bookman Old Style" w:hAnsi="Bookman Old Style"/>
                              <w:bCs/>
                              <w:sz w:val="28"/>
                              <w:u w:val="single"/>
                            </w:rPr>
                          </w:pPr>
                          <w:r w:rsidRPr="00565D44">
                            <w:rPr>
                              <w:rFonts w:ascii="Bookman Old Style" w:hAnsi="Bookman Old Style"/>
                              <w:bCs/>
                              <w:sz w:val="28"/>
                              <w:u w:val="single"/>
                            </w:rPr>
                            <w:t>Sujet : la pratique des procédures d’urgence en matière commerciale devant le Tribunal du Commerce Hors Classe de Dakar (TCHCD)</w:t>
                          </w:r>
                        </w:p>
                        <w:p w14:paraId="63C385D6" w14:textId="77777777" w:rsidR="002509FD" w:rsidRDefault="002509FD" w:rsidP="002509FD">
                          <w:pPr>
                            <w:jc w:val="center"/>
                          </w:pPr>
                        </w:p>
                      </w:txbxContent>
                    </v:textbox>
                  </v:shape>
                </w:pict>
              </mc:Fallback>
            </mc:AlternateContent>
          </w:r>
        </w:p>
        <w:p w14:paraId="7049E4F7" w14:textId="77777777" w:rsidR="002509FD" w:rsidRPr="000C314A" w:rsidRDefault="002509FD" w:rsidP="002509FD">
          <w:pPr>
            <w:jc w:val="center"/>
            <w:rPr>
              <w:rFonts w:ascii="Bookman Old Style" w:hAnsi="Bookman Old Style"/>
              <w:b/>
              <w:sz w:val="28"/>
              <w:u w:val="single"/>
            </w:rPr>
          </w:pPr>
        </w:p>
        <w:p w14:paraId="5DE1B89C" w14:textId="77777777" w:rsidR="002509FD" w:rsidRDefault="002509FD" w:rsidP="002509FD">
          <w:pPr>
            <w:pStyle w:val="Paragraphedeliste"/>
            <w:ind w:left="2410"/>
            <w:jc w:val="both"/>
            <w:rPr>
              <w:rFonts w:ascii="Bookman Old Style" w:hAnsi="Bookman Old Style"/>
              <w:i/>
            </w:rPr>
          </w:pPr>
        </w:p>
        <w:p w14:paraId="377433A1" w14:textId="77777777" w:rsidR="002509FD" w:rsidRDefault="002509FD" w:rsidP="002509FD">
          <w:pPr>
            <w:pStyle w:val="Paragraphedeliste"/>
            <w:ind w:left="2410"/>
            <w:jc w:val="both"/>
            <w:rPr>
              <w:rFonts w:ascii="Bookman Old Style" w:hAnsi="Bookman Old Style"/>
              <w:i/>
            </w:rPr>
          </w:pPr>
        </w:p>
        <w:p w14:paraId="7FED8419" w14:textId="77777777" w:rsidR="002509FD" w:rsidRDefault="002509FD" w:rsidP="002509FD">
          <w:pPr>
            <w:pStyle w:val="Paragraphedeliste"/>
            <w:ind w:left="2410"/>
            <w:jc w:val="both"/>
            <w:rPr>
              <w:rFonts w:ascii="Bookman Old Style" w:hAnsi="Bookman Old Style"/>
              <w:i/>
            </w:rPr>
          </w:pPr>
        </w:p>
        <w:p w14:paraId="55F1A067" w14:textId="77777777" w:rsidR="002509FD" w:rsidRDefault="002509FD" w:rsidP="002509FD">
          <w:pPr>
            <w:pStyle w:val="Paragraphedeliste"/>
            <w:ind w:left="2410"/>
            <w:jc w:val="both"/>
            <w:rPr>
              <w:rFonts w:ascii="Bookman Old Style" w:hAnsi="Bookman Old Style"/>
              <w:i/>
            </w:rPr>
          </w:pPr>
        </w:p>
        <w:p w14:paraId="6C625B82" w14:textId="77777777" w:rsidR="002509FD" w:rsidRDefault="002509FD" w:rsidP="002509FD">
          <w:pPr>
            <w:pStyle w:val="Paragraphedeliste"/>
            <w:ind w:left="2410"/>
            <w:jc w:val="both"/>
            <w:rPr>
              <w:rFonts w:ascii="Bookman Old Style" w:hAnsi="Bookman Old Style"/>
              <w:i/>
            </w:rPr>
          </w:pPr>
        </w:p>
        <w:p w14:paraId="145D8689" w14:textId="77777777" w:rsidR="002509FD" w:rsidRDefault="002509FD" w:rsidP="002509FD">
          <w:pPr>
            <w:pStyle w:val="Paragraphedeliste"/>
            <w:ind w:left="2410"/>
            <w:jc w:val="both"/>
            <w:rPr>
              <w:rFonts w:ascii="Bookman Old Style" w:hAnsi="Bookman Old Style"/>
              <w:i/>
            </w:rPr>
          </w:pPr>
        </w:p>
        <w:p w14:paraId="62FEF66E" w14:textId="77777777" w:rsidR="002509FD" w:rsidRDefault="002509FD" w:rsidP="002509FD">
          <w:pPr>
            <w:pStyle w:val="Paragraphedeliste"/>
            <w:ind w:left="2410"/>
            <w:jc w:val="both"/>
            <w:rPr>
              <w:rFonts w:ascii="Bookman Old Style" w:hAnsi="Bookman Old Style"/>
              <w:i/>
            </w:rPr>
          </w:pPr>
        </w:p>
        <w:p w14:paraId="6A40D0CC" w14:textId="77777777" w:rsidR="002509FD" w:rsidRDefault="002509FD" w:rsidP="002509FD">
          <w:pPr>
            <w:pStyle w:val="Paragraphedeliste"/>
            <w:ind w:left="2410"/>
            <w:jc w:val="both"/>
            <w:rPr>
              <w:rFonts w:ascii="Bookman Old Style" w:hAnsi="Bookman Old Style"/>
              <w:i/>
            </w:rPr>
          </w:pPr>
        </w:p>
        <w:p w14:paraId="7F1A329C" w14:textId="77777777" w:rsidR="00D97091" w:rsidRDefault="00D97091" w:rsidP="002509FD">
          <w:pPr>
            <w:pStyle w:val="Paragraphedeliste"/>
            <w:ind w:left="2410"/>
            <w:jc w:val="both"/>
            <w:rPr>
              <w:rFonts w:ascii="Bookman Old Style" w:hAnsi="Bookman Old Style"/>
              <w:i/>
            </w:rPr>
          </w:pPr>
        </w:p>
        <w:p w14:paraId="4E4BA342" w14:textId="77777777" w:rsidR="00D97091" w:rsidRDefault="00D97091" w:rsidP="002509FD">
          <w:pPr>
            <w:pStyle w:val="Paragraphedeliste"/>
            <w:ind w:left="2410"/>
            <w:jc w:val="both"/>
            <w:rPr>
              <w:rFonts w:ascii="Bookman Old Style" w:hAnsi="Bookman Old Style"/>
              <w:i/>
            </w:rPr>
          </w:pPr>
        </w:p>
        <w:p w14:paraId="5396FF18" w14:textId="77777777" w:rsidR="002509FD" w:rsidRDefault="002509FD" w:rsidP="002509FD">
          <w:pPr>
            <w:pStyle w:val="Paragraphedeliste"/>
            <w:ind w:left="2410"/>
            <w:jc w:val="both"/>
            <w:rPr>
              <w:rFonts w:ascii="Bookman Old Style" w:hAnsi="Bookman Old Style"/>
              <w:i/>
            </w:rPr>
          </w:pPr>
        </w:p>
        <w:p w14:paraId="62C52584" w14:textId="77777777" w:rsidR="002509FD" w:rsidRDefault="002509FD" w:rsidP="002509FD">
          <w:pPr>
            <w:pStyle w:val="Paragraphedeliste"/>
            <w:ind w:left="2410"/>
            <w:jc w:val="both"/>
            <w:rPr>
              <w:rFonts w:ascii="Bookman Old Style" w:hAnsi="Bookman Old Style"/>
              <w:i/>
            </w:rPr>
          </w:pPr>
        </w:p>
        <w:p w14:paraId="403D2513" w14:textId="77777777" w:rsidR="002509FD" w:rsidRDefault="002509FD" w:rsidP="002509FD">
          <w:pPr>
            <w:pStyle w:val="Paragraphedeliste"/>
            <w:ind w:left="6372" w:hanging="6372"/>
            <w:jc w:val="both"/>
            <w:rPr>
              <w:rFonts w:ascii="Bookman Old Style" w:hAnsi="Bookman Old Style"/>
              <w:i/>
            </w:rPr>
          </w:pPr>
          <w:r w:rsidRPr="00135B40">
            <w:rPr>
              <w:rFonts w:ascii="Bookman Old Style" w:hAnsi="Bookman Old Style"/>
              <w:b/>
              <w:bCs/>
              <w:iCs/>
              <w:u w:val="single"/>
            </w:rPr>
            <w:t>Présenté par</w:t>
          </w:r>
          <w:r>
            <w:rPr>
              <w:rFonts w:ascii="Bookman Old Style" w:hAnsi="Bookman Old Style"/>
              <w:i/>
            </w:rPr>
            <w:t> :</w:t>
          </w:r>
          <w:r w:rsidRPr="00135B40">
            <w:rPr>
              <w:rFonts w:ascii="Bookman Old Style" w:hAnsi="Bookman Old Style"/>
              <w:i/>
            </w:rPr>
            <w:t xml:space="preserve"> </w:t>
          </w:r>
          <w:r>
            <w:rPr>
              <w:rFonts w:ascii="Bookman Old Style" w:hAnsi="Bookman Old Style"/>
              <w:i/>
            </w:rPr>
            <w:tab/>
          </w:r>
          <w:r w:rsidRPr="00135B40">
            <w:rPr>
              <w:rFonts w:ascii="Bookman Old Style" w:hAnsi="Bookman Old Style"/>
              <w:b/>
              <w:bCs/>
              <w:iCs/>
              <w:u w:val="single"/>
            </w:rPr>
            <w:t>Sous la direction du</w:t>
          </w:r>
          <w:r>
            <w:rPr>
              <w:rFonts w:ascii="Bookman Old Style" w:hAnsi="Bookman Old Style"/>
              <w:i/>
            </w:rPr>
            <w:t xml:space="preserve"> :</w:t>
          </w:r>
        </w:p>
        <w:p w14:paraId="04C427DE" w14:textId="77777777" w:rsidR="002509FD" w:rsidRDefault="002509FD" w:rsidP="002509FD">
          <w:pPr>
            <w:pStyle w:val="Paragraphedeliste"/>
            <w:ind w:left="6372" w:hanging="6372"/>
            <w:rPr>
              <w:rFonts w:ascii="Bookman Old Style" w:hAnsi="Bookman Old Style"/>
              <w:i/>
            </w:rPr>
          </w:pPr>
          <w:r w:rsidRPr="00135B40">
            <w:rPr>
              <w:rFonts w:ascii="Bookman Old Style" w:hAnsi="Bookman Old Style"/>
              <w:iCs/>
            </w:rPr>
            <w:t>M. Ngor NGOM</w:t>
          </w:r>
          <w:r>
            <w:rPr>
              <w:rFonts w:ascii="Bookman Old Style" w:hAnsi="Bookman Old Style"/>
              <w:i/>
            </w:rPr>
            <w:tab/>
          </w:r>
          <w:r w:rsidRPr="00135B40">
            <w:rPr>
              <w:rFonts w:ascii="Bookman Old Style" w:hAnsi="Bookman Old Style"/>
              <w:iCs/>
            </w:rPr>
            <w:t>Président Bouna DIAKHATE, juge au TCHCD</w:t>
          </w:r>
          <w:r>
            <w:rPr>
              <w:rFonts w:ascii="Bookman Old Style" w:hAnsi="Bookman Old Style"/>
              <w:i/>
            </w:rPr>
            <w:t xml:space="preserve"> </w:t>
          </w:r>
        </w:p>
        <w:p w14:paraId="4DC46FDF" w14:textId="77777777" w:rsidR="00D97091" w:rsidRDefault="00D97091" w:rsidP="002509FD">
          <w:pPr>
            <w:pStyle w:val="Paragraphedeliste"/>
            <w:ind w:left="6372" w:hanging="6372"/>
            <w:rPr>
              <w:rFonts w:ascii="Bookman Old Style" w:hAnsi="Bookman Old Style"/>
              <w:i/>
            </w:rPr>
          </w:pPr>
        </w:p>
        <w:p w14:paraId="290382D9" w14:textId="77777777" w:rsidR="00D97091" w:rsidRPr="00565D44" w:rsidRDefault="00D97091" w:rsidP="002509FD">
          <w:pPr>
            <w:pStyle w:val="Paragraphedeliste"/>
            <w:ind w:left="6372" w:hanging="6372"/>
            <w:rPr>
              <w:rFonts w:ascii="Bookman Old Style" w:hAnsi="Bookman Old Style"/>
              <w:i/>
            </w:rPr>
          </w:pPr>
        </w:p>
        <w:p w14:paraId="4218D806" w14:textId="3C4570EC" w:rsidR="002509FD" w:rsidRPr="000E08BE" w:rsidRDefault="000E08BE" w:rsidP="00D304A5">
          <w:pPr>
            <w:spacing w:line="360" w:lineRule="auto"/>
            <w:jc w:val="both"/>
            <w:rPr>
              <w:rFonts w:ascii="Times New Roman" w:hAnsi="Times New Roman" w:cs="Times New Roman"/>
              <w:b/>
              <w:bCs/>
              <w:sz w:val="24"/>
              <w:szCs w:val="24"/>
              <w:u w:val="single"/>
            </w:rPr>
          </w:pPr>
          <w:r>
            <w:rPr>
              <w:rFonts w:ascii="Arial" w:eastAsia="Times New Roman" w:hAnsi="Arial" w:cs="Arial"/>
              <w:noProof/>
              <w:color w:val="222222"/>
              <w:lang w:eastAsia="fr-FR"/>
            </w:rPr>
            <mc:AlternateContent>
              <mc:Choice Requires="wps">
                <w:drawing>
                  <wp:anchor distT="0" distB="0" distL="114300" distR="114300" simplePos="0" relativeHeight="251660288" behindDoc="0" locked="0" layoutInCell="1" allowOverlap="1" wp14:anchorId="5C5081B2" wp14:editId="317EAC3F">
                    <wp:simplePos x="0" y="0"/>
                    <wp:positionH relativeFrom="column">
                      <wp:posOffset>1585018</wp:posOffset>
                    </wp:positionH>
                    <wp:positionV relativeFrom="paragraph">
                      <wp:posOffset>215291</wp:posOffset>
                    </wp:positionV>
                    <wp:extent cx="2731008" cy="335280"/>
                    <wp:effectExtent l="0" t="0" r="12700" b="26670"/>
                    <wp:wrapNone/>
                    <wp:docPr id="612881394" name="Parchemin : vertical 5"/>
                    <wp:cNvGraphicFramePr/>
                    <a:graphic xmlns:a="http://schemas.openxmlformats.org/drawingml/2006/main">
                      <a:graphicData uri="http://schemas.microsoft.com/office/word/2010/wordprocessingShape">
                        <wps:wsp>
                          <wps:cNvSpPr/>
                          <wps:spPr>
                            <a:xfrm>
                              <a:off x="0" y="0"/>
                              <a:ext cx="2731008" cy="335280"/>
                            </a:xfrm>
                            <a:prstGeom prst="verticalScroll">
                              <a:avLst/>
                            </a:prstGeom>
                          </wps:spPr>
                          <wps:style>
                            <a:lnRef idx="1">
                              <a:schemeClr val="accent5"/>
                            </a:lnRef>
                            <a:fillRef idx="2">
                              <a:schemeClr val="accent5"/>
                            </a:fillRef>
                            <a:effectRef idx="1">
                              <a:schemeClr val="accent5"/>
                            </a:effectRef>
                            <a:fontRef idx="minor">
                              <a:schemeClr val="dk1"/>
                            </a:fontRef>
                          </wps:style>
                          <wps:txbx>
                            <w:txbxContent>
                              <w:p w14:paraId="5EF253F5" w14:textId="77777777" w:rsidR="002509FD" w:rsidRPr="00135B40" w:rsidRDefault="002509FD" w:rsidP="002509FD">
                                <w:pPr>
                                  <w:jc w:val="center"/>
                                  <w:rPr>
                                    <w:rFonts w:ascii="Bookman Old Style" w:hAnsi="Bookman Old Style"/>
                                    <w:b/>
                                    <w:bCs/>
                                    <w:i/>
                                  </w:rPr>
                                </w:pPr>
                                <w:r w:rsidRPr="00135B40">
                                  <w:rPr>
                                    <w:rFonts w:ascii="Bookman Old Style" w:hAnsi="Bookman Old Style"/>
                                    <w:b/>
                                    <w:bCs/>
                                    <w:i/>
                                  </w:rPr>
                                  <w:t>Promotion : 2022 - 2024</w:t>
                                </w:r>
                              </w:p>
                              <w:p w14:paraId="118BC974" w14:textId="77777777" w:rsidR="002509FD" w:rsidRDefault="002509FD" w:rsidP="002509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5081B2" id="Parchemin : vertical 5" o:spid="_x0000_s1027" type="#_x0000_t97" style="position:absolute;left:0;text-align:left;margin-left:124.8pt;margin-top:16.95pt;width:215.05pt;height:26.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KUWQIAAAwFAAAOAAAAZHJzL2Uyb0RvYy54bWysVN9P2zAQfp+0/8Hy+0hTYLCKFFUgpkkI&#10;qpWJZ9exqTXH553dJt1fv7OTBsSQNk17cXy+3999l4vLrrFspzAYcBUvjyacKSehNu6p4t8ebj6c&#10;cxaicLWw4FTF9yrwy/n7dxetn6kpbMDWChkFcWHW+opvYvSzoghyoxoRjsArR0oN2IhIIj4VNYqW&#10;oje2mE4mH4sWsPYIUoVAr9e9ks9zfK2VjPdaBxWZrTjVFvOJ+Vyns5hfiNkTCr8xcihD/EMVjTCO&#10;ko6hrkUUbIvmt1CNkQgBdDyS0BSgtZEq90DdlJNX3aw2wqvcC4ET/AhT+H9h5d1u5ZdIMLQ+zAJd&#10;UxedxiZ9qT7WZbD2I1iqi0zS4/TsuJxMaLySdMfHp9PzjGbx7O0xxM8KGpYuFSeWRCOFXREC1ma0&#10;xO42RMpNTgdjEp4rybe4tyoVY91XpZmpKXeZvTNJ1JVFthM0XiGlcvE0jZTiZevkpo21o+P0z46D&#10;fXJVmUCj819kHT1yZnBxdG6MA3wre/29HErWvf0Bgb7vBEHs1h01nvoeBrWGer9EhtATOnh5Ywjk&#10;WxHiUiAxmLie8L6nQ1toKw7DjbMN4M+33pM9EYu0nLW0ERUPP7YCFWf2iyPKfSpPTtIKZeHk9GxK&#10;Ar7UrF9q3La5AppKSfvvZb4m+2gPV43QPNLyLlJWUgknKXfFZcSDcBX7TaX1l2qxyGa0Nl7EW7fy&#10;8sCDRJ2H7lGgH5gWiaN3cNgeMXtFs942TcjBYhtBm8zBhHSP6zABWrlMpeH3kHb6pZytnn9i818A&#10;AAD//wMAUEsDBBQABgAIAAAAIQBEMJAX3gAAAAkBAAAPAAAAZHJzL2Rvd25yZXYueG1sTI/RToNA&#10;EEXfTfyHzZj4ZheLgYIMjTYxRp+U+gFbdgQiO0vZLdC/d32yj5N7cu+ZYruYXkw0us4ywv0qAkFc&#10;W91xg/C1f7nbgHBesVa9ZUI4k4NteX1VqFzbmT9pqnwjQgm7XCG03g+5lK5uySi3sgNxyL7taJQP&#10;59hIPao5lJterqMokUZ1HBZaNdCupfqnOhmEahfzOx+nff326puPY7vQfH5GvL1Znh5BeFr8Pwx/&#10;+kEdyuB0sCfWTvQI64csCShCHGcgApCkWQrigLBJUpBlIS8/KH8BAAD//wMAUEsBAi0AFAAGAAgA&#10;AAAhALaDOJL+AAAA4QEAABMAAAAAAAAAAAAAAAAAAAAAAFtDb250ZW50X1R5cGVzXS54bWxQSwEC&#10;LQAUAAYACAAAACEAOP0h/9YAAACUAQAACwAAAAAAAAAAAAAAAAAvAQAAX3JlbHMvLnJlbHNQSwEC&#10;LQAUAAYACAAAACEAVHMylFkCAAAMBQAADgAAAAAAAAAAAAAAAAAuAgAAZHJzL2Uyb0RvYy54bWxQ&#10;SwECLQAUAAYACAAAACEARDCQF94AAAAJAQAADwAAAAAAAAAAAAAAAACzBAAAZHJzL2Rvd25yZXYu&#10;eG1sUEsFBgAAAAAEAAQA8wAAAL4FAAAAAA==&#10;" fillcolor="#91bce3 [2168]" strokecolor="#5b9bd5 [3208]" strokeweight=".5pt">
                    <v:fill color2="#7aaddd [2616]" rotate="t" colors="0 #b1cbe9;.5 #a3c1e5;1 #92b9e4" focus="100%" type="gradient">
                      <o:fill v:ext="view" type="gradientUnscaled"/>
                    </v:fill>
                    <v:stroke joinstyle="miter"/>
                    <v:textbox>
                      <w:txbxContent>
                        <w:p w14:paraId="5EF253F5" w14:textId="77777777" w:rsidR="002509FD" w:rsidRPr="00135B40" w:rsidRDefault="002509FD" w:rsidP="002509FD">
                          <w:pPr>
                            <w:jc w:val="center"/>
                            <w:rPr>
                              <w:rFonts w:ascii="Bookman Old Style" w:hAnsi="Bookman Old Style"/>
                              <w:b/>
                              <w:bCs/>
                              <w:i/>
                            </w:rPr>
                          </w:pPr>
                          <w:r w:rsidRPr="00135B40">
                            <w:rPr>
                              <w:rFonts w:ascii="Bookman Old Style" w:hAnsi="Bookman Old Style"/>
                              <w:b/>
                              <w:bCs/>
                              <w:i/>
                            </w:rPr>
                            <w:t>Promotion : 2022 - 2024</w:t>
                          </w:r>
                        </w:p>
                        <w:p w14:paraId="118BC974" w14:textId="77777777" w:rsidR="002509FD" w:rsidRDefault="002509FD" w:rsidP="002509FD">
                          <w:pPr>
                            <w:jc w:val="center"/>
                          </w:pPr>
                        </w:p>
                      </w:txbxContent>
                    </v:textbox>
                  </v:shape>
                </w:pict>
              </mc:Fallback>
            </mc:AlternateContent>
          </w:r>
        </w:p>
      </w:sdtContent>
    </w:sdt>
    <w:p w14:paraId="17E630EB" w14:textId="0951A2F9" w:rsidR="004542FD" w:rsidRPr="00CF6A98" w:rsidRDefault="004542FD" w:rsidP="00CF6A98">
      <w:pPr>
        <w:spacing w:line="360" w:lineRule="auto"/>
        <w:jc w:val="center"/>
        <w:rPr>
          <w:rFonts w:ascii="Times New Roman" w:hAnsi="Times New Roman" w:cs="Times New Roman"/>
          <w:b/>
          <w:bCs/>
          <w:sz w:val="26"/>
          <w:szCs w:val="26"/>
          <w:u w:val="single"/>
        </w:rPr>
      </w:pPr>
      <w:r w:rsidRPr="00CF6A98">
        <w:rPr>
          <w:rFonts w:ascii="Times New Roman" w:hAnsi="Times New Roman" w:cs="Times New Roman"/>
          <w:b/>
          <w:bCs/>
          <w:sz w:val="26"/>
          <w:szCs w:val="26"/>
          <w:u w:val="single"/>
        </w:rPr>
        <w:lastRenderedPageBreak/>
        <w:t>Principales abréviations et sigles :</w:t>
      </w:r>
    </w:p>
    <w:p w14:paraId="49EFEC0B" w14:textId="77777777" w:rsidR="00565D44" w:rsidRPr="00D304A5" w:rsidRDefault="00565D44" w:rsidP="00D304A5">
      <w:pPr>
        <w:spacing w:line="360" w:lineRule="auto"/>
        <w:jc w:val="both"/>
        <w:rPr>
          <w:rFonts w:ascii="Times New Roman" w:hAnsi="Times New Roman" w:cs="Times New Roman"/>
          <w:sz w:val="24"/>
          <w:szCs w:val="24"/>
        </w:rPr>
      </w:pPr>
    </w:p>
    <w:p w14:paraId="2D6A8681" w14:textId="2D3CCA81" w:rsidR="00B35D42" w:rsidRPr="00D304A5" w:rsidRDefault="00B35D42"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 xml:space="preserve">AGO : Assemblée Générale Ordinaire </w:t>
      </w:r>
    </w:p>
    <w:p w14:paraId="581EBFD9" w14:textId="06A56EB1" w:rsidR="00B35D42" w:rsidRPr="00D304A5" w:rsidRDefault="00B35D42"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 xml:space="preserve">ART : article </w:t>
      </w:r>
    </w:p>
    <w:p w14:paraId="36EE377C" w14:textId="2CCE398F" w:rsidR="00B35D42" w:rsidRPr="00D304A5" w:rsidRDefault="005C45DE"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 xml:space="preserve">AUDCG : Acte Uniforme sur le Droit Commercial Général </w:t>
      </w:r>
    </w:p>
    <w:p w14:paraId="028A5EA9" w14:textId="4698BF8F" w:rsidR="005C45DE" w:rsidRPr="00D304A5" w:rsidRDefault="005C45DE"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 xml:space="preserve">AUVE : Acte Uniforme sur les Voix d’Exécution </w:t>
      </w:r>
    </w:p>
    <w:p w14:paraId="1FC48E41" w14:textId="55B2F951" w:rsidR="004542FD" w:rsidRPr="00D304A5" w:rsidRDefault="004542FD"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 xml:space="preserve">A.U. : Acte Uniforme </w:t>
      </w:r>
    </w:p>
    <w:p w14:paraId="483502DF" w14:textId="77777777" w:rsidR="004542FD" w:rsidRPr="00D304A5" w:rsidRDefault="004542FD"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 xml:space="preserve">AUPSRVE : Acte Uniforme portant Procédures Simplifiées de Recouvrement des Créances et des voies d’Exécution </w:t>
      </w:r>
    </w:p>
    <w:p w14:paraId="2A8BCA1C" w14:textId="77777777" w:rsidR="004542FD" w:rsidRPr="00D304A5" w:rsidRDefault="004542FD"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CA : Cour d’Appel</w:t>
      </w:r>
    </w:p>
    <w:p w14:paraId="49EFFA81" w14:textId="4E138EF6" w:rsidR="004542FD" w:rsidRPr="00D304A5" w:rsidRDefault="004542FD"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 xml:space="preserve">CCJA : Cour Commune de Justice et d’Arbitrage </w:t>
      </w:r>
    </w:p>
    <w:p w14:paraId="7A5C5A10" w14:textId="77777777" w:rsidR="004542FD" w:rsidRPr="00D304A5" w:rsidRDefault="004542FD"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Ch. : Chambre</w:t>
      </w:r>
    </w:p>
    <w:p w14:paraId="0A2A8374" w14:textId="5F605AD7" w:rsidR="004542FD" w:rsidRPr="00D304A5" w:rsidRDefault="004542FD"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 xml:space="preserve">COCC : Code des Obligations Civiles et Commerciales </w:t>
      </w:r>
    </w:p>
    <w:p w14:paraId="46F34398" w14:textId="77777777" w:rsidR="004542FD" w:rsidRPr="00D304A5" w:rsidRDefault="004542FD"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Com. : Commerciale</w:t>
      </w:r>
    </w:p>
    <w:p w14:paraId="7852E735" w14:textId="56FD7D0B" w:rsidR="004542FD" w:rsidRPr="00D304A5" w:rsidRDefault="004542FD"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CPC : Code de Procédure civile</w:t>
      </w:r>
    </w:p>
    <w:p w14:paraId="6C7723D2" w14:textId="0BB66F7C" w:rsidR="00B35D42" w:rsidRPr="00D304A5" w:rsidRDefault="00B35D42"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 xml:space="preserve">GIE : Groupement d’Intérêt Economique </w:t>
      </w:r>
    </w:p>
    <w:p w14:paraId="6E83A592" w14:textId="66502A89" w:rsidR="004542FD" w:rsidRPr="00D304A5" w:rsidRDefault="004542FD" w:rsidP="00565D44">
      <w:pPr>
        <w:spacing w:line="360" w:lineRule="auto"/>
        <w:rPr>
          <w:rFonts w:ascii="Times New Roman" w:hAnsi="Times New Roman" w:cs="Times New Roman"/>
          <w:b/>
          <w:bCs/>
          <w:sz w:val="24"/>
          <w:szCs w:val="24"/>
        </w:rPr>
      </w:pPr>
      <w:proofErr w:type="gramStart"/>
      <w:r w:rsidRPr="00D304A5">
        <w:rPr>
          <w:rFonts w:ascii="Times New Roman" w:hAnsi="Times New Roman" w:cs="Times New Roman"/>
          <w:b/>
          <w:bCs/>
          <w:sz w:val="24"/>
          <w:szCs w:val="24"/>
        </w:rPr>
        <w:t>éd</w:t>
      </w:r>
      <w:proofErr w:type="gramEnd"/>
      <w:r w:rsidRPr="00D304A5">
        <w:rPr>
          <w:rFonts w:ascii="Times New Roman" w:hAnsi="Times New Roman" w:cs="Times New Roman"/>
          <w:b/>
          <w:bCs/>
          <w:sz w:val="24"/>
          <w:szCs w:val="24"/>
        </w:rPr>
        <w:t>. : Edition</w:t>
      </w:r>
    </w:p>
    <w:p w14:paraId="7B0F1921" w14:textId="0D4402A0" w:rsidR="0024133A" w:rsidRPr="00D304A5" w:rsidRDefault="004542FD" w:rsidP="00565D44">
      <w:pPr>
        <w:spacing w:line="360" w:lineRule="auto"/>
        <w:rPr>
          <w:rFonts w:ascii="Times New Roman" w:hAnsi="Times New Roman" w:cs="Times New Roman"/>
          <w:b/>
          <w:bCs/>
          <w:sz w:val="24"/>
          <w:szCs w:val="24"/>
        </w:rPr>
      </w:pPr>
      <w:proofErr w:type="gramStart"/>
      <w:r w:rsidRPr="00D304A5">
        <w:rPr>
          <w:rFonts w:ascii="Times New Roman" w:hAnsi="Times New Roman" w:cs="Times New Roman"/>
          <w:b/>
          <w:bCs/>
          <w:sz w:val="24"/>
          <w:szCs w:val="24"/>
        </w:rPr>
        <w:t>n</w:t>
      </w:r>
      <w:proofErr w:type="gramEnd"/>
      <w:r w:rsidRPr="00D304A5">
        <w:rPr>
          <w:rFonts w:ascii="Times New Roman" w:hAnsi="Times New Roman" w:cs="Times New Roman"/>
          <w:b/>
          <w:bCs/>
          <w:sz w:val="24"/>
          <w:szCs w:val="24"/>
        </w:rPr>
        <w:t>° : Numéro</w:t>
      </w:r>
    </w:p>
    <w:p w14:paraId="3D14713F" w14:textId="05255C84" w:rsidR="004542FD" w:rsidRDefault="004542FD"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O</w:t>
      </w:r>
      <w:r w:rsidR="00565D44">
        <w:rPr>
          <w:rFonts w:ascii="Times New Roman" w:hAnsi="Times New Roman" w:cs="Times New Roman"/>
          <w:b/>
          <w:bCs/>
          <w:sz w:val="24"/>
          <w:szCs w:val="24"/>
        </w:rPr>
        <w:t>HADA</w:t>
      </w:r>
      <w:r w:rsidRPr="00D304A5">
        <w:rPr>
          <w:rFonts w:ascii="Times New Roman" w:hAnsi="Times New Roman" w:cs="Times New Roman"/>
          <w:b/>
          <w:bCs/>
          <w:sz w:val="24"/>
          <w:szCs w:val="24"/>
        </w:rPr>
        <w:t xml:space="preserve"> : Organisation pour l’Harmonisation en Afrique du Droit des Affaires</w:t>
      </w:r>
    </w:p>
    <w:p w14:paraId="0AE05EF9" w14:textId="542754DF" w:rsidR="0024133A" w:rsidRPr="00D304A5" w:rsidRDefault="0024133A" w:rsidP="00565D44">
      <w:pPr>
        <w:spacing w:line="360" w:lineRule="auto"/>
        <w:rPr>
          <w:rFonts w:ascii="Times New Roman" w:hAnsi="Times New Roman" w:cs="Times New Roman"/>
          <w:b/>
          <w:bCs/>
          <w:sz w:val="24"/>
          <w:szCs w:val="24"/>
        </w:rPr>
      </w:pPr>
      <w:r>
        <w:rPr>
          <w:rFonts w:ascii="Times New Roman" w:hAnsi="Times New Roman" w:cs="Times New Roman"/>
          <w:b/>
          <w:bCs/>
          <w:sz w:val="24"/>
          <w:szCs w:val="24"/>
        </w:rPr>
        <w:t>OIP : Ordonnance d’injonction de payer</w:t>
      </w:r>
    </w:p>
    <w:p w14:paraId="707CB55D" w14:textId="0E89E464" w:rsidR="004542FD" w:rsidRPr="00D304A5" w:rsidRDefault="004542FD"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 xml:space="preserve">p. : Page </w:t>
      </w:r>
    </w:p>
    <w:p w14:paraId="607F7CFC" w14:textId="74B316D7" w:rsidR="004542FD" w:rsidRPr="00D304A5" w:rsidRDefault="004542FD"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TCHCD : Tribunal de Commerce Hors Classe de Dakar</w:t>
      </w:r>
    </w:p>
    <w:p w14:paraId="24D39F6A" w14:textId="78F52AED" w:rsidR="004542FD" w:rsidRPr="00D304A5" w:rsidRDefault="004542FD" w:rsidP="00565D44">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TGI : Tribunal de Grande Instance</w:t>
      </w:r>
    </w:p>
    <w:p w14:paraId="75185AA3" w14:textId="37FB8664" w:rsidR="00F23880" w:rsidRPr="002509FD" w:rsidRDefault="004542FD" w:rsidP="002509FD">
      <w:pPr>
        <w:spacing w:line="360" w:lineRule="auto"/>
        <w:rPr>
          <w:rFonts w:ascii="Times New Roman" w:hAnsi="Times New Roman" w:cs="Times New Roman"/>
          <w:b/>
          <w:bCs/>
          <w:sz w:val="24"/>
          <w:szCs w:val="24"/>
        </w:rPr>
      </w:pPr>
      <w:r w:rsidRPr="00D304A5">
        <w:rPr>
          <w:rFonts w:ascii="Times New Roman" w:hAnsi="Times New Roman" w:cs="Times New Roman"/>
          <w:b/>
          <w:bCs/>
          <w:sz w:val="24"/>
          <w:szCs w:val="24"/>
        </w:rPr>
        <w:t>TPI : Tribunal de Première Instance</w:t>
      </w:r>
    </w:p>
    <w:p w14:paraId="1A63ED01" w14:textId="77777777" w:rsidR="000E08BE" w:rsidRDefault="000E08BE" w:rsidP="003909F4">
      <w:pPr>
        <w:spacing w:line="360" w:lineRule="auto"/>
        <w:rPr>
          <w:rFonts w:ascii="Times New Roman" w:hAnsi="Times New Roman" w:cs="Times New Roman"/>
          <w:b/>
          <w:bCs/>
          <w:sz w:val="26"/>
          <w:szCs w:val="26"/>
          <w:u w:val="single"/>
        </w:rPr>
      </w:pPr>
    </w:p>
    <w:p w14:paraId="1BF07A4C" w14:textId="28F988A7" w:rsidR="00F23880" w:rsidRPr="005C56E2" w:rsidRDefault="00F23880" w:rsidP="00565D44">
      <w:pPr>
        <w:spacing w:line="360" w:lineRule="auto"/>
        <w:ind w:left="2832" w:firstLine="708"/>
        <w:rPr>
          <w:rFonts w:ascii="Times New Roman" w:hAnsi="Times New Roman" w:cs="Times New Roman"/>
          <w:sz w:val="26"/>
          <w:szCs w:val="26"/>
        </w:rPr>
      </w:pPr>
      <w:r w:rsidRPr="005C56E2">
        <w:rPr>
          <w:rFonts w:ascii="Times New Roman" w:hAnsi="Times New Roman" w:cs="Times New Roman"/>
          <w:b/>
          <w:bCs/>
          <w:sz w:val="26"/>
          <w:szCs w:val="26"/>
          <w:u w:val="single"/>
        </w:rPr>
        <w:lastRenderedPageBreak/>
        <w:t>Sommaire</w:t>
      </w:r>
    </w:p>
    <w:p w14:paraId="2CE7F501" w14:textId="4A096AFF" w:rsidR="00565D44" w:rsidRPr="00FD28BE" w:rsidRDefault="00F23880" w:rsidP="005C56E2">
      <w:pPr>
        <w:spacing w:line="360" w:lineRule="auto"/>
        <w:jc w:val="both"/>
        <w:rPr>
          <w:rFonts w:ascii="Times New Roman" w:hAnsi="Times New Roman" w:cs="Times New Roman"/>
          <w:sz w:val="24"/>
          <w:szCs w:val="24"/>
        </w:rPr>
      </w:pPr>
      <w:r w:rsidRPr="00FD28BE">
        <w:rPr>
          <w:rFonts w:ascii="Times New Roman" w:hAnsi="Times New Roman" w:cs="Times New Roman"/>
          <w:b/>
          <w:bCs/>
          <w:sz w:val="24"/>
          <w:szCs w:val="24"/>
        </w:rPr>
        <w:t xml:space="preserve">Introduction </w:t>
      </w:r>
      <w:r w:rsidR="00565D44" w:rsidRPr="00FD28BE">
        <w:rPr>
          <w:rFonts w:ascii="Times New Roman" w:hAnsi="Times New Roman" w:cs="Times New Roman"/>
          <w:b/>
          <w:bCs/>
          <w:sz w:val="24"/>
          <w:szCs w:val="24"/>
        </w:rPr>
        <w:t>--------------------</w:t>
      </w:r>
      <w:r w:rsidRPr="00FD28BE">
        <w:rPr>
          <w:rFonts w:ascii="Times New Roman" w:hAnsi="Times New Roman" w:cs="Times New Roman"/>
          <w:b/>
          <w:bCs/>
          <w:sz w:val="24"/>
          <w:szCs w:val="24"/>
        </w:rPr>
        <w:t>--------------------------------------------------------------</w:t>
      </w:r>
      <w:r w:rsidR="00FC27E2" w:rsidRPr="00FD28BE">
        <w:rPr>
          <w:rFonts w:ascii="Times New Roman" w:hAnsi="Times New Roman" w:cs="Times New Roman"/>
          <w:b/>
          <w:bCs/>
          <w:sz w:val="24"/>
          <w:szCs w:val="24"/>
        </w:rPr>
        <w:t>-----------</w:t>
      </w:r>
      <w:r w:rsidRPr="00FD28BE">
        <w:rPr>
          <w:rFonts w:ascii="Times New Roman" w:hAnsi="Times New Roman" w:cs="Times New Roman"/>
          <w:b/>
          <w:bCs/>
          <w:sz w:val="24"/>
          <w:szCs w:val="24"/>
        </w:rPr>
        <w:t>-</w:t>
      </w:r>
      <w:r w:rsidR="00FD28BE" w:rsidRPr="00FD28BE">
        <w:rPr>
          <w:rFonts w:ascii="Times New Roman" w:hAnsi="Times New Roman" w:cs="Times New Roman"/>
          <w:b/>
          <w:bCs/>
          <w:sz w:val="24"/>
          <w:szCs w:val="24"/>
        </w:rPr>
        <w:t xml:space="preserve"> </w:t>
      </w:r>
      <w:r w:rsidR="00FD28BE" w:rsidRPr="00FD28BE">
        <w:rPr>
          <w:rFonts w:ascii="Times New Roman" w:hAnsi="Times New Roman" w:cs="Times New Roman"/>
          <w:sz w:val="24"/>
          <w:szCs w:val="24"/>
        </w:rPr>
        <w:t>3</w:t>
      </w:r>
    </w:p>
    <w:p w14:paraId="3CAF3ED0" w14:textId="64755A9E" w:rsidR="005C56E2" w:rsidRPr="00FD28BE" w:rsidRDefault="00F23880" w:rsidP="005C56E2">
      <w:pPr>
        <w:spacing w:line="360" w:lineRule="auto"/>
        <w:jc w:val="both"/>
        <w:rPr>
          <w:rFonts w:ascii="Times New Roman" w:hAnsi="Times New Roman" w:cs="Times New Roman"/>
          <w:b/>
          <w:bCs/>
          <w:sz w:val="24"/>
          <w:szCs w:val="24"/>
        </w:rPr>
      </w:pPr>
      <w:r w:rsidRPr="00FD28BE">
        <w:rPr>
          <w:rFonts w:ascii="Times New Roman" w:hAnsi="Times New Roman" w:cs="Times New Roman"/>
          <w:b/>
          <w:bCs/>
          <w:sz w:val="24"/>
          <w:szCs w:val="24"/>
        </w:rPr>
        <w:t>Chapitre 1</w:t>
      </w:r>
      <w:r w:rsidRPr="00FD28BE">
        <w:rPr>
          <w:rFonts w:ascii="Times New Roman" w:hAnsi="Times New Roman" w:cs="Times New Roman"/>
          <w:sz w:val="24"/>
          <w:szCs w:val="24"/>
        </w:rPr>
        <w:t xml:space="preserve"> :  </w:t>
      </w:r>
      <w:r w:rsidR="00FD28BE" w:rsidRPr="00FD28BE">
        <w:rPr>
          <w:rFonts w:ascii="Times New Roman" w:hAnsi="Times New Roman" w:cs="Times New Roman"/>
          <w:sz w:val="24"/>
          <w:szCs w:val="24"/>
        </w:rPr>
        <w:t>L</w:t>
      </w:r>
      <w:r w:rsidRPr="00FD28BE">
        <w:rPr>
          <w:rFonts w:ascii="Times New Roman" w:hAnsi="Times New Roman" w:cs="Times New Roman"/>
          <w:sz w:val="24"/>
          <w:szCs w:val="24"/>
        </w:rPr>
        <w:t>’effectivité des procédures d’urgence soumises à l’office du TCHCD</w:t>
      </w:r>
      <w:r w:rsidR="00FD28BE">
        <w:rPr>
          <w:rFonts w:ascii="Times New Roman" w:hAnsi="Times New Roman" w:cs="Times New Roman"/>
          <w:sz w:val="24"/>
          <w:szCs w:val="24"/>
        </w:rPr>
        <w:t xml:space="preserve"> </w:t>
      </w:r>
      <w:r w:rsidRPr="00FD28BE">
        <w:rPr>
          <w:rFonts w:ascii="Times New Roman" w:hAnsi="Times New Roman" w:cs="Times New Roman"/>
          <w:sz w:val="24"/>
          <w:szCs w:val="24"/>
        </w:rPr>
        <w:t>----</w:t>
      </w:r>
      <w:r w:rsidR="00FD28BE">
        <w:rPr>
          <w:rFonts w:ascii="Times New Roman" w:hAnsi="Times New Roman" w:cs="Times New Roman"/>
          <w:sz w:val="24"/>
          <w:szCs w:val="24"/>
        </w:rPr>
        <w:t>---</w:t>
      </w:r>
      <w:r w:rsidRPr="00FD28BE">
        <w:rPr>
          <w:rFonts w:ascii="Times New Roman" w:hAnsi="Times New Roman" w:cs="Times New Roman"/>
          <w:sz w:val="24"/>
          <w:szCs w:val="24"/>
        </w:rPr>
        <w:t>--</w:t>
      </w:r>
      <w:r w:rsidR="00FD28BE" w:rsidRPr="00FD28BE">
        <w:rPr>
          <w:rFonts w:ascii="Times New Roman" w:hAnsi="Times New Roman" w:cs="Times New Roman"/>
          <w:sz w:val="24"/>
          <w:szCs w:val="24"/>
        </w:rPr>
        <w:t xml:space="preserve"> 8</w:t>
      </w:r>
    </w:p>
    <w:p w14:paraId="59479AE5" w14:textId="1B69ACD9" w:rsidR="00FD28BE" w:rsidRDefault="00F23880" w:rsidP="005C56E2">
      <w:pPr>
        <w:spacing w:line="360" w:lineRule="auto"/>
        <w:jc w:val="both"/>
        <w:rPr>
          <w:rFonts w:ascii="Times New Roman" w:hAnsi="Times New Roman" w:cs="Times New Roman"/>
          <w:sz w:val="24"/>
          <w:szCs w:val="24"/>
        </w:rPr>
      </w:pPr>
      <w:r w:rsidRPr="00FD28BE">
        <w:rPr>
          <w:rFonts w:ascii="Times New Roman" w:hAnsi="Times New Roman" w:cs="Times New Roman"/>
          <w:b/>
          <w:bCs/>
          <w:sz w:val="24"/>
          <w:szCs w:val="24"/>
        </w:rPr>
        <w:t>Section 1</w:t>
      </w:r>
      <w:r w:rsidRPr="00FD28BE">
        <w:rPr>
          <w:rFonts w:ascii="Times New Roman" w:hAnsi="Times New Roman" w:cs="Times New Roman"/>
          <w:sz w:val="24"/>
          <w:szCs w:val="24"/>
        </w:rPr>
        <w:t xml:space="preserve"> : </w:t>
      </w:r>
      <w:r w:rsidR="00FD28BE">
        <w:rPr>
          <w:rFonts w:ascii="Times New Roman" w:hAnsi="Times New Roman" w:cs="Times New Roman"/>
          <w:sz w:val="24"/>
          <w:szCs w:val="24"/>
        </w:rPr>
        <w:t>L</w:t>
      </w:r>
      <w:r w:rsidRPr="00FD28BE">
        <w:rPr>
          <w:rFonts w:ascii="Times New Roman" w:hAnsi="Times New Roman" w:cs="Times New Roman"/>
          <w:sz w:val="24"/>
          <w:szCs w:val="24"/>
        </w:rPr>
        <w:t>’aménagement des procédures d’urgence ------------------------</w:t>
      </w:r>
      <w:r w:rsidR="00FD28BE">
        <w:rPr>
          <w:rFonts w:ascii="Times New Roman" w:hAnsi="Times New Roman" w:cs="Times New Roman"/>
          <w:sz w:val="24"/>
          <w:szCs w:val="24"/>
        </w:rPr>
        <w:t>-------------------</w:t>
      </w:r>
      <w:r w:rsidRPr="00FD28BE">
        <w:rPr>
          <w:rFonts w:ascii="Times New Roman" w:hAnsi="Times New Roman" w:cs="Times New Roman"/>
          <w:sz w:val="24"/>
          <w:szCs w:val="24"/>
        </w:rPr>
        <w:t>---</w:t>
      </w:r>
      <w:r w:rsidR="00FD28BE">
        <w:rPr>
          <w:rFonts w:ascii="Times New Roman" w:hAnsi="Times New Roman" w:cs="Times New Roman"/>
          <w:sz w:val="24"/>
          <w:szCs w:val="24"/>
        </w:rPr>
        <w:t xml:space="preserve"> 8</w:t>
      </w:r>
    </w:p>
    <w:p w14:paraId="4B300059" w14:textId="0DE188E1" w:rsidR="005C56E2" w:rsidRPr="00FD28BE" w:rsidRDefault="00F23880" w:rsidP="005C56E2">
      <w:pPr>
        <w:spacing w:line="360" w:lineRule="auto"/>
        <w:jc w:val="both"/>
        <w:rPr>
          <w:rFonts w:ascii="Times New Roman" w:hAnsi="Times New Roman" w:cs="Times New Roman"/>
          <w:sz w:val="24"/>
          <w:szCs w:val="24"/>
        </w:rPr>
      </w:pPr>
      <w:r w:rsidRPr="00FD28BE">
        <w:rPr>
          <w:rFonts w:ascii="Times New Roman" w:hAnsi="Times New Roman" w:cs="Times New Roman"/>
          <w:b/>
          <w:bCs/>
          <w:sz w:val="24"/>
          <w:szCs w:val="24"/>
        </w:rPr>
        <w:t>Paragraphe1</w:t>
      </w:r>
      <w:r w:rsidR="002205FC" w:rsidRPr="00FD28BE">
        <w:rPr>
          <w:rFonts w:ascii="Times New Roman" w:hAnsi="Times New Roman" w:cs="Times New Roman"/>
          <w:sz w:val="24"/>
          <w:szCs w:val="24"/>
        </w:rPr>
        <w:t xml:space="preserve"> : Le</w:t>
      </w:r>
      <w:r w:rsidRPr="00FD28BE">
        <w:rPr>
          <w:rFonts w:ascii="Times New Roman" w:hAnsi="Times New Roman" w:cs="Times New Roman"/>
          <w:sz w:val="24"/>
          <w:szCs w:val="24"/>
        </w:rPr>
        <w:t xml:space="preserve"> cadre juridique</w:t>
      </w:r>
      <w:r w:rsidR="00FD28BE">
        <w:rPr>
          <w:rFonts w:ascii="Times New Roman" w:hAnsi="Times New Roman" w:cs="Times New Roman"/>
          <w:sz w:val="24"/>
          <w:szCs w:val="24"/>
        </w:rPr>
        <w:t xml:space="preserve"> </w:t>
      </w:r>
      <w:r w:rsidRPr="00FD28BE">
        <w:rPr>
          <w:rFonts w:ascii="Times New Roman" w:hAnsi="Times New Roman" w:cs="Times New Roman"/>
          <w:sz w:val="24"/>
          <w:szCs w:val="24"/>
        </w:rPr>
        <w:t>----------------------------------------------------------------------</w:t>
      </w:r>
      <w:r w:rsidR="00FD28BE">
        <w:rPr>
          <w:rFonts w:ascii="Times New Roman" w:hAnsi="Times New Roman" w:cs="Times New Roman"/>
          <w:sz w:val="24"/>
          <w:szCs w:val="24"/>
        </w:rPr>
        <w:t xml:space="preserve"> 8</w:t>
      </w:r>
    </w:p>
    <w:p w14:paraId="5091CC35" w14:textId="1E8A2006" w:rsidR="005C56E2" w:rsidRPr="00FD28BE" w:rsidRDefault="00F23880" w:rsidP="005C56E2">
      <w:pPr>
        <w:spacing w:line="360" w:lineRule="auto"/>
        <w:jc w:val="both"/>
        <w:rPr>
          <w:rFonts w:ascii="Times New Roman" w:hAnsi="Times New Roman" w:cs="Times New Roman"/>
          <w:sz w:val="24"/>
          <w:szCs w:val="24"/>
        </w:rPr>
      </w:pPr>
      <w:r w:rsidRPr="00FD28BE">
        <w:rPr>
          <w:rFonts w:ascii="Times New Roman" w:hAnsi="Times New Roman" w:cs="Times New Roman"/>
          <w:b/>
          <w:bCs/>
          <w:sz w:val="24"/>
          <w:szCs w:val="24"/>
        </w:rPr>
        <w:t>Paragraphe II</w:t>
      </w:r>
      <w:r w:rsidRPr="00FD28BE">
        <w:rPr>
          <w:rFonts w:ascii="Times New Roman" w:hAnsi="Times New Roman" w:cs="Times New Roman"/>
          <w:sz w:val="24"/>
          <w:szCs w:val="24"/>
        </w:rPr>
        <w:t xml:space="preserve"> : </w:t>
      </w:r>
      <w:r w:rsidR="00FD28BE">
        <w:rPr>
          <w:rFonts w:ascii="Times New Roman" w:hAnsi="Times New Roman" w:cs="Times New Roman"/>
          <w:sz w:val="24"/>
          <w:szCs w:val="24"/>
        </w:rPr>
        <w:t>L</w:t>
      </w:r>
      <w:r w:rsidRPr="00FD28BE">
        <w:rPr>
          <w:rFonts w:ascii="Times New Roman" w:hAnsi="Times New Roman" w:cs="Times New Roman"/>
          <w:sz w:val="24"/>
          <w:szCs w:val="24"/>
        </w:rPr>
        <w:t>es typologies de procédures d’urgence -----------------------------------------</w:t>
      </w:r>
      <w:r w:rsidR="00FD28BE">
        <w:rPr>
          <w:rFonts w:ascii="Times New Roman" w:hAnsi="Times New Roman" w:cs="Times New Roman"/>
          <w:sz w:val="24"/>
          <w:szCs w:val="24"/>
        </w:rPr>
        <w:t xml:space="preserve"> 11</w:t>
      </w:r>
    </w:p>
    <w:p w14:paraId="20C7218D" w14:textId="1563EC68" w:rsidR="005C56E2" w:rsidRPr="00FD28BE" w:rsidRDefault="00F23880" w:rsidP="005C56E2">
      <w:pPr>
        <w:spacing w:line="360" w:lineRule="auto"/>
        <w:jc w:val="both"/>
        <w:rPr>
          <w:rFonts w:ascii="Times New Roman" w:hAnsi="Times New Roman" w:cs="Times New Roman"/>
          <w:sz w:val="24"/>
          <w:szCs w:val="24"/>
        </w:rPr>
      </w:pPr>
      <w:r w:rsidRPr="00FD28BE">
        <w:rPr>
          <w:rFonts w:ascii="Times New Roman" w:hAnsi="Times New Roman" w:cs="Times New Roman"/>
          <w:b/>
          <w:bCs/>
          <w:sz w:val="24"/>
          <w:szCs w:val="24"/>
        </w:rPr>
        <w:t>Section 2 :</w:t>
      </w:r>
      <w:r w:rsidRPr="00FD28BE">
        <w:rPr>
          <w:rFonts w:ascii="Times New Roman" w:hAnsi="Times New Roman" w:cs="Times New Roman"/>
          <w:sz w:val="24"/>
          <w:szCs w:val="24"/>
        </w:rPr>
        <w:t xml:space="preserve"> </w:t>
      </w:r>
      <w:r w:rsidR="00FD28BE">
        <w:rPr>
          <w:rFonts w:ascii="Times New Roman" w:hAnsi="Times New Roman" w:cs="Times New Roman"/>
          <w:sz w:val="24"/>
          <w:szCs w:val="24"/>
        </w:rPr>
        <w:t>L</w:t>
      </w:r>
      <w:r w:rsidRPr="00FD28BE">
        <w:rPr>
          <w:rFonts w:ascii="Times New Roman" w:hAnsi="Times New Roman" w:cs="Times New Roman"/>
          <w:sz w:val="24"/>
          <w:szCs w:val="24"/>
        </w:rPr>
        <w:t>es garanties procédurales ----------------------------------------------------------------</w:t>
      </w:r>
      <w:r w:rsidR="00FD28BE">
        <w:rPr>
          <w:rFonts w:ascii="Times New Roman" w:hAnsi="Times New Roman" w:cs="Times New Roman"/>
          <w:sz w:val="24"/>
          <w:szCs w:val="24"/>
        </w:rPr>
        <w:t xml:space="preserve"> 15</w:t>
      </w:r>
    </w:p>
    <w:p w14:paraId="5B1E0C02" w14:textId="3E929187" w:rsidR="005C56E2" w:rsidRPr="00FD28BE" w:rsidRDefault="00F23880" w:rsidP="005C56E2">
      <w:pPr>
        <w:spacing w:line="360" w:lineRule="auto"/>
        <w:jc w:val="both"/>
        <w:rPr>
          <w:rFonts w:ascii="Times New Roman" w:hAnsi="Times New Roman" w:cs="Times New Roman"/>
          <w:sz w:val="24"/>
          <w:szCs w:val="24"/>
        </w:rPr>
      </w:pPr>
      <w:r w:rsidRPr="00FD28BE">
        <w:rPr>
          <w:rFonts w:ascii="Times New Roman" w:hAnsi="Times New Roman" w:cs="Times New Roman"/>
          <w:b/>
          <w:bCs/>
          <w:sz w:val="24"/>
          <w:szCs w:val="24"/>
        </w:rPr>
        <w:t xml:space="preserve">Paragraphe 1 : </w:t>
      </w:r>
      <w:r w:rsidR="00FD28BE">
        <w:rPr>
          <w:rFonts w:ascii="Times New Roman" w:hAnsi="Times New Roman" w:cs="Times New Roman"/>
          <w:sz w:val="24"/>
          <w:szCs w:val="24"/>
        </w:rPr>
        <w:t>L</w:t>
      </w:r>
      <w:r w:rsidRPr="00FD28BE">
        <w:rPr>
          <w:rFonts w:ascii="Times New Roman" w:hAnsi="Times New Roman" w:cs="Times New Roman"/>
          <w:sz w:val="24"/>
          <w:szCs w:val="24"/>
        </w:rPr>
        <w:t>a célérité des procédures -----------------------------------------------------------</w:t>
      </w:r>
      <w:proofErr w:type="gramStart"/>
      <w:r w:rsidR="00FD28BE">
        <w:rPr>
          <w:rFonts w:ascii="Times New Roman" w:hAnsi="Times New Roman" w:cs="Times New Roman"/>
          <w:sz w:val="24"/>
          <w:szCs w:val="24"/>
        </w:rPr>
        <w:t xml:space="preserve">15  </w:t>
      </w:r>
      <w:r w:rsidRPr="00FD28BE">
        <w:rPr>
          <w:rFonts w:ascii="Times New Roman" w:hAnsi="Times New Roman" w:cs="Times New Roman"/>
          <w:b/>
          <w:bCs/>
          <w:sz w:val="24"/>
          <w:szCs w:val="24"/>
        </w:rPr>
        <w:t>Paragraphe</w:t>
      </w:r>
      <w:proofErr w:type="gramEnd"/>
      <w:r w:rsidR="00FD28BE">
        <w:rPr>
          <w:rFonts w:ascii="Times New Roman" w:hAnsi="Times New Roman" w:cs="Times New Roman"/>
          <w:b/>
          <w:bCs/>
          <w:sz w:val="24"/>
          <w:szCs w:val="24"/>
        </w:rPr>
        <w:t xml:space="preserve"> </w:t>
      </w:r>
      <w:r w:rsidRPr="00FD28BE">
        <w:rPr>
          <w:rFonts w:ascii="Times New Roman" w:hAnsi="Times New Roman" w:cs="Times New Roman"/>
          <w:b/>
          <w:bCs/>
          <w:sz w:val="24"/>
          <w:szCs w:val="24"/>
        </w:rPr>
        <w:t>2</w:t>
      </w:r>
      <w:r w:rsidRPr="00FD28BE">
        <w:rPr>
          <w:rFonts w:ascii="Times New Roman" w:hAnsi="Times New Roman" w:cs="Times New Roman"/>
          <w:sz w:val="24"/>
          <w:szCs w:val="24"/>
        </w:rPr>
        <w:t xml:space="preserve"> : </w:t>
      </w:r>
      <w:r w:rsidR="00FD28BE">
        <w:rPr>
          <w:rFonts w:ascii="Times New Roman" w:hAnsi="Times New Roman" w:cs="Times New Roman"/>
          <w:sz w:val="24"/>
          <w:szCs w:val="24"/>
        </w:rPr>
        <w:t>L</w:t>
      </w:r>
      <w:r w:rsidRPr="00FD28BE">
        <w:rPr>
          <w:rFonts w:ascii="Times New Roman" w:hAnsi="Times New Roman" w:cs="Times New Roman"/>
          <w:sz w:val="24"/>
          <w:szCs w:val="24"/>
        </w:rPr>
        <w:t>’efficacité des procédures d’urgences --------------------------------------------</w:t>
      </w:r>
      <w:r w:rsidR="00FD28BE">
        <w:rPr>
          <w:rFonts w:ascii="Times New Roman" w:hAnsi="Times New Roman" w:cs="Times New Roman"/>
          <w:sz w:val="24"/>
          <w:szCs w:val="24"/>
        </w:rPr>
        <w:t xml:space="preserve"> 18</w:t>
      </w:r>
    </w:p>
    <w:p w14:paraId="1181F505" w14:textId="46818118" w:rsidR="005C56E2" w:rsidRPr="00FD28BE" w:rsidRDefault="00F23880" w:rsidP="005C56E2">
      <w:pPr>
        <w:spacing w:line="360" w:lineRule="auto"/>
        <w:jc w:val="both"/>
        <w:rPr>
          <w:rFonts w:ascii="Times New Roman" w:hAnsi="Times New Roman" w:cs="Times New Roman"/>
          <w:sz w:val="24"/>
          <w:szCs w:val="24"/>
        </w:rPr>
      </w:pPr>
      <w:r w:rsidRPr="00FD28BE">
        <w:rPr>
          <w:rFonts w:ascii="Times New Roman" w:hAnsi="Times New Roman" w:cs="Times New Roman"/>
          <w:b/>
          <w:bCs/>
          <w:sz w:val="24"/>
          <w:szCs w:val="24"/>
        </w:rPr>
        <w:t>Chapitre II</w:t>
      </w:r>
      <w:r w:rsidRPr="00FD28BE">
        <w:rPr>
          <w:rFonts w:ascii="Times New Roman" w:hAnsi="Times New Roman" w:cs="Times New Roman"/>
          <w:sz w:val="24"/>
          <w:szCs w:val="24"/>
        </w:rPr>
        <w:t xml:space="preserve"> :  </w:t>
      </w:r>
      <w:r w:rsidR="00FD28BE">
        <w:rPr>
          <w:rFonts w:ascii="Times New Roman" w:hAnsi="Times New Roman" w:cs="Times New Roman"/>
          <w:sz w:val="24"/>
          <w:szCs w:val="24"/>
        </w:rPr>
        <w:t>L</w:t>
      </w:r>
      <w:r w:rsidRPr="00FD28BE">
        <w:rPr>
          <w:rFonts w:ascii="Times New Roman" w:hAnsi="Times New Roman" w:cs="Times New Roman"/>
          <w:sz w:val="24"/>
          <w:szCs w:val="24"/>
        </w:rPr>
        <w:t>a mise en œuvre des procédures d’urgence devant TC HCD -------------------</w:t>
      </w:r>
      <w:r w:rsidR="00FD28BE">
        <w:rPr>
          <w:rFonts w:ascii="Times New Roman" w:hAnsi="Times New Roman" w:cs="Times New Roman"/>
          <w:sz w:val="24"/>
          <w:szCs w:val="24"/>
        </w:rPr>
        <w:t xml:space="preserve"> 21</w:t>
      </w:r>
    </w:p>
    <w:p w14:paraId="6D610B9A" w14:textId="74BA1DE8" w:rsidR="005C56E2" w:rsidRPr="00FD28BE" w:rsidRDefault="00F23880" w:rsidP="005C56E2">
      <w:pPr>
        <w:spacing w:line="360" w:lineRule="auto"/>
        <w:jc w:val="both"/>
        <w:rPr>
          <w:rFonts w:ascii="Times New Roman" w:hAnsi="Times New Roman" w:cs="Times New Roman"/>
          <w:sz w:val="24"/>
          <w:szCs w:val="24"/>
        </w:rPr>
      </w:pPr>
      <w:r w:rsidRPr="00FD28BE">
        <w:rPr>
          <w:rFonts w:ascii="Times New Roman" w:hAnsi="Times New Roman" w:cs="Times New Roman"/>
          <w:b/>
          <w:bCs/>
          <w:sz w:val="24"/>
          <w:szCs w:val="24"/>
        </w:rPr>
        <w:t>Section 1</w:t>
      </w:r>
      <w:r w:rsidR="00FD28BE">
        <w:rPr>
          <w:rFonts w:ascii="Times New Roman" w:hAnsi="Times New Roman" w:cs="Times New Roman"/>
          <w:b/>
          <w:bCs/>
          <w:sz w:val="24"/>
          <w:szCs w:val="24"/>
        </w:rPr>
        <w:t> :</w:t>
      </w:r>
      <w:r w:rsidRPr="00FD28BE">
        <w:rPr>
          <w:rFonts w:ascii="Times New Roman" w:hAnsi="Times New Roman" w:cs="Times New Roman"/>
          <w:sz w:val="24"/>
          <w:szCs w:val="24"/>
        </w:rPr>
        <w:t xml:space="preserve"> </w:t>
      </w:r>
      <w:r w:rsidR="00FD28BE">
        <w:rPr>
          <w:rFonts w:ascii="Times New Roman" w:hAnsi="Times New Roman" w:cs="Times New Roman"/>
          <w:sz w:val="24"/>
          <w:szCs w:val="24"/>
        </w:rPr>
        <w:t>L</w:t>
      </w:r>
      <w:r w:rsidRPr="00FD28BE">
        <w:rPr>
          <w:rFonts w:ascii="Times New Roman" w:hAnsi="Times New Roman" w:cs="Times New Roman"/>
          <w:sz w:val="24"/>
          <w:szCs w:val="24"/>
        </w:rPr>
        <w:t>es conditions de la mise en œuvre des procédures d’urgence ----------------------</w:t>
      </w:r>
      <w:r w:rsidR="00FD28BE">
        <w:rPr>
          <w:rFonts w:ascii="Times New Roman" w:hAnsi="Times New Roman" w:cs="Times New Roman"/>
          <w:sz w:val="24"/>
          <w:szCs w:val="24"/>
        </w:rPr>
        <w:t xml:space="preserve"> 21 </w:t>
      </w:r>
      <w:r w:rsidRPr="00FD28BE">
        <w:rPr>
          <w:rFonts w:ascii="Times New Roman" w:hAnsi="Times New Roman" w:cs="Times New Roman"/>
          <w:b/>
          <w:bCs/>
          <w:sz w:val="24"/>
          <w:szCs w:val="24"/>
        </w:rPr>
        <w:t>Paragraphe 1</w:t>
      </w:r>
      <w:r w:rsidRPr="00FD28BE">
        <w:rPr>
          <w:rFonts w:ascii="Times New Roman" w:hAnsi="Times New Roman" w:cs="Times New Roman"/>
          <w:sz w:val="24"/>
          <w:szCs w:val="24"/>
        </w:rPr>
        <w:t xml:space="preserve"> : </w:t>
      </w:r>
      <w:r w:rsidR="00FD28BE">
        <w:rPr>
          <w:rFonts w:ascii="Times New Roman" w:hAnsi="Times New Roman" w:cs="Times New Roman"/>
          <w:sz w:val="24"/>
          <w:szCs w:val="24"/>
        </w:rPr>
        <w:t>L</w:t>
      </w:r>
      <w:r w:rsidRPr="00FD28BE">
        <w:rPr>
          <w:rFonts w:ascii="Times New Roman" w:hAnsi="Times New Roman" w:cs="Times New Roman"/>
          <w:sz w:val="24"/>
          <w:szCs w:val="24"/>
        </w:rPr>
        <w:t>e déroulement de l’instance des procédures d’urgence devant le TCHCD</w:t>
      </w:r>
      <w:r w:rsidR="00FD28BE">
        <w:rPr>
          <w:rFonts w:ascii="Times New Roman" w:hAnsi="Times New Roman" w:cs="Times New Roman"/>
          <w:sz w:val="24"/>
          <w:szCs w:val="24"/>
        </w:rPr>
        <w:t xml:space="preserve"> </w:t>
      </w:r>
      <w:r w:rsidRPr="00FD28BE">
        <w:rPr>
          <w:rFonts w:ascii="Times New Roman" w:hAnsi="Times New Roman" w:cs="Times New Roman"/>
          <w:sz w:val="24"/>
          <w:szCs w:val="24"/>
        </w:rPr>
        <w:t>--</w:t>
      </w:r>
      <w:r w:rsidR="00FD28BE">
        <w:rPr>
          <w:rFonts w:ascii="Times New Roman" w:hAnsi="Times New Roman" w:cs="Times New Roman"/>
          <w:sz w:val="24"/>
          <w:szCs w:val="24"/>
        </w:rPr>
        <w:t>2</w:t>
      </w:r>
      <w:r w:rsidR="003909F4">
        <w:rPr>
          <w:rFonts w:ascii="Times New Roman" w:hAnsi="Times New Roman" w:cs="Times New Roman"/>
          <w:sz w:val="24"/>
          <w:szCs w:val="24"/>
        </w:rPr>
        <w:t>2</w:t>
      </w:r>
      <w:r w:rsidR="00FD28BE">
        <w:rPr>
          <w:rFonts w:ascii="Times New Roman" w:hAnsi="Times New Roman" w:cs="Times New Roman"/>
          <w:sz w:val="24"/>
          <w:szCs w:val="24"/>
        </w:rPr>
        <w:t xml:space="preserve"> </w:t>
      </w:r>
      <w:r w:rsidRPr="00FD28BE">
        <w:rPr>
          <w:rFonts w:ascii="Times New Roman" w:hAnsi="Times New Roman" w:cs="Times New Roman"/>
          <w:b/>
          <w:bCs/>
          <w:sz w:val="24"/>
          <w:szCs w:val="24"/>
        </w:rPr>
        <w:t>Paragraphe 2 :</w:t>
      </w:r>
      <w:r w:rsidRPr="00FD28BE">
        <w:rPr>
          <w:rFonts w:ascii="Times New Roman" w:hAnsi="Times New Roman" w:cs="Times New Roman"/>
          <w:sz w:val="24"/>
          <w:szCs w:val="24"/>
        </w:rPr>
        <w:t xml:space="preserve"> </w:t>
      </w:r>
      <w:r w:rsidR="00FD28BE">
        <w:rPr>
          <w:rFonts w:ascii="Times New Roman" w:hAnsi="Times New Roman" w:cs="Times New Roman"/>
          <w:sz w:val="24"/>
          <w:szCs w:val="24"/>
        </w:rPr>
        <w:t>L</w:t>
      </w:r>
      <w:r w:rsidRPr="00FD28BE">
        <w:rPr>
          <w:rFonts w:ascii="Times New Roman" w:hAnsi="Times New Roman" w:cs="Times New Roman"/>
          <w:sz w:val="24"/>
          <w:szCs w:val="24"/>
        </w:rPr>
        <w:t>es ordonnances rendues par le juge des référés du TCHCD</w:t>
      </w:r>
      <w:r w:rsidR="00FD28BE">
        <w:rPr>
          <w:rFonts w:ascii="Times New Roman" w:hAnsi="Times New Roman" w:cs="Times New Roman"/>
          <w:sz w:val="24"/>
          <w:szCs w:val="24"/>
        </w:rPr>
        <w:t xml:space="preserve"> </w:t>
      </w:r>
      <w:r w:rsidRPr="00FD28BE">
        <w:rPr>
          <w:rFonts w:ascii="Times New Roman" w:hAnsi="Times New Roman" w:cs="Times New Roman"/>
          <w:sz w:val="24"/>
          <w:szCs w:val="24"/>
        </w:rPr>
        <w:t>------------------</w:t>
      </w:r>
      <w:r w:rsidR="00FD28BE">
        <w:rPr>
          <w:rFonts w:ascii="Times New Roman" w:hAnsi="Times New Roman" w:cs="Times New Roman"/>
          <w:sz w:val="24"/>
          <w:szCs w:val="24"/>
        </w:rPr>
        <w:t xml:space="preserve"> 28</w:t>
      </w:r>
    </w:p>
    <w:p w14:paraId="282B6178" w14:textId="438E5A9F" w:rsidR="00565D44" w:rsidRPr="00FD28BE" w:rsidRDefault="00F23880" w:rsidP="005C56E2">
      <w:pPr>
        <w:spacing w:line="360" w:lineRule="auto"/>
        <w:jc w:val="both"/>
        <w:rPr>
          <w:rFonts w:ascii="Times New Roman" w:hAnsi="Times New Roman" w:cs="Times New Roman"/>
          <w:sz w:val="24"/>
          <w:szCs w:val="24"/>
        </w:rPr>
      </w:pPr>
      <w:r w:rsidRPr="00FD28BE">
        <w:rPr>
          <w:rFonts w:ascii="Times New Roman" w:hAnsi="Times New Roman" w:cs="Times New Roman"/>
          <w:b/>
          <w:bCs/>
          <w:sz w:val="24"/>
          <w:szCs w:val="24"/>
        </w:rPr>
        <w:t>Section 2 :</w:t>
      </w:r>
      <w:r w:rsidRPr="00FD28BE">
        <w:rPr>
          <w:rFonts w:ascii="Times New Roman" w:hAnsi="Times New Roman" w:cs="Times New Roman"/>
          <w:sz w:val="24"/>
          <w:szCs w:val="24"/>
        </w:rPr>
        <w:t xml:space="preserve"> </w:t>
      </w:r>
      <w:r w:rsidR="00FD28BE">
        <w:rPr>
          <w:rFonts w:ascii="Times New Roman" w:hAnsi="Times New Roman" w:cs="Times New Roman"/>
          <w:sz w:val="24"/>
          <w:szCs w:val="24"/>
        </w:rPr>
        <w:t>L</w:t>
      </w:r>
      <w:r w:rsidRPr="00FD28BE">
        <w:rPr>
          <w:rFonts w:ascii="Times New Roman" w:hAnsi="Times New Roman" w:cs="Times New Roman"/>
          <w:sz w:val="24"/>
          <w:szCs w:val="24"/>
        </w:rPr>
        <w:t>a problématique de la mise en œuvre des œuvres des procédures d’urgence devant le TCHCD -----------------------------------------------------------------------------</w:t>
      </w:r>
      <w:r w:rsidR="00FD28BE">
        <w:rPr>
          <w:rFonts w:ascii="Times New Roman" w:hAnsi="Times New Roman" w:cs="Times New Roman"/>
          <w:sz w:val="24"/>
          <w:szCs w:val="24"/>
        </w:rPr>
        <w:t>---------------</w:t>
      </w:r>
      <w:r w:rsidRPr="00FD28BE">
        <w:rPr>
          <w:rFonts w:ascii="Times New Roman" w:hAnsi="Times New Roman" w:cs="Times New Roman"/>
          <w:sz w:val="24"/>
          <w:szCs w:val="24"/>
        </w:rPr>
        <w:t>----</w:t>
      </w:r>
      <w:r w:rsidR="00FD28BE">
        <w:rPr>
          <w:rFonts w:ascii="Times New Roman" w:hAnsi="Times New Roman" w:cs="Times New Roman"/>
          <w:sz w:val="24"/>
          <w:szCs w:val="24"/>
        </w:rPr>
        <w:t xml:space="preserve"> 3</w:t>
      </w:r>
      <w:r w:rsidR="003909F4">
        <w:rPr>
          <w:rFonts w:ascii="Times New Roman" w:hAnsi="Times New Roman" w:cs="Times New Roman"/>
          <w:sz w:val="24"/>
          <w:szCs w:val="24"/>
        </w:rPr>
        <w:t>2</w:t>
      </w:r>
    </w:p>
    <w:p w14:paraId="2977BD72" w14:textId="735C3DEC" w:rsidR="00565D44" w:rsidRPr="00FD28BE" w:rsidRDefault="00F23880" w:rsidP="005C56E2">
      <w:pPr>
        <w:spacing w:line="360" w:lineRule="auto"/>
        <w:jc w:val="both"/>
        <w:rPr>
          <w:rFonts w:ascii="Times New Roman" w:hAnsi="Times New Roman" w:cs="Times New Roman"/>
          <w:sz w:val="24"/>
          <w:szCs w:val="24"/>
        </w:rPr>
      </w:pPr>
      <w:r w:rsidRPr="00FD28BE">
        <w:rPr>
          <w:rFonts w:ascii="Times New Roman" w:hAnsi="Times New Roman" w:cs="Times New Roman"/>
          <w:b/>
          <w:bCs/>
          <w:sz w:val="24"/>
          <w:szCs w:val="24"/>
        </w:rPr>
        <w:t>Paragraphe 1 </w:t>
      </w:r>
      <w:r w:rsidRPr="00FD28BE">
        <w:rPr>
          <w:rFonts w:ascii="Times New Roman" w:hAnsi="Times New Roman" w:cs="Times New Roman"/>
          <w:sz w:val="24"/>
          <w:szCs w:val="24"/>
        </w:rPr>
        <w:t xml:space="preserve">: </w:t>
      </w:r>
      <w:r w:rsidR="00FD28BE">
        <w:rPr>
          <w:rFonts w:ascii="Times New Roman" w:hAnsi="Times New Roman" w:cs="Times New Roman"/>
          <w:sz w:val="24"/>
          <w:szCs w:val="24"/>
        </w:rPr>
        <w:t>L</w:t>
      </w:r>
      <w:r w:rsidRPr="00FD28BE">
        <w:rPr>
          <w:rFonts w:ascii="Times New Roman" w:hAnsi="Times New Roman" w:cs="Times New Roman"/>
          <w:sz w:val="24"/>
          <w:szCs w:val="24"/>
        </w:rPr>
        <w:t>es pouvoirs d’appréciation du juge des référés</w:t>
      </w:r>
      <w:r w:rsidR="00FD28BE">
        <w:rPr>
          <w:rFonts w:ascii="Times New Roman" w:hAnsi="Times New Roman" w:cs="Times New Roman"/>
          <w:sz w:val="24"/>
          <w:szCs w:val="24"/>
        </w:rPr>
        <w:t xml:space="preserve"> </w:t>
      </w:r>
      <w:r w:rsidRPr="00FD28BE">
        <w:rPr>
          <w:rFonts w:ascii="Times New Roman" w:hAnsi="Times New Roman" w:cs="Times New Roman"/>
          <w:sz w:val="24"/>
          <w:szCs w:val="24"/>
        </w:rPr>
        <w:t>--------------------</w:t>
      </w:r>
      <w:r w:rsidR="00FD28BE">
        <w:rPr>
          <w:rFonts w:ascii="Times New Roman" w:hAnsi="Times New Roman" w:cs="Times New Roman"/>
          <w:sz w:val="24"/>
          <w:szCs w:val="24"/>
        </w:rPr>
        <w:t>---</w:t>
      </w:r>
      <w:r w:rsidRPr="00FD28BE">
        <w:rPr>
          <w:rFonts w:ascii="Times New Roman" w:hAnsi="Times New Roman" w:cs="Times New Roman"/>
          <w:sz w:val="24"/>
          <w:szCs w:val="24"/>
        </w:rPr>
        <w:t>----------</w:t>
      </w:r>
      <w:r w:rsidR="00FD28BE">
        <w:rPr>
          <w:rFonts w:ascii="Times New Roman" w:hAnsi="Times New Roman" w:cs="Times New Roman"/>
          <w:sz w:val="24"/>
          <w:szCs w:val="24"/>
        </w:rPr>
        <w:t xml:space="preserve"> 33 </w:t>
      </w:r>
      <w:r w:rsidRPr="00FD28BE">
        <w:rPr>
          <w:rFonts w:ascii="Times New Roman" w:hAnsi="Times New Roman" w:cs="Times New Roman"/>
          <w:b/>
          <w:bCs/>
          <w:sz w:val="24"/>
          <w:szCs w:val="24"/>
        </w:rPr>
        <w:t>Paragraphe 2</w:t>
      </w:r>
      <w:r w:rsidRPr="00FD28BE">
        <w:rPr>
          <w:rFonts w:ascii="Times New Roman" w:hAnsi="Times New Roman" w:cs="Times New Roman"/>
          <w:sz w:val="24"/>
          <w:szCs w:val="24"/>
        </w:rPr>
        <w:t xml:space="preserve"> : </w:t>
      </w:r>
      <w:r w:rsidR="00FD28BE">
        <w:rPr>
          <w:rFonts w:ascii="Times New Roman" w:hAnsi="Times New Roman" w:cs="Times New Roman"/>
          <w:sz w:val="24"/>
          <w:szCs w:val="24"/>
        </w:rPr>
        <w:t>L</w:t>
      </w:r>
      <w:r w:rsidRPr="00FD28BE">
        <w:rPr>
          <w:rFonts w:ascii="Times New Roman" w:hAnsi="Times New Roman" w:cs="Times New Roman"/>
          <w:sz w:val="24"/>
          <w:szCs w:val="24"/>
        </w:rPr>
        <w:t>es difficultés relatives à la mise en œuvre des procédures d’urgence -------</w:t>
      </w:r>
      <w:r w:rsidR="00FD28BE">
        <w:rPr>
          <w:rFonts w:ascii="Times New Roman" w:hAnsi="Times New Roman" w:cs="Times New Roman"/>
          <w:sz w:val="24"/>
          <w:szCs w:val="24"/>
        </w:rPr>
        <w:t xml:space="preserve"> 40</w:t>
      </w:r>
    </w:p>
    <w:p w14:paraId="19797261" w14:textId="491E0588" w:rsidR="00565D44" w:rsidRPr="00FD28BE" w:rsidRDefault="00565D44" w:rsidP="005C56E2">
      <w:pPr>
        <w:spacing w:line="360" w:lineRule="auto"/>
        <w:jc w:val="both"/>
        <w:rPr>
          <w:rFonts w:ascii="Times New Roman" w:hAnsi="Times New Roman" w:cs="Times New Roman"/>
          <w:sz w:val="24"/>
          <w:szCs w:val="24"/>
        </w:rPr>
      </w:pPr>
      <w:r w:rsidRPr="00FD28BE">
        <w:rPr>
          <w:rFonts w:ascii="Times New Roman" w:hAnsi="Times New Roman" w:cs="Times New Roman"/>
          <w:b/>
          <w:bCs/>
          <w:sz w:val="24"/>
          <w:szCs w:val="24"/>
        </w:rPr>
        <w:t>Conclusion générale</w:t>
      </w:r>
      <w:r w:rsidRPr="00FD28BE">
        <w:rPr>
          <w:rFonts w:ascii="Times New Roman" w:hAnsi="Times New Roman" w:cs="Times New Roman"/>
          <w:sz w:val="24"/>
          <w:szCs w:val="24"/>
        </w:rPr>
        <w:t xml:space="preserve"> ---------------------------------------</w:t>
      </w:r>
      <w:r w:rsidR="00FD28BE">
        <w:rPr>
          <w:rFonts w:ascii="Times New Roman" w:hAnsi="Times New Roman" w:cs="Times New Roman"/>
          <w:sz w:val="24"/>
          <w:szCs w:val="24"/>
        </w:rPr>
        <w:t>--------------</w:t>
      </w:r>
      <w:r w:rsidRPr="00FD28BE">
        <w:rPr>
          <w:rFonts w:ascii="Times New Roman" w:hAnsi="Times New Roman" w:cs="Times New Roman"/>
          <w:sz w:val="24"/>
          <w:szCs w:val="24"/>
        </w:rPr>
        <w:t>------------------------------</w:t>
      </w:r>
      <w:r w:rsidR="00FD28BE">
        <w:rPr>
          <w:rFonts w:ascii="Times New Roman" w:hAnsi="Times New Roman" w:cs="Times New Roman"/>
          <w:sz w:val="24"/>
          <w:szCs w:val="24"/>
        </w:rPr>
        <w:t xml:space="preserve"> 44</w:t>
      </w:r>
    </w:p>
    <w:p w14:paraId="5D8B08F4" w14:textId="23315125" w:rsidR="00BB1228" w:rsidRPr="00FD28BE" w:rsidRDefault="00213721" w:rsidP="005C56E2">
      <w:pPr>
        <w:spacing w:line="360" w:lineRule="auto"/>
        <w:jc w:val="both"/>
        <w:rPr>
          <w:rFonts w:ascii="Times New Roman" w:hAnsi="Times New Roman" w:cs="Times New Roman"/>
          <w:sz w:val="24"/>
          <w:szCs w:val="24"/>
        </w:rPr>
      </w:pPr>
      <w:r w:rsidRPr="00FD28BE">
        <w:rPr>
          <w:rFonts w:ascii="Times New Roman" w:hAnsi="Times New Roman" w:cs="Times New Roman"/>
          <w:b/>
          <w:bCs/>
          <w:sz w:val="24"/>
          <w:szCs w:val="24"/>
        </w:rPr>
        <w:t>Bibliographie</w:t>
      </w:r>
      <w:r w:rsidRPr="00FD28BE">
        <w:rPr>
          <w:rFonts w:ascii="Times New Roman" w:hAnsi="Times New Roman" w:cs="Times New Roman"/>
          <w:sz w:val="24"/>
          <w:szCs w:val="24"/>
        </w:rPr>
        <w:t xml:space="preserve"> </w:t>
      </w:r>
      <w:r w:rsidR="00BB1228" w:rsidRPr="00FD28BE">
        <w:rPr>
          <w:rFonts w:ascii="Times New Roman" w:hAnsi="Times New Roman" w:cs="Times New Roman"/>
          <w:sz w:val="24"/>
          <w:szCs w:val="24"/>
        </w:rPr>
        <w:t>-----</w:t>
      </w:r>
      <w:r>
        <w:rPr>
          <w:rFonts w:ascii="Times New Roman" w:hAnsi="Times New Roman" w:cs="Times New Roman"/>
          <w:sz w:val="24"/>
          <w:szCs w:val="24"/>
        </w:rPr>
        <w:t>-</w:t>
      </w:r>
      <w:r w:rsidR="00BB1228" w:rsidRPr="00FD28BE">
        <w:rPr>
          <w:rFonts w:ascii="Times New Roman" w:hAnsi="Times New Roman" w:cs="Times New Roman"/>
          <w:sz w:val="24"/>
          <w:szCs w:val="24"/>
        </w:rPr>
        <w:t>-------------------------------------------------------------------------------------</w:t>
      </w:r>
      <w:r w:rsidR="00FD28BE">
        <w:rPr>
          <w:rFonts w:ascii="Times New Roman" w:hAnsi="Times New Roman" w:cs="Times New Roman"/>
          <w:sz w:val="24"/>
          <w:szCs w:val="24"/>
        </w:rPr>
        <w:t xml:space="preserve"> 45</w:t>
      </w:r>
    </w:p>
    <w:p w14:paraId="7DFF8C01" w14:textId="77777777" w:rsidR="00C53487" w:rsidRDefault="00C53487" w:rsidP="005C56E2">
      <w:pPr>
        <w:spacing w:line="360" w:lineRule="auto"/>
        <w:jc w:val="both"/>
        <w:rPr>
          <w:rFonts w:ascii="Times New Roman" w:hAnsi="Times New Roman" w:cs="Times New Roman"/>
          <w:b/>
          <w:bCs/>
          <w:sz w:val="24"/>
          <w:szCs w:val="24"/>
        </w:rPr>
      </w:pPr>
    </w:p>
    <w:p w14:paraId="465D4D26" w14:textId="5DC8DE28" w:rsidR="00F23880" w:rsidRPr="00FD28BE" w:rsidRDefault="00F23880" w:rsidP="005C56E2">
      <w:pPr>
        <w:spacing w:line="360" w:lineRule="auto"/>
        <w:jc w:val="both"/>
        <w:rPr>
          <w:rFonts w:ascii="Times New Roman" w:hAnsi="Times New Roman" w:cs="Times New Roman"/>
          <w:sz w:val="24"/>
          <w:szCs w:val="24"/>
        </w:rPr>
      </w:pPr>
      <w:r w:rsidRPr="00FD28BE">
        <w:rPr>
          <w:rFonts w:ascii="Times New Roman" w:hAnsi="Times New Roman" w:cs="Times New Roman"/>
          <w:sz w:val="24"/>
          <w:szCs w:val="24"/>
        </w:rPr>
        <w:t xml:space="preserve">  </w:t>
      </w:r>
    </w:p>
    <w:p w14:paraId="046594D5" w14:textId="77777777" w:rsidR="00F23880" w:rsidRPr="00FD28BE" w:rsidRDefault="00F23880" w:rsidP="005C56E2">
      <w:pPr>
        <w:spacing w:line="360" w:lineRule="auto"/>
        <w:jc w:val="both"/>
        <w:rPr>
          <w:rFonts w:ascii="Times New Roman" w:hAnsi="Times New Roman" w:cs="Times New Roman"/>
          <w:sz w:val="24"/>
          <w:szCs w:val="24"/>
        </w:rPr>
      </w:pPr>
      <w:r w:rsidRPr="00FD28BE">
        <w:rPr>
          <w:rFonts w:ascii="Times New Roman" w:hAnsi="Times New Roman" w:cs="Times New Roman"/>
          <w:sz w:val="24"/>
          <w:szCs w:val="24"/>
        </w:rPr>
        <w:t xml:space="preserve"> </w:t>
      </w:r>
    </w:p>
    <w:p w14:paraId="480B63AE" w14:textId="77777777" w:rsidR="00F23880" w:rsidRPr="005C56E2" w:rsidRDefault="00F23880" w:rsidP="00D304A5">
      <w:pPr>
        <w:spacing w:line="360" w:lineRule="auto"/>
        <w:jc w:val="both"/>
        <w:rPr>
          <w:rFonts w:ascii="Times New Roman" w:hAnsi="Times New Roman" w:cs="Times New Roman"/>
          <w:sz w:val="24"/>
          <w:szCs w:val="24"/>
        </w:rPr>
      </w:pPr>
    </w:p>
    <w:p w14:paraId="77FBDBCE" w14:textId="77777777" w:rsidR="00F23880" w:rsidRDefault="00F23880" w:rsidP="00D304A5">
      <w:pPr>
        <w:spacing w:line="360" w:lineRule="auto"/>
        <w:jc w:val="both"/>
        <w:rPr>
          <w:rFonts w:ascii="Times New Roman" w:hAnsi="Times New Roman" w:cs="Times New Roman"/>
          <w:sz w:val="24"/>
          <w:szCs w:val="24"/>
        </w:rPr>
      </w:pPr>
    </w:p>
    <w:p w14:paraId="1A5500FA" w14:textId="77777777" w:rsidR="00565D44" w:rsidRDefault="00565D44" w:rsidP="00D304A5">
      <w:pPr>
        <w:spacing w:line="360" w:lineRule="auto"/>
        <w:jc w:val="both"/>
        <w:rPr>
          <w:rFonts w:ascii="Times New Roman" w:hAnsi="Times New Roman" w:cs="Times New Roman"/>
          <w:sz w:val="24"/>
          <w:szCs w:val="24"/>
        </w:rPr>
      </w:pPr>
    </w:p>
    <w:p w14:paraId="0669B41D" w14:textId="70184734" w:rsidR="00F23880" w:rsidRPr="00D304A5" w:rsidRDefault="00F23880" w:rsidP="00D304A5">
      <w:pPr>
        <w:spacing w:line="360" w:lineRule="auto"/>
        <w:jc w:val="both"/>
        <w:rPr>
          <w:rFonts w:ascii="Times New Roman" w:hAnsi="Times New Roman" w:cs="Times New Roman"/>
          <w:sz w:val="24"/>
          <w:szCs w:val="24"/>
        </w:rPr>
      </w:pPr>
    </w:p>
    <w:p w14:paraId="2BAA8DE2" w14:textId="0FF7ABB3" w:rsidR="0050334B" w:rsidRPr="00E33671" w:rsidRDefault="0050334B" w:rsidP="001D39B6">
      <w:pPr>
        <w:spacing w:line="360" w:lineRule="auto"/>
        <w:ind w:left="2832" w:firstLine="708"/>
        <w:jc w:val="both"/>
        <w:rPr>
          <w:rFonts w:ascii="Times New Roman" w:hAnsi="Times New Roman" w:cs="Times New Roman"/>
          <w:sz w:val="26"/>
          <w:szCs w:val="26"/>
        </w:rPr>
      </w:pPr>
      <w:r w:rsidRPr="00E33671">
        <w:rPr>
          <w:rFonts w:ascii="Times New Roman" w:hAnsi="Times New Roman" w:cs="Times New Roman"/>
          <w:b/>
          <w:bCs/>
          <w:sz w:val="26"/>
          <w:szCs w:val="26"/>
        </w:rPr>
        <w:lastRenderedPageBreak/>
        <w:t>Introduction</w:t>
      </w:r>
    </w:p>
    <w:p w14:paraId="4DC566EA" w14:textId="59EE727A"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 bonne administration de la justice se lit tout d’abord comme une réponse à l’urgence parce que, d’une part, elle participe au respect du délai raisonnable de l’instance et, d’autre part, elle concour</w:t>
      </w:r>
      <w:r w:rsidR="00F6286F" w:rsidRPr="00D304A5">
        <w:rPr>
          <w:rFonts w:ascii="Times New Roman" w:hAnsi="Times New Roman" w:cs="Times New Roman"/>
          <w:sz w:val="24"/>
          <w:szCs w:val="24"/>
        </w:rPr>
        <w:t>t</w:t>
      </w:r>
      <w:r w:rsidRPr="00D304A5">
        <w:rPr>
          <w:rFonts w:ascii="Times New Roman" w:hAnsi="Times New Roman" w:cs="Times New Roman"/>
          <w:sz w:val="24"/>
          <w:szCs w:val="24"/>
        </w:rPr>
        <w:t xml:space="preserve"> à la sauvegarde des droits et intérêts de l’une des parties au litige, notamment en empêchant par le gel temporaire de la situation, la constitution d’un dommage irréversible ou irréparable de l’une ou de l’autre partie.</w:t>
      </w:r>
    </w:p>
    <w:p w14:paraId="66F37C72" w14:textId="64A8119E" w:rsidR="000B1622" w:rsidRPr="00D304A5" w:rsidRDefault="000B162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 rapidité, voilà un des caractères du droit commercial qui marque sans doute sa spécificité vis-à-vis des autres disciplines du droit</w:t>
      </w:r>
      <w:r w:rsidR="005777AD">
        <w:rPr>
          <w:rFonts w:ascii="Times New Roman" w:hAnsi="Times New Roman" w:cs="Times New Roman"/>
          <w:sz w:val="24"/>
          <w:szCs w:val="24"/>
        </w:rPr>
        <w:t>,</w:t>
      </w:r>
      <w:r w:rsidRPr="00D304A5">
        <w:rPr>
          <w:rFonts w:ascii="Times New Roman" w:hAnsi="Times New Roman" w:cs="Times New Roman"/>
          <w:sz w:val="24"/>
          <w:szCs w:val="24"/>
        </w:rPr>
        <w:t xml:space="preserve"> notamment du droit civil. Cet impératif de rapidité irriguant le monde des affaires est à l’origine de l’existence de règles originales, propres aux opérations commerciales parce que les règles du droit civil sont jugées lourdes et inappropriées aux réalités du commerce. Que pour ce faire, l’autonomie du droit commercial a été réclamée sans tenir compte du fait qu’aujourd’hui, c’est l’heure du constat</w:t>
      </w:r>
      <w:r w:rsidR="00EA5AB1">
        <w:rPr>
          <w:rFonts w:ascii="Times New Roman" w:hAnsi="Times New Roman" w:cs="Times New Roman"/>
          <w:sz w:val="24"/>
          <w:szCs w:val="24"/>
        </w:rPr>
        <w:t>,</w:t>
      </w:r>
      <w:r w:rsidRPr="00D304A5">
        <w:rPr>
          <w:rFonts w:ascii="Times New Roman" w:hAnsi="Times New Roman" w:cs="Times New Roman"/>
          <w:sz w:val="24"/>
          <w:szCs w:val="24"/>
        </w:rPr>
        <w:t xml:space="preserve"> non pas de l’autonomie de certaines branches du droit à l’image du droit commercial comme le voudraient certains</w:t>
      </w:r>
      <w:r w:rsidR="00EA5AB1">
        <w:rPr>
          <w:rFonts w:ascii="Times New Roman" w:hAnsi="Times New Roman" w:cs="Times New Roman"/>
          <w:sz w:val="24"/>
          <w:szCs w:val="24"/>
        </w:rPr>
        <w:t>,</w:t>
      </w:r>
      <w:r w:rsidRPr="00D304A5">
        <w:rPr>
          <w:rFonts w:ascii="Times New Roman" w:hAnsi="Times New Roman" w:cs="Times New Roman"/>
          <w:sz w:val="24"/>
          <w:szCs w:val="24"/>
        </w:rPr>
        <w:t xml:space="preserve"> mais plutôt de remarquer une confluence des disciplines juridiques.</w:t>
      </w:r>
      <w:r w:rsidRPr="00D304A5">
        <w:rPr>
          <w:rStyle w:val="Appelnotedebasdep"/>
          <w:rFonts w:ascii="Times New Roman" w:hAnsi="Times New Roman" w:cs="Times New Roman"/>
          <w:sz w:val="24"/>
          <w:szCs w:val="24"/>
        </w:rPr>
        <w:footnoteReference w:id="1"/>
      </w:r>
    </w:p>
    <w:p w14:paraId="290A0BF5" w14:textId="77777777"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Cet état de fait, donne l’idée de placer la notion d’urgence au cœur des préoccupations de la politique d’une bonne justice.</w:t>
      </w:r>
    </w:p>
    <w:p w14:paraId="01798488" w14:textId="7B855C3F"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Ce défi ne peut être relevé que lorsque le juge s’incline pieusement </w:t>
      </w:r>
      <w:r w:rsidR="00B94EF7" w:rsidRPr="00D304A5">
        <w:rPr>
          <w:rFonts w:ascii="Times New Roman" w:hAnsi="Times New Roman" w:cs="Times New Roman"/>
          <w:sz w:val="24"/>
          <w:szCs w:val="24"/>
        </w:rPr>
        <w:t xml:space="preserve">devant </w:t>
      </w:r>
      <w:r w:rsidR="002205FC">
        <w:rPr>
          <w:rFonts w:ascii="Times New Roman" w:hAnsi="Times New Roman" w:cs="Times New Roman"/>
          <w:sz w:val="24"/>
          <w:szCs w:val="24"/>
        </w:rPr>
        <w:t xml:space="preserve">le </w:t>
      </w:r>
      <w:r w:rsidR="00B94EF7" w:rsidRPr="00D304A5">
        <w:rPr>
          <w:rFonts w:ascii="Times New Roman" w:hAnsi="Times New Roman" w:cs="Times New Roman"/>
          <w:sz w:val="24"/>
          <w:szCs w:val="24"/>
        </w:rPr>
        <w:t>principe</w:t>
      </w:r>
      <w:r w:rsidRPr="00D304A5">
        <w:rPr>
          <w:rFonts w:ascii="Times New Roman" w:hAnsi="Times New Roman" w:cs="Times New Roman"/>
          <w:sz w:val="24"/>
          <w:szCs w:val="24"/>
        </w:rPr>
        <w:t xml:space="preserve"> du « droit d’être jugé dans un délai raisonnable » consacré par les dispositions de l’article 7 la Charte Africaine des Droits de l’Homme</w:t>
      </w:r>
      <w:r w:rsidRPr="00D304A5">
        <w:rPr>
          <w:rStyle w:val="Appelnotedebasdep"/>
          <w:rFonts w:ascii="Times New Roman" w:hAnsi="Times New Roman" w:cs="Times New Roman"/>
          <w:sz w:val="24"/>
          <w:szCs w:val="24"/>
        </w:rPr>
        <w:footnoteReference w:id="2"/>
      </w:r>
      <w:r w:rsidR="00505039">
        <w:rPr>
          <w:rFonts w:ascii="Times New Roman" w:hAnsi="Times New Roman" w:cs="Times New Roman"/>
          <w:sz w:val="24"/>
          <w:szCs w:val="24"/>
        </w:rPr>
        <w:t>.</w:t>
      </w:r>
      <w:r w:rsidRPr="00D304A5">
        <w:rPr>
          <w:rFonts w:ascii="Times New Roman" w:hAnsi="Times New Roman" w:cs="Times New Roman"/>
          <w:sz w:val="24"/>
          <w:szCs w:val="24"/>
        </w:rPr>
        <w:t xml:space="preserve">  </w:t>
      </w:r>
    </w:p>
    <w:p w14:paraId="2DDE16AC" w14:textId="24163330"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 vocable urgence renvoie à l’action d’agir immédiatement et de toute nécessité. Autrement dit, on parle </w:t>
      </w:r>
      <w:r w:rsidR="00B94EF7" w:rsidRPr="00D304A5">
        <w:rPr>
          <w:rFonts w:ascii="Times New Roman" w:hAnsi="Times New Roman" w:cs="Times New Roman"/>
          <w:sz w:val="24"/>
          <w:szCs w:val="24"/>
        </w:rPr>
        <w:t>d’urgence toutes</w:t>
      </w:r>
      <w:r w:rsidRPr="00D304A5">
        <w:rPr>
          <w:rFonts w:ascii="Times New Roman" w:hAnsi="Times New Roman" w:cs="Times New Roman"/>
          <w:sz w:val="24"/>
          <w:szCs w:val="24"/>
        </w:rPr>
        <w:t xml:space="preserve"> les fois que le retard dans la prise de la mesure préjudicierait aux intérêts du demandeur. Tout </w:t>
      </w:r>
      <w:r w:rsidR="00F6286F" w:rsidRPr="00D304A5">
        <w:rPr>
          <w:rFonts w:ascii="Times New Roman" w:hAnsi="Times New Roman" w:cs="Times New Roman"/>
          <w:sz w:val="24"/>
          <w:szCs w:val="24"/>
        </w:rPr>
        <w:t>compte fait</w:t>
      </w:r>
      <w:r w:rsidRPr="00D304A5">
        <w:rPr>
          <w:rFonts w:ascii="Times New Roman" w:hAnsi="Times New Roman" w:cs="Times New Roman"/>
          <w:sz w:val="24"/>
          <w:szCs w:val="24"/>
        </w:rPr>
        <w:t xml:space="preserve">, l’urgence n’est pas considérée du point de vue du seul requérant, mais résulte de la mise en balance du point des intérêts de celui-ci avec l’intérêt général et aussi </w:t>
      </w:r>
      <w:r w:rsidR="00CA6076" w:rsidRPr="00D304A5">
        <w:rPr>
          <w:rFonts w:ascii="Times New Roman" w:hAnsi="Times New Roman" w:cs="Times New Roman"/>
          <w:sz w:val="24"/>
          <w:szCs w:val="24"/>
        </w:rPr>
        <w:t>de l’intérêt</w:t>
      </w:r>
      <w:r w:rsidR="004D318D" w:rsidRPr="00D304A5">
        <w:rPr>
          <w:rFonts w:ascii="Times New Roman" w:hAnsi="Times New Roman" w:cs="Times New Roman"/>
          <w:sz w:val="24"/>
          <w:szCs w:val="24"/>
        </w:rPr>
        <w:t xml:space="preserve"> des</w:t>
      </w:r>
      <w:r w:rsidRPr="00D304A5">
        <w:rPr>
          <w:rFonts w:ascii="Times New Roman" w:hAnsi="Times New Roman" w:cs="Times New Roman"/>
          <w:sz w:val="24"/>
          <w:szCs w:val="24"/>
        </w:rPr>
        <w:t xml:space="preserve"> tiers.</w:t>
      </w:r>
      <w:r w:rsidRPr="00D304A5">
        <w:rPr>
          <w:rFonts w:ascii="Times New Roman" w:hAnsi="Times New Roman" w:cs="Times New Roman"/>
          <w:b/>
          <w:bCs/>
          <w:sz w:val="24"/>
          <w:szCs w:val="24"/>
          <w:u w:val="single"/>
        </w:rPr>
        <w:t xml:space="preserve">  </w:t>
      </w:r>
    </w:p>
    <w:p w14:paraId="3C187FFB" w14:textId="1CE707DE"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 notion d’urgence est employée dans le contentieux administratif comme dans le contentieux privé. Dans le contentieux civil et commercial, on parle de l’urgence sous l’expression « des procédures d’urgence. </w:t>
      </w:r>
    </w:p>
    <w:p w14:paraId="12F287B5" w14:textId="77777777"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 xml:space="preserve">La place réservée aux procédures d’urgence dans les pratiques du siège civil et commerciale imprime forcément l’idée de réfléchir sur le sujet formulé comme suit : « la pratique des procédures d’urgence en matière commerciale devant le Tribunal Commercial Hors Classe de Dakar ». </w:t>
      </w:r>
    </w:p>
    <w:p w14:paraId="7D4CD981" w14:textId="49E0950A"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enjeux socio-économiques propulsent la </w:t>
      </w:r>
      <w:r w:rsidR="00E6641E" w:rsidRPr="00D304A5">
        <w:rPr>
          <w:rFonts w:ascii="Times New Roman" w:hAnsi="Times New Roman" w:cs="Times New Roman"/>
          <w:sz w:val="24"/>
          <w:szCs w:val="24"/>
        </w:rPr>
        <w:t>recherche et</w:t>
      </w:r>
      <w:r w:rsidRPr="00D304A5">
        <w:rPr>
          <w:rFonts w:ascii="Times New Roman" w:hAnsi="Times New Roman" w:cs="Times New Roman"/>
          <w:sz w:val="24"/>
          <w:szCs w:val="24"/>
        </w:rPr>
        <w:t xml:space="preserve"> la célérité de l’office du juge. L’on ne peut atteindre ce dessein que lorsqu’ il </w:t>
      </w:r>
      <w:r w:rsidR="00CE4039" w:rsidRPr="00D304A5">
        <w:rPr>
          <w:rFonts w:ascii="Times New Roman" w:hAnsi="Times New Roman" w:cs="Times New Roman"/>
          <w:sz w:val="24"/>
          <w:szCs w:val="24"/>
        </w:rPr>
        <w:t>y’ait une</w:t>
      </w:r>
      <w:r w:rsidRPr="00D304A5">
        <w:rPr>
          <w:rFonts w:ascii="Times New Roman" w:hAnsi="Times New Roman" w:cs="Times New Roman"/>
          <w:sz w:val="24"/>
          <w:szCs w:val="24"/>
        </w:rPr>
        <w:t xml:space="preserve"> consécration effective de procédures d’urgence garant de la sécurité des parties. Ces procédures ont un caractère raisonnable, simple rapide et </w:t>
      </w:r>
      <w:r w:rsidR="00E6641E" w:rsidRPr="00D304A5">
        <w:rPr>
          <w:rFonts w:ascii="Times New Roman" w:hAnsi="Times New Roman" w:cs="Times New Roman"/>
          <w:sz w:val="24"/>
          <w:szCs w:val="24"/>
        </w:rPr>
        <w:t>exempt de</w:t>
      </w:r>
      <w:r w:rsidRPr="00D304A5">
        <w:rPr>
          <w:rFonts w:ascii="Times New Roman" w:hAnsi="Times New Roman" w:cs="Times New Roman"/>
          <w:sz w:val="24"/>
          <w:szCs w:val="24"/>
        </w:rPr>
        <w:t xml:space="preserve"> formalisme excessif.</w:t>
      </w:r>
      <w:r w:rsidRPr="00D304A5">
        <w:rPr>
          <w:rStyle w:val="Appelnotedebasdep"/>
          <w:rFonts w:ascii="Times New Roman" w:hAnsi="Times New Roman" w:cs="Times New Roman"/>
          <w:sz w:val="24"/>
          <w:szCs w:val="24"/>
        </w:rPr>
        <w:footnoteReference w:id="3"/>
      </w:r>
      <w:r w:rsidRPr="00D304A5">
        <w:rPr>
          <w:rFonts w:ascii="Times New Roman" w:hAnsi="Times New Roman" w:cs="Times New Roman"/>
          <w:sz w:val="24"/>
          <w:szCs w:val="24"/>
        </w:rPr>
        <w:t xml:space="preserve"> </w:t>
      </w:r>
    </w:p>
    <w:p w14:paraId="48F18929" w14:textId="7C755580" w:rsidR="001C04D0" w:rsidRPr="00076924"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Faut-il aussi préciser que les juges participent tous d’une plus grande effectivité concrète de l’Etat de droit pour tous les justiciables, en assurant l’application de la loi à bref délai et </w:t>
      </w:r>
      <w:r w:rsidR="002205FC">
        <w:rPr>
          <w:rFonts w:ascii="Times New Roman" w:hAnsi="Times New Roman" w:cs="Times New Roman"/>
          <w:sz w:val="24"/>
          <w:szCs w:val="24"/>
        </w:rPr>
        <w:t xml:space="preserve">à </w:t>
      </w:r>
      <w:r w:rsidRPr="00D304A5">
        <w:rPr>
          <w:rFonts w:ascii="Times New Roman" w:hAnsi="Times New Roman" w:cs="Times New Roman"/>
          <w:sz w:val="24"/>
          <w:szCs w:val="24"/>
        </w:rPr>
        <w:t xml:space="preserve">moindre coût, de manière à prévenir les actes de justice privée et les comportements dilatoires et de mauvaise foi, mais aussi en permettant à d’éventuels </w:t>
      </w:r>
      <w:r w:rsidR="00FD50C0" w:rsidRPr="00D304A5">
        <w:rPr>
          <w:rFonts w:ascii="Times New Roman" w:hAnsi="Times New Roman" w:cs="Times New Roman"/>
          <w:sz w:val="24"/>
          <w:szCs w:val="24"/>
        </w:rPr>
        <w:t>adversaires de</w:t>
      </w:r>
      <w:r w:rsidRPr="00D304A5">
        <w:rPr>
          <w:rFonts w:ascii="Times New Roman" w:hAnsi="Times New Roman" w:cs="Times New Roman"/>
          <w:sz w:val="24"/>
          <w:szCs w:val="24"/>
        </w:rPr>
        <w:t xml:space="preserve"> clarifier leur situation factuelle avant d’agir en justice.</w:t>
      </w:r>
      <w:r w:rsidRPr="00D304A5">
        <w:rPr>
          <w:rStyle w:val="Appelnotedebasdep"/>
          <w:rFonts w:ascii="Times New Roman" w:hAnsi="Times New Roman" w:cs="Times New Roman"/>
          <w:sz w:val="24"/>
          <w:szCs w:val="24"/>
        </w:rPr>
        <w:footnoteReference w:id="4"/>
      </w:r>
      <w:r w:rsidRPr="00D304A5">
        <w:rPr>
          <w:rFonts w:ascii="Times New Roman" w:hAnsi="Times New Roman" w:cs="Times New Roman"/>
          <w:sz w:val="24"/>
          <w:szCs w:val="24"/>
        </w:rPr>
        <w:t xml:space="preserve">         </w:t>
      </w:r>
      <w:r w:rsidRPr="00D304A5">
        <w:rPr>
          <w:rFonts w:ascii="Times New Roman" w:hAnsi="Times New Roman" w:cs="Times New Roman"/>
          <w:sz w:val="24"/>
          <w:szCs w:val="24"/>
        </w:rPr>
        <w:tab/>
      </w:r>
    </w:p>
    <w:p w14:paraId="7527CDD9" w14:textId="3C5E116D"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Par procédures d’urgence</w:t>
      </w:r>
      <w:r w:rsidR="002205FC">
        <w:rPr>
          <w:rFonts w:ascii="Times New Roman" w:hAnsi="Times New Roman" w:cs="Times New Roman"/>
          <w:sz w:val="24"/>
          <w:szCs w:val="24"/>
        </w:rPr>
        <w:t>,</w:t>
      </w:r>
      <w:r w:rsidRPr="00D304A5">
        <w:rPr>
          <w:rFonts w:ascii="Times New Roman" w:hAnsi="Times New Roman" w:cs="Times New Roman"/>
          <w:sz w:val="24"/>
          <w:szCs w:val="24"/>
        </w:rPr>
        <w:t xml:space="preserve"> il faut entendre l’organisation des procédures spécifique</w:t>
      </w:r>
      <w:r w:rsidR="00E6641E" w:rsidRPr="00D304A5">
        <w:rPr>
          <w:rFonts w:ascii="Times New Roman" w:hAnsi="Times New Roman" w:cs="Times New Roman"/>
          <w:sz w:val="24"/>
          <w:szCs w:val="24"/>
        </w:rPr>
        <w:t>s</w:t>
      </w:r>
      <w:r w:rsidRPr="00D304A5">
        <w:rPr>
          <w:rFonts w:ascii="Times New Roman" w:hAnsi="Times New Roman" w:cs="Times New Roman"/>
          <w:sz w:val="24"/>
          <w:szCs w:val="24"/>
        </w:rPr>
        <w:t xml:space="preserve"> qui en liaison avec la procédure normale d’instruction au fond, permet de </w:t>
      </w:r>
      <w:r w:rsidR="004D34E3" w:rsidRPr="00D304A5">
        <w:rPr>
          <w:rFonts w:ascii="Times New Roman" w:hAnsi="Times New Roman" w:cs="Times New Roman"/>
          <w:sz w:val="24"/>
          <w:szCs w:val="24"/>
        </w:rPr>
        <w:t>donner,</w:t>
      </w:r>
      <w:r w:rsidRPr="00D304A5">
        <w:rPr>
          <w:rFonts w:ascii="Times New Roman" w:hAnsi="Times New Roman" w:cs="Times New Roman"/>
          <w:sz w:val="24"/>
          <w:szCs w:val="24"/>
        </w:rPr>
        <w:t xml:space="preserve"> dans les circonstances de l’espèce une solution rapide quoique provisoire ou partiel</w:t>
      </w:r>
      <w:r w:rsidR="00E6641E" w:rsidRPr="00D304A5">
        <w:rPr>
          <w:rFonts w:ascii="Times New Roman" w:hAnsi="Times New Roman" w:cs="Times New Roman"/>
          <w:sz w:val="24"/>
          <w:szCs w:val="24"/>
        </w:rPr>
        <w:t>le</w:t>
      </w:r>
      <w:r w:rsidRPr="00D304A5">
        <w:rPr>
          <w:rFonts w:ascii="Times New Roman" w:hAnsi="Times New Roman" w:cs="Times New Roman"/>
          <w:sz w:val="24"/>
          <w:szCs w:val="24"/>
        </w:rPr>
        <w:t xml:space="preserve"> dans l’intérêt du </w:t>
      </w:r>
      <w:r w:rsidR="00E6641E" w:rsidRPr="00D304A5">
        <w:rPr>
          <w:rFonts w:ascii="Times New Roman" w:hAnsi="Times New Roman" w:cs="Times New Roman"/>
          <w:sz w:val="24"/>
          <w:szCs w:val="24"/>
        </w:rPr>
        <w:t xml:space="preserve">demandeur </w:t>
      </w:r>
      <w:r w:rsidRPr="00D304A5">
        <w:rPr>
          <w:rFonts w:ascii="Times New Roman" w:hAnsi="Times New Roman" w:cs="Times New Roman"/>
          <w:sz w:val="24"/>
          <w:szCs w:val="24"/>
        </w:rPr>
        <w:t xml:space="preserve">ou d’une bonne administration de la justice, le principe étant donné que le juge de l’urgence est le juge de l’évidence </w:t>
      </w:r>
      <w:r w:rsidRPr="00D304A5">
        <w:rPr>
          <w:rStyle w:val="Appelnotedebasdep"/>
          <w:rFonts w:ascii="Times New Roman" w:hAnsi="Times New Roman" w:cs="Times New Roman"/>
          <w:sz w:val="24"/>
          <w:szCs w:val="24"/>
        </w:rPr>
        <w:footnoteReference w:id="5"/>
      </w:r>
      <w:r w:rsidRPr="00D304A5">
        <w:rPr>
          <w:rFonts w:ascii="Times New Roman" w:hAnsi="Times New Roman" w:cs="Times New Roman"/>
          <w:sz w:val="24"/>
          <w:szCs w:val="24"/>
        </w:rPr>
        <w:t xml:space="preserve">    </w:t>
      </w:r>
    </w:p>
    <w:p w14:paraId="1310E383" w14:textId="3127B1AB"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Par ailleurs, le Tribunal de Commerce Hors Classe de Dakar (TCHCD) a été </w:t>
      </w:r>
      <w:r w:rsidR="004D34E3" w:rsidRPr="00D304A5">
        <w:rPr>
          <w:rFonts w:ascii="Times New Roman" w:hAnsi="Times New Roman" w:cs="Times New Roman"/>
          <w:sz w:val="24"/>
          <w:szCs w:val="24"/>
        </w:rPr>
        <w:t>créé par</w:t>
      </w:r>
      <w:r w:rsidRPr="00D304A5">
        <w:rPr>
          <w:rFonts w:ascii="Times New Roman" w:hAnsi="Times New Roman" w:cs="Times New Roman"/>
          <w:sz w:val="24"/>
          <w:szCs w:val="24"/>
        </w:rPr>
        <w:t xml:space="preserve"> la loi n°2017 </w:t>
      </w:r>
      <w:r w:rsidR="00B94C73">
        <w:rPr>
          <w:rFonts w:ascii="Times New Roman" w:hAnsi="Times New Roman" w:cs="Times New Roman"/>
          <w:sz w:val="24"/>
          <w:szCs w:val="24"/>
        </w:rPr>
        <w:t>-</w:t>
      </w:r>
      <w:r w:rsidRPr="00D304A5">
        <w:rPr>
          <w:rFonts w:ascii="Times New Roman" w:hAnsi="Times New Roman" w:cs="Times New Roman"/>
          <w:sz w:val="24"/>
          <w:szCs w:val="24"/>
        </w:rPr>
        <w:t xml:space="preserve"> 14 du 28 Juin 2017, </w:t>
      </w:r>
      <w:r w:rsidR="004D34E3" w:rsidRPr="00D304A5">
        <w:rPr>
          <w:rFonts w:ascii="Times New Roman" w:hAnsi="Times New Roman" w:cs="Times New Roman"/>
          <w:sz w:val="24"/>
          <w:szCs w:val="24"/>
        </w:rPr>
        <w:t>modifiée par</w:t>
      </w:r>
      <w:r w:rsidRPr="00D304A5">
        <w:rPr>
          <w:rFonts w:ascii="Times New Roman" w:hAnsi="Times New Roman" w:cs="Times New Roman"/>
          <w:sz w:val="24"/>
          <w:szCs w:val="24"/>
        </w:rPr>
        <w:t xml:space="preserve"> la loi 2020 </w:t>
      </w:r>
      <w:r w:rsidR="00B94C73">
        <w:rPr>
          <w:rFonts w:ascii="Times New Roman" w:hAnsi="Times New Roman" w:cs="Times New Roman"/>
          <w:sz w:val="24"/>
          <w:szCs w:val="24"/>
        </w:rPr>
        <w:t>-</w:t>
      </w:r>
      <w:r w:rsidRPr="00D304A5">
        <w:rPr>
          <w:rFonts w:ascii="Times New Roman" w:hAnsi="Times New Roman" w:cs="Times New Roman"/>
          <w:sz w:val="24"/>
          <w:szCs w:val="24"/>
        </w:rPr>
        <w:t xml:space="preserve"> 14 du 8 avril 2020.</w:t>
      </w:r>
    </w:p>
    <w:p w14:paraId="09F4DECD" w14:textId="77777777"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Ses attributions sont prévues par l’article 7 du texte précité qui dispose « Les tribunaux de commerce connaissent :</w:t>
      </w:r>
    </w:p>
    <w:p w14:paraId="12141985" w14:textId="5E9FA11F" w:rsidR="001C04D0" w:rsidRPr="00076924" w:rsidRDefault="00076924">
      <w:pPr>
        <w:pStyle w:val="Paragraphedeliste"/>
        <w:numPr>
          <w:ilvl w:val="0"/>
          <w:numId w:val="6"/>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r w:rsidR="001C04D0" w:rsidRPr="00076924">
        <w:rPr>
          <w:rFonts w:ascii="Times New Roman" w:hAnsi="Times New Roman" w:cs="Times New Roman"/>
          <w:sz w:val="24"/>
          <w:szCs w:val="24"/>
        </w:rPr>
        <w:t>es</w:t>
      </w:r>
      <w:proofErr w:type="gramEnd"/>
      <w:r w:rsidR="001C04D0" w:rsidRPr="00076924">
        <w:rPr>
          <w:rFonts w:ascii="Times New Roman" w:hAnsi="Times New Roman" w:cs="Times New Roman"/>
          <w:sz w:val="24"/>
          <w:szCs w:val="24"/>
        </w:rPr>
        <w:t xml:space="preserve"> contestations relatives aux engagements et transactions entre commerçants au sens de l'Acte uniforme relatif au droit commercial général</w:t>
      </w:r>
      <w:r w:rsidRPr="00076924">
        <w:rPr>
          <w:rFonts w:ascii="Times New Roman" w:hAnsi="Times New Roman" w:cs="Times New Roman"/>
          <w:sz w:val="24"/>
          <w:szCs w:val="24"/>
        </w:rPr>
        <w:t> ;</w:t>
      </w:r>
    </w:p>
    <w:p w14:paraId="2823BBE4" w14:textId="5115D979" w:rsidR="001C04D0" w:rsidRPr="00076924" w:rsidRDefault="00076924">
      <w:pPr>
        <w:pStyle w:val="Paragraphedeliste"/>
        <w:numPr>
          <w:ilvl w:val="0"/>
          <w:numId w:val="6"/>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r w:rsidR="001C04D0" w:rsidRPr="00076924">
        <w:rPr>
          <w:rFonts w:ascii="Times New Roman" w:hAnsi="Times New Roman" w:cs="Times New Roman"/>
          <w:sz w:val="24"/>
          <w:szCs w:val="24"/>
        </w:rPr>
        <w:t>es</w:t>
      </w:r>
      <w:proofErr w:type="gramEnd"/>
      <w:r w:rsidR="001C04D0" w:rsidRPr="00076924">
        <w:rPr>
          <w:rFonts w:ascii="Times New Roman" w:hAnsi="Times New Roman" w:cs="Times New Roman"/>
          <w:sz w:val="24"/>
          <w:szCs w:val="24"/>
        </w:rPr>
        <w:t xml:space="preserve"> contestations entre associés d'une société commerciale ou d'un groupement d'intérêt économique ; </w:t>
      </w:r>
    </w:p>
    <w:p w14:paraId="7DEBD29F" w14:textId="43555966" w:rsidR="001C04D0" w:rsidRPr="00076924" w:rsidRDefault="00076924">
      <w:pPr>
        <w:pStyle w:val="Paragraphedeliste"/>
        <w:numPr>
          <w:ilvl w:val="0"/>
          <w:numId w:val="6"/>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r w:rsidR="001C04D0" w:rsidRPr="00076924">
        <w:rPr>
          <w:rFonts w:ascii="Times New Roman" w:hAnsi="Times New Roman" w:cs="Times New Roman"/>
          <w:sz w:val="24"/>
          <w:szCs w:val="24"/>
        </w:rPr>
        <w:t>es</w:t>
      </w:r>
      <w:proofErr w:type="gramEnd"/>
      <w:r w:rsidR="001C04D0" w:rsidRPr="00076924">
        <w:rPr>
          <w:rFonts w:ascii="Times New Roman" w:hAnsi="Times New Roman" w:cs="Times New Roman"/>
          <w:sz w:val="24"/>
          <w:szCs w:val="24"/>
        </w:rPr>
        <w:t xml:space="preserve"> contestations entre toutes personnes, relatives aux actes de commerce au sens de l'Acte uniforme relatif au droit commercial général. </w:t>
      </w:r>
    </w:p>
    <w:p w14:paraId="1CA908EA" w14:textId="7FCF5B3C" w:rsidR="00076924"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Toutefois, dans les actes mix</w:t>
      </w:r>
      <w:r w:rsidR="002205FC">
        <w:rPr>
          <w:rFonts w:ascii="Times New Roman" w:hAnsi="Times New Roman" w:cs="Times New Roman"/>
          <w:sz w:val="24"/>
          <w:szCs w:val="24"/>
        </w:rPr>
        <w:t>t</w:t>
      </w:r>
      <w:r w:rsidRPr="00D304A5">
        <w:rPr>
          <w:rFonts w:ascii="Times New Roman" w:hAnsi="Times New Roman" w:cs="Times New Roman"/>
          <w:sz w:val="24"/>
          <w:szCs w:val="24"/>
        </w:rPr>
        <w:t>es, la partie non commerçante demanderesse peut saisir les tribunaux de droit commun ;</w:t>
      </w:r>
    </w:p>
    <w:p w14:paraId="1344B36E" w14:textId="66D1E0C6"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Des procédures collectives d'apurement du passif ; </w:t>
      </w:r>
    </w:p>
    <w:p w14:paraId="4DA44C64" w14:textId="77777777"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Plus généralement, des contestations relatives aux actes de commerce accomplis par les commerçants à l'occasion de leur commerce et de l'ensemble de leurs contestations commerciales comportant même un objet civil ;</w:t>
      </w:r>
    </w:p>
    <w:p w14:paraId="33137278" w14:textId="1BC7AB96"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Des contestations et oppositions relatives aux décisions prises par les juridictions de commerce. »</w:t>
      </w:r>
    </w:p>
    <w:p w14:paraId="0C1B2CC7" w14:textId="50EC086E"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 tribunaux de commerce sont des juridictions spécialisées compétentes pour juger en premier ressort les affaires commerciales, c'est-à-dire les litiges relatifs aux actes de commerce (achat de marchandises pour les revendre, lettres de change, opérations de banque, engagements nés à l'occasion du commerce). Entrent également dans la compétence des tribunaux de commerce</w:t>
      </w:r>
      <w:r w:rsidR="002205FC">
        <w:rPr>
          <w:rFonts w:ascii="Times New Roman" w:hAnsi="Times New Roman" w:cs="Times New Roman"/>
          <w:sz w:val="24"/>
          <w:szCs w:val="24"/>
        </w:rPr>
        <w:t>,</w:t>
      </w:r>
      <w:r w:rsidRPr="00D304A5">
        <w:rPr>
          <w:rFonts w:ascii="Times New Roman" w:hAnsi="Times New Roman" w:cs="Times New Roman"/>
          <w:sz w:val="24"/>
          <w:szCs w:val="24"/>
        </w:rPr>
        <w:t xml:space="preserve"> les litiges concernant les sociétés commerciales notamment les incidents relatifs à la cessation des paiements. </w:t>
      </w:r>
    </w:p>
    <w:p w14:paraId="09919734" w14:textId="1E73D446"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L'originalité essentielle des tribunaux de commerce et des chambres commerciales d'Appel est d'être composée de juges, magistrats professionnels et de juges consulaires. Ces derniers ne sont pas des magistrats de carrière mais des commerçants choisis pour une durée déterminée par la Chambre Nationale de Commerce, d'Industries et de Services et les Chambres régionales de Commerce, d'Industries et de Services après concertation avec les associations d'opérateurs économiques légalement constituées.</w:t>
      </w:r>
    </w:p>
    <w:p w14:paraId="31624F41" w14:textId="5CA3459D"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 ressort territorial d'un tribunal de commerce ne correspond pas nécessairement à une circonscription administrative déterminée, ni au ressort d'un tribunal d'instance ou de grande instance.</w:t>
      </w:r>
    </w:p>
    <w:p w14:paraId="23872E48" w14:textId="6A1297EC"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L'installation ou la suppression d'un tribunal de commerce est fonction de l'activité commerciale dans chaque région. Ainsi lorsqu'une activité apparaît importante dans une région, il peut y être implanté un tribunal de commerce dont le siège et le ressort sont fixés par voie de décret. </w:t>
      </w:r>
    </w:p>
    <w:p w14:paraId="14074671" w14:textId="77777777"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 dictionnaire ROBERT définit le mot « pratique » comme « une manière concrète d’exercer une activité » </w:t>
      </w:r>
    </w:p>
    <w:p w14:paraId="76261F0F" w14:textId="415C203F"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Par ailleurs, selon le JURIDICTIONNAIRE</w:t>
      </w:r>
      <w:r w:rsidRPr="00D304A5">
        <w:rPr>
          <w:rFonts w:ascii="Times New Roman" w:hAnsi="Times New Roman" w:cs="Times New Roman"/>
          <w:b/>
          <w:bCs/>
          <w:i/>
          <w:iCs/>
          <w:sz w:val="24"/>
          <w:szCs w:val="24"/>
        </w:rPr>
        <w:t>,</w:t>
      </w:r>
      <w:r w:rsidRPr="00D304A5">
        <w:rPr>
          <w:rFonts w:ascii="Times New Roman" w:hAnsi="Times New Roman" w:cs="Times New Roman"/>
          <w:sz w:val="24"/>
          <w:szCs w:val="24"/>
        </w:rPr>
        <w:t xml:space="preserve"> le vocable pratique désigne la manière dont les principes et les règles juridiques sont appliqués ou mises</w:t>
      </w:r>
      <w:r w:rsidR="00E6641E" w:rsidRPr="00D304A5">
        <w:rPr>
          <w:rFonts w:ascii="Times New Roman" w:hAnsi="Times New Roman" w:cs="Times New Roman"/>
          <w:sz w:val="24"/>
          <w:szCs w:val="24"/>
        </w:rPr>
        <w:t xml:space="preserve"> en </w:t>
      </w:r>
      <w:r w:rsidR="000B1622" w:rsidRPr="00D304A5">
        <w:rPr>
          <w:rFonts w:ascii="Times New Roman" w:hAnsi="Times New Roman" w:cs="Times New Roman"/>
          <w:sz w:val="24"/>
          <w:szCs w:val="24"/>
        </w:rPr>
        <w:t>place par</w:t>
      </w:r>
      <w:r w:rsidRPr="00D304A5">
        <w:rPr>
          <w:rFonts w:ascii="Times New Roman" w:hAnsi="Times New Roman" w:cs="Times New Roman"/>
          <w:sz w:val="24"/>
          <w:szCs w:val="24"/>
        </w:rPr>
        <w:t xml:space="preserve"> distinction d’avec leur élaboration ou leur </w:t>
      </w:r>
      <w:r w:rsidR="000B1622" w:rsidRPr="00D304A5">
        <w:rPr>
          <w:rFonts w:ascii="Times New Roman" w:hAnsi="Times New Roman" w:cs="Times New Roman"/>
          <w:sz w:val="24"/>
          <w:szCs w:val="24"/>
        </w:rPr>
        <w:t>énoncée pratique</w:t>
      </w:r>
      <w:r w:rsidRPr="00D304A5">
        <w:rPr>
          <w:rStyle w:val="Appelnotedebasdep"/>
          <w:rFonts w:ascii="Times New Roman" w:hAnsi="Times New Roman" w:cs="Times New Roman"/>
          <w:sz w:val="24"/>
          <w:szCs w:val="24"/>
        </w:rPr>
        <w:footnoteReference w:id="6"/>
      </w:r>
      <w:r w:rsidR="006B3F9E">
        <w:rPr>
          <w:rFonts w:ascii="Times New Roman" w:hAnsi="Times New Roman" w:cs="Times New Roman"/>
          <w:sz w:val="24"/>
          <w:szCs w:val="24"/>
        </w:rPr>
        <w:t>.</w:t>
      </w:r>
    </w:p>
    <w:p w14:paraId="2F8283A0" w14:textId="1C53EBCE"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De façons générale</w:t>
      </w:r>
      <w:r w:rsidR="000B1622" w:rsidRPr="00D304A5">
        <w:rPr>
          <w:rFonts w:ascii="Times New Roman" w:hAnsi="Times New Roman" w:cs="Times New Roman"/>
          <w:sz w:val="24"/>
          <w:szCs w:val="24"/>
        </w:rPr>
        <w:t>,</w:t>
      </w:r>
      <w:r w:rsidRPr="00D304A5">
        <w:rPr>
          <w:rFonts w:ascii="Times New Roman" w:hAnsi="Times New Roman" w:cs="Times New Roman"/>
          <w:sz w:val="24"/>
          <w:szCs w:val="24"/>
        </w:rPr>
        <w:t xml:space="preserve"> la pratique s’entend de la mise en œuvre et des modalités d’application du droit. La pratique judiciaire ou juridictionnelle se trouve engagée dans l’activité des tribunaux, dont la mission consiste à dire le droit, à l’appliquer, et dans la façon dont les juges rendent leurs décisions.</w:t>
      </w:r>
    </w:p>
    <w:p w14:paraId="6231C666" w14:textId="405B511A" w:rsidR="00947247" w:rsidRPr="00D304A5" w:rsidRDefault="00954BC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Dès</w:t>
      </w:r>
      <w:r w:rsidR="001C04D0" w:rsidRPr="00D304A5">
        <w:rPr>
          <w:rFonts w:ascii="Times New Roman" w:hAnsi="Times New Roman" w:cs="Times New Roman"/>
          <w:sz w:val="24"/>
          <w:szCs w:val="24"/>
        </w:rPr>
        <w:t xml:space="preserve"> lors la question qui tracera no</w:t>
      </w:r>
      <w:r w:rsidR="000B1622" w:rsidRPr="00D304A5">
        <w:rPr>
          <w:rFonts w:ascii="Times New Roman" w:hAnsi="Times New Roman" w:cs="Times New Roman"/>
          <w:sz w:val="24"/>
          <w:szCs w:val="24"/>
        </w:rPr>
        <w:t>tre</w:t>
      </w:r>
      <w:r w:rsidR="001C04D0" w:rsidRPr="00D304A5">
        <w:rPr>
          <w:rFonts w:ascii="Times New Roman" w:hAnsi="Times New Roman" w:cs="Times New Roman"/>
          <w:sz w:val="24"/>
          <w:szCs w:val="24"/>
        </w:rPr>
        <w:t xml:space="preserve"> piste de réflexion est formulée comme suit</w:t>
      </w:r>
      <w:r w:rsidR="008A3A6F">
        <w:rPr>
          <w:rFonts w:ascii="Times New Roman" w:hAnsi="Times New Roman" w:cs="Times New Roman"/>
          <w:sz w:val="24"/>
          <w:szCs w:val="24"/>
        </w:rPr>
        <w:t> :</w:t>
      </w:r>
      <w:r w:rsidR="001C04D0" w:rsidRPr="00D304A5">
        <w:rPr>
          <w:rFonts w:ascii="Times New Roman" w:hAnsi="Times New Roman" w:cs="Times New Roman"/>
          <w:sz w:val="24"/>
          <w:szCs w:val="24"/>
        </w:rPr>
        <w:t> </w:t>
      </w:r>
    </w:p>
    <w:p w14:paraId="54EECD93" w14:textId="384396C5" w:rsidR="001C04D0" w:rsidRPr="00D304A5" w:rsidRDefault="00954BCB" w:rsidP="00D304A5">
      <w:pPr>
        <w:spacing w:line="360" w:lineRule="auto"/>
        <w:jc w:val="both"/>
        <w:rPr>
          <w:rFonts w:ascii="Times New Roman" w:hAnsi="Times New Roman" w:cs="Times New Roman"/>
          <w:b/>
          <w:bCs/>
          <w:i/>
          <w:iCs/>
          <w:sz w:val="24"/>
          <w:szCs w:val="24"/>
        </w:rPr>
      </w:pPr>
      <w:r w:rsidRPr="00D304A5">
        <w:rPr>
          <w:rFonts w:ascii="Times New Roman" w:hAnsi="Times New Roman" w:cs="Times New Roman"/>
          <w:b/>
          <w:bCs/>
          <w:i/>
          <w:iCs/>
          <w:sz w:val="24"/>
          <w:szCs w:val="24"/>
        </w:rPr>
        <w:t>Les</w:t>
      </w:r>
      <w:r w:rsidR="001C04D0" w:rsidRPr="00D304A5">
        <w:rPr>
          <w:rFonts w:ascii="Times New Roman" w:hAnsi="Times New Roman" w:cs="Times New Roman"/>
          <w:b/>
          <w:bCs/>
          <w:i/>
          <w:iCs/>
          <w:sz w:val="24"/>
          <w:szCs w:val="24"/>
        </w:rPr>
        <w:t xml:space="preserve"> procédures d’urgences </w:t>
      </w:r>
      <w:r w:rsidR="00947247" w:rsidRPr="00D304A5">
        <w:rPr>
          <w:rFonts w:ascii="Times New Roman" w:hAnsi="Times New Roman" w:cs="Times New Roman"/>
          <w:b/>
          <w:bCs/>
          <w:i/>
          <w:iCs/>
          <w:sz w:val="24"/>
          <w:szCs w:val="24"/>
        </w:rPr>
        <w:t xml:space="preserve">mises en place </w:t>
      </w:r>
      <w:r w:rsidR="001C04D0" w:rsidRPr="00D304A5">
        <w:rPr>
          <w:rFonts w:ascii="Times New Roman" w:hAnsi="Times New Roman" w:cs="Times New Roman"/>
          <w:b/>
          <w:bCs/>
          <w:i/>
          <w:iCs/>
          <w:sz w:val="24"/>
          <w:szCs w:val="24"/>
        </w:rPr>
        <w:t>devant le</w:t>
      </w:r>
      <w:r w:rsidR="00947247" w:rsidRPr="00D304A5">
        <w:rPr>
          <w:rFonts w:ascii="Times New Roman" w:hAnsi="Times New Roman" w:cs="Times New Roman"/>
          <w:b/>
          <w:bCs/>
          <w:i/>
          <w:iCs/>
          <w:sz w:val="24"/>
          <w:szCs w:val="24"/>
        </w:rPr>
        <w:t xml:space="preserve"> Tribunal de Commerce Hors Classe de Dakar sont</w:t>
      </w:r>
      <w:r w:rsidR="008A3A6F">
        <w:rPr>
          <w:rFonts w:ascii="Times New Roman" w:hAnsi="Times New Roman" w:cs="Times New Roman"/>
          <w:b/>
          <w:bCs/>
          <w:i/>
          <w:iCs/>
          <w:sz w:val="24"/>
          <w:szCs w:val="24"/>
        </w:rPr>
        <w:t>-</w:t>
      </w:r>
      <w:r w:rsidRPr="00D304A5">
        <w:rPr>
          <w:rFonts w:ascii="Times New Roman" w:hAnsi="Times New Roman" w:cs="Times New Roman"/>
          <w:b/>
          <w:bCs/>
          <w:i/>
          <w:iCs/>
          <w:sz w:val="24"/>
          <w:szCs w:val="24"/>
        </w:rPr>
        <w:t xml:space="preserve">elles pertinentes, aussi bien dans leur aménagement </w:t>
      </w:r>
      <w:r w:rsidR="00CE4039" w:rsidRPr="00D304A5">
        <w:rPr>
          <w:rFonts w:ascii="Times New Roman" w:hAnsi="Times New Roman" w:cs="Times New Roman"/>
          <w:b/>
          <w:bCs/>
          <w:i/>
          <w:iCs/>
          <w:sz w:val="24"/>
          <w:szCs w:val="24"/>
        </w:rPr>
        <w:t>que dans</w:t>
      </w:r>
      <w:r w:rsidRPr="00D304A5">
        <w:rPr>
          <w:rFonts w:ascii="Times New Roman" w:hAnsi="Times New Roman" w:cs="Times New Roman"/>
          <w:b/>
          <w:bCs/>
          <w:i/>
          <w:iCs/>
          <w:sz w:val="24"/>
          <w:szCs w:val="24"/>
        </w:rPr>
        <w:t xml:space="preserve"> leur mise en œuvre ? </w:t>
      </w:r>
    </w:p>
    <w:p w14:paraId="6851537F" w14:textId="21482DF4" w:rsidR="001C04D0" w:rsidRPr="00D304A5" w:rsidRDefault="00866FAD"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L’efficacité </w:t>
      </w:r>
      <w:r w:rsidR="008464FC" w:rsidRPr="00D304A5">
        <w:rPr>
          <w:rFonts w:ascii="Times New Roman" w:hAnsi="Times New Roman" w:cs="Times New Roman"/>
          <w:sz w:val="24"/>
          <w:szCs w:val="24"/>
        </w:rPr>
        <w:t>des procédures</w:t>
      </w:r>
      <w:r w:rsidR="001C04D0" w:rsidRPr="00D304A5">
        <w:rPr>
          <w:rFonts w:ascii="Times New Roman" w:hAnsi="Times New Roman" w:cs="Times New Roman"/>
          <w:sz w:val="24"/>
          <w:szCs w:val="24"/>
        </w:rPr>
        <w:t xml:space="preserve"> d’urgence</w:t>
      </w:r>
      <w:r w:rsidRPr="00D304A5">
        <w:rPr>
          <w:rFonts w:ascii="Times New Roman" w:hAnsi="Times New Roman" w:cs="Times New Roman"/>
          <w:sz w:val="24"/>
          <w:szCs w:val="24"/>
        </w:rPr>
        <w:t xml:space="preserve"> prévues devant </w:t>
      </w:r>
      <w:r w:rsidR="008464FC" w:rsidRPr="00D304A5">
        <w:rPr>
          <w:rFonts w:ascii="Times New Roman" w:hAnsi="Times New Roman" w:cs="Times New Roman"/>
          <w:sz w:val="24"/>
          <w:szCs w:val="24"/>
        </w:rPr>
        <w:t>le Tribunal</w:t>
      </w:r>
      <w:r w:rsidRPr="00D304A5">
        <w:rPr>
          <w:rFonts w:ascii="Times New Roman" w:hAnsi="Times New Roman" w:cs="Times New Roman"/>
          <w:sz w:val="24"/>
          <w:szCs w:val="24"/>
        </w:rPr>
        <w:t xml:space="preserve"> de </w:t>
      </w:r>
      <w:r w:rsidR="0050334B" w:rsidRPr="00D304A5">
        <w:rPr>
          <w:rFonts w:ascii="Times New Roman" w:hAnsi="Times New Roman" w:cs="Times New Roman"/>
          <w:sz w:val="24"/>
          <w:szCs w:val="24"/>
        </w:rPr>
        <w:t>Commerce Hors</w:t>
      </w:r>
      <w:r w:rsidRPr="00D304A5">
        <w:rPr>
          <w:rFonts w:ascii="Times New Roman" w:hAnsi="Times New Roman" w:cs="Times New Roman"/>
          <w:sz w:val="24"/>
          <w:szCs w:val="24"/>
        </w:rPr>
        <w:t xml:space="preserve"> Classe de Dakar est une condition non </w:t>
      </w:r>
      <w:r w:rsidR="00801A17" w:rsidRPr="00D304A5">
        <w:rPr>
          <w:rFonts w:ascii="Times New Roman" w:hAnsi="Times New Roman" w:cs="Times New Roman"/>
          <w:sz w:val="24"/>
          <w:szCs w:val="24"/>
        </w:rPr>
        <w:t>seulement de</w:t>
      </w:r>
      <w:r w:rsidRPr="00D304A5">
        <w:rPr>
          <w:rFonts w:ascii="Times New Roman" w:hAnsi="Times New Roman" w:cs="Times New Roman"/>
          <w:sz w:val="24"/>
          <w:szCs w:val="24"/>
        </w:rPr>
        <w:t xml:space="preserve"> la crédibilité de l’institution judiciaire mais</w:t>
      </w:r>
      <w:r w:rsidR="008464FC" w:rsidRPr="00D304A5">
        <w:rPr>
          <w:rFonts w:ascii="Times New Roman" w:hAnsi="Times New Roman" w:cs="Times New Roman"/>
          <w:sz w:val="24"/>
          <w:szCs w:val="24"/>
        </w:rPr>
        <w:t xml:space="preserve"> </w:t>
      </w:r>
      <w:r w:rsidRPr="00D304A5">
        <w:rPr>
          <w:rFonts w:ascii="Times New Roman" w:hAnsi="Times New Roman" w:cs="Times New Roman"/>
          <w:sz w:val="24"/>
          <w:szCs w:val="24"/>
        </w:rPr>
        <w:t xml:space="preserve">aussi de l’existence même des droits reconnus aux individus et </w:t>
      </w:r>
      <w:r w:rsidR="00801A17" w:rsidRPr="00D304A5">
        <w:rPr>
          <w:rFonts w:ascii="Times New Roman" w:hAnsi="Times New Roman" w:cs="Times New Roman"/>
          <w:sz w:val="24"/>
          <w:szCs w:val="24"/>
        </w:rPr>
        <w:t xml:space="preserve">aux </w:t>
      </w:r>
      <w:r w:rsidR="0050334B" w:rsidRPr="00D304A5">
        <w:rPr>
          <w:rFonts w:ascii="Times New Roman" w:hAnsi="Times New Roman" w:cs="Times New Roman"/>
          <w:sz w:val="24"/>
          <w:szCs w:val="24"/>
        </w:rPr>
        <w:t>entreprises.</w:t>
      </w:r>
      <w:r w:rsidR="00F6286F" w:rsidRPr="00D304A5">
        <w:rPr>
          <w:rFonts w:ascii="Times New Roman" w:hAnsi="Times New Roman" w:cs="Times New Roman"/>
          <w:sz w:val="24"/>
          <w:szCs w:val="24"/>
        </w:rPr>
        <w:t xml:space="preserve"> </w:t>
      </w:r>
    </w:p>
    <w:p w14:paraId="12FD19D6" w14:textId="66D8DF41" w:rsidR="001C04D0" w:rsidRPr="00D304A5" w:rsidRDefault="008464FC"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Au demeurant, l</w:t>
      </w:r>
      <w:r w:rsidR="001C04D0" w:rsidRPr="00D304A5">
        <w:rPr>
          <w:rFonts w:ascii="Times New Roman" w:hAnsi="Times New Roman" w:cs="Times New Roman"/>
          <w:sz w:val="24"/>
          <w:szCs w:val="24"/>
        </w:rPr>
        <w:t>a pertinence</w:t>
      </w:r>
      <w:r w:rsidRPr="00D304A5">
        <w:rPr>
          <w:rFonts w:ascii="Times New Roman" w:hAnsi="Times New Roman" w:cs="Times New Roman"/>
          <w:sz w:val="24"/>
          <w:szCs w:val="24"/>
        </w:rPr>
        <w:t xml:space="preserve"> et l’actualité d’un tel sujet résultent forcément </w:t>
      </w:r>
      <w:r w:rsidR="00801A17" w:rsidRPr="00D304A5">
        <w:rPr>
          <w:rFonts w:ascii="Times New Roman" w:hAnsi="Times New Roman" w:cs="Times New Roman"/>
          <w:sz w:val="24"/>
          <w:szCs w:val="24"/>
        </w:rPr>
        <w:t>des mécanismes procéduraux</w:t>
      </w:r>
      <w:r w:rsidRPr="00D304A5">
        <w:rPr>
          <w:rFonts w:ascii="Times New Roman" w:hAnsi="Times New Roman" w:cs="Times New Roman"/>
          <w:sz w:val="24"/>
          <w:szCs w:val="24"/>
        </w:rPr>
        <w:t xml:space="preserve"> particulièrement souples, rapides et pragmatiques qui permettent aux particuliers et </w:t>
      </w:r>
      <w:r w:rsidR="006B3F9E">
        <w:rPr>
          <w:rFonts w:ascii="Times New Roman" w:hAnsi="Times New Roman" w:cs="Times New Roman"/>
          <w:sz w:val="24"/>
          <w:szCs w:val="24"/>
        </w:rPr>
        <w:t xml:space="preserve">aux </w:t>
      </w:r>
      <w:r w:rsidRPr="00D304A5">
        <w:rPr>
          <w:rFonts w:ascii="Times New Roman" w:hAnsi="Times New Roman" w:cs="Times New Roman"/>
          <w:sz w:val="24"/>
          <w:szCs w:val="24"/>
        </w:rPr>
        <w:t xml:space="preserve">opérateurs économiques de faire respecter leurs droits, de </w:t>
      </w:r>
      <w:r w:rsidR="00801A17" w:rsidRPr="00D304A5">
        <w:rPr>
          <w:rFonts w:ascii="Times New Roman" w:hAnsi="Times New Roman" w:cs="Times New Roman"/>
          <w:sz w:val="24"/>
          <w:szCs w:val="24"/>
        </w:rPr>
        <w:t>remettre en</w:t>
      </w:r>
      <w:r w:rsidRPr="00D304A5">
        <w:rPr>
          <w:rFonts w:ascii="Times New Roman" w:hAnsi="Times New Roman" w:cs="Times New Roman"/>
          <w:sz w:val="24"/>
          <w:szCs w:val="24"/>
        </w:rPr>
        <w:t xml:space="preserve"> état des situations préjudiciables, d’obtenir des décisions de justice dans </w:t>
      </w:r>
      <w:r w:rsidR="00FD50C0" w:rsidRPr="00D304A5">
        <w:rPr>
          <w:rFonts w:ascii="Times New Roman" w:hAnsi="Times New Roman" w:cs="Times New Roman"/>
          <w:sz w:val="24"/>
          <w:szCs w:val="24"/>
        </w:rPr>
        <w:t xml:space="preserve">un bref </w:t>
      </w:r>
      <w:r w:rsidRPr="00D304A5">
        <w:rPr>
          <w:rFonts w:ascii="Times New Roman" w:hAnsi="Times New Roman" w:cs="Times New Roman"/>
          <w:sz w:val="24"/>
          <w:szCs w:val="24"/>
        </w:rPr>
        <w:t>délai</w:t>
      </w:r>
      <w:r w:rsidR="00801A17" w:rsidRPr="00D304A5">
        <w:rPr>
          <w:rFonts w:ascii="Times New Roman" w:hAnsi="Times New Roman" w:cs="Times New Roman"/>
          <w:sz w:val="24"/>
          <w:szCs w:val="24"/>
        </w:rPr>
        <w:t>.</w:t>
      </w:r>
    </w:p>
    <w:p w14:paraId="135ED871" w14:textId="1136DEEE" w:rsidR="00801A17" w:rsidRPr="00D304A5" w:rsidRDefault="0094724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L’examen</w:t>
      </w:r>
      <w:r w:rsidR="00801A17" w:rsidRPr="00D304A5">
        <w:rPr>
          <w:rFonts w:ascii="Times New Roman" w:hAnsi="Times New Roman" w:cs="Times New Roman"/>
          <w:sz w:val="24"/>
          <w:szCs w:val="24"/>
        </w:rPr>
        <w:t xml:space="preserve"> minutieux du sujet doit s’orienter au préalable sur la présentation sommaire des procédures d’urgence soumis à l’office </w:t>
      </w:r>
      <w:r w:rsidR="006B3F9E">
        <w:rPr>
          <w:rFonts w:ascii="Times New Roman" w:hAnsi="Times New Roman" w:cs="Times New Roman"/>
          <w:sz w:val="24"/>
          <w:szCs w:val="24"/>
        </w:rPr>
        <w:t>d</w:t>
      </w:r>
      <w:r w:rsidRPr="00D304A5">
        <w:rPr>
          <w:rFonts w:ascii="Times New Roman" w:hAnsi="Times New Roman" w:cs="Times New Roman"/>
          <w:sz w:val="24"/>
          <w:szCs w:val="24"/>
        </w:rPr>
        <w:t>u TCHCD en</w:t>
      </w:r>
      <w:r w:rsidR="00801A17" w:rsidRPr="00D304A5">
        <w:rPr>
          <w:rFonts w:ascii="Times New Roman" w:hAnsi="Times New Roman" w:cs="Times New Roman"/>
          <w:sz w:val="24"/>
          <w:szCs w:val="24"/>
        </w:rPr>
        <w:t xml:space="preserve"> précisant les </w:t>
      </w:r>
      <w:r w:rsidR="00CE4039" w:rsidRPr="00D304A5">
        <w:rPr>
          <w:rFonts w:ascii="Times New Roman" w:hAnsi="Times New Roman" w:cs="Times New Roman"/>
          <w:sz w:val="24"/>
          <w:szCs w:val="24"/>
        </w:rPr>
        <w:t>caractéristiques de</w:t>
      </w:r>
      <w:r w:rsidR="00801A17" w:rsidRPr="00D304A5">
        <w:rPr>
          <w:rFonts w:ascii="Times New Roman" w:hAnsi="Times New Roman" w:cs="Times New Roman"/>
          <w:sz w:val="24"/>
          <w:szCs w:val="24"/>
        </w:rPr>
        <w:t xml:space="preserve"> chacune d’elles </w:t>
      </w:r>
      <w:r w:rsidRPr="00D304A5">
        <w:rPr>
          <w:rFonts w:ascii="Times New Roman" w:hAnsi="Times New Roman" w:cs="Times New Roman"/>
          <w:sz w:val="24"/>
          <w:szCs w:val="24"/>
        </w:rPr>
        <w:t xml:space="preserve">avant d’insister davantage sur les conditions de leur mise en œuvre </w:t>
      </w:r>
      <w:r w:rsidR="006B3F9E">
        <w:rPr>
          <w:rFonts w:ascii="Times New Roman" w:hAnsi="Times New Roman" w:cs="Times New Roman"/>
          <w:sz w:val="24"/>
          <w:szCs w:val="24"/>
        </w:rPr>
        <w:t xml:space="preserve">ainsi que </w:t>
      </w:r>
      <w:r w:rsidRPr="00D304A5">
        <w:rPr>
          <w:rFonts w:ascii="Times New Roman" w:hAnsi="Times New Roman" w:cs="Times New Roman"/>
          <w:sz w:val="24"/>
          <w:szCs w:val="24"/>
        </w:rPr>
        <w:t xml:space="preserve">les problèmes d’ordre juridique ou </w:t>
      </w:r>
      <w:r w:rsidR="006B3F9E">
        <w:rPr>
          <w:rFonts w:ascii="Times New Roman" w:hAnsi="Times New Roman" w:cs="Times New Roman"/>
          <w:sz w:val="24"/>
          <w:szCs w:val="24"/>
        </w:rPr>
        <w:t>pratique</w:t>
      </w:r>
      <w:r w:rsidRPr="00D304A5">
        <w:rPr>
          <w:rFonts w:ascii="Times New Roman" w:hAnsi="Times New Roman" w:cs="Times New Roman"/>
          <w:sz w:val="24"/>
          <w:szCs w:val="24"/>
        </w:rPr>
        <w:t xml:space="preserve"> qu’elles posent</w:t>
      </w:r>
      <w:r w:rsidR="008A3A6F">
        <w:rPr>
          <w:rFonts w:ascii="Times New Roman" w:hAnsi="Times New Roman" w:cs="Times New Roman"/>
          <w:sz w:val="24"/>
          <w:szCs w:val="24"/>
        </w:rPr>
        <w:t>.</w:t>
      </w:r>
      <w:r w:rsidRPr="00D304A5">
        <w:rPr>
          <w:rFonts w:ascii="Times New Roman" w:hAnsi="Times New Roman" w:cs="Times New Roman"/>
          <w:sz w:val="24"/>
          <w:szCs w:val="24"/>
        </w:rPr>
        <w:t xml:space="preserve"> </w:t>
      </w:r>
      <w:r w:rsidR="00801A17" w:rsidRPr="00D304A5">
        <w:rPr>
          <w:rFonts w:ascii="Times New Roman" w:hAnsi="Times New Roman" w:cs="Times New Roman"/>
          <w:sz w:val="24"/>
          <w:szCs w:val="24"/>
        </w:rPr>
        <w:t xml:space="preserve">  </w:t>
      </w:r>
    </w:p>
    <w:p w14:paraId="20E9A0BA" w14:textId="77777777" w:rsidR="00801A17" w:rsidRPr="00D304A5" w:rsidRDefault="00801A17" w:rsidP="00D304A5">
      <w:pPr>
        <w:spacing w:line="360" w:lineRule="auto"/>
        <w:jc w:val="both"/>
        <w:rPr>
          <w:rFonts w:ascii="Times New Roman" w:hAnsi="Times New Roman" w:cs="Times New Roman"/>
          <w:sz w:val="24"/>
          <w:szCs w:val="24"/>
        </w:rPr>
      </w:pPr>
    </w:p>
    <w:p w14:paraId="32D05227" w14:textId="77777777" w:rsidR="00801A17" w:rsidRPr="00D304A5" w:rsidRDefault="00801A17" w:rsidP="00D304A5">
      <w:pPr>
        <w:spacing w:line="360" w:lineRule="auto"/>
        <w:jc w:val="both"/>
        <w:rPr>
          <w:rFonts w:ascii="Times New Roman" w:hAnsi="Times New Roman" w:cs="Times New Roman"/>
          <w:sz w:val="24"/>
          <w:szCs w:val="24"/>
        </w:rPr>
      </w:pPr>
    </w:p>
    <w:p w14:paraId="4B59C196" w14:textId="77777777" w:rsidR="00801A17" w:rsidRPr="00D304A5" w:rsidRDefault="00801A17" w:rsidP="00D304A5">
      <w:pPr>
        <w:spacing w:line="360" w:lineRule="auto"/>
        <w:jc w:val="both"/>
        <w:rPr>
          <w:rFonts w:ascii="Times New Roman" w:hAnsi="Times New Roman" w:cs="Times New Roman"/>
          <w:sz w:val="24"/>
          <w:szCs w:val="24"/>
        </w:rPr>
      </w:pPr>
    </w:p>
    <w:p w14:paraId="5E341B42" w14:textId="77777777" w:rsidR="00801A17" w:rsidRPr="00D304A5" w:rsidRDefault="00801A17" w:rsidP="00D304A5">
      <w:pPr>
        <w:spacing w:line="360" w:lineRule="auto"/>
        <w:jc w:val="both"/>
        <w:rPr>
          <w:rFonts w:ascii="Times New Roman" w:hAnsi="Times New Roman" w:cs="Times New Roman"/>
          <w:sz w:val="24"/>
          <w:szCs w:val="24"/>
        </w:rPr>
      </w:pPr>
    </w:p>
    <w:p w14:paraId="12D4F366" w14:textId="4710E315" w:rsidR="001C04D0" w:rsidRPr="00D304A5" w:rsidRDefault="001C04D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À la lumière de ces considérations, il sied</w:t>
      </w:r>
      <w:r w:rsidR="00CE4039" w:rsidRPr="00D304A5">
        <w:rPr>
          <w:rFonts w:ascii="Times New Roman" w:hAnsi="Times New Roman" w:cs="Times New Roman"/>
          <w:sz w:val="24"/>
          <w:szCs w:val="24"/>
        </w:rPr>
        <w:t xml:space="preserve"> d’aborder </w:t>
      </w:r>
      <w:r w:rsidR="00FD50C0" w:rsidRPr="00D304A5">
        <w:rPr>
          <w:rFonts w:ascii="Times New Roman" w:hAnsi="Times New Roman" w:cs="Times New Roman"/>
          <w:sz w:val="24"/>
          <w:szCs w:val="24"/>
        </w:rPr>
        <w:t>l’effectivité des</w:t>
      </w:r>
      <w:r w:rsidRPr="00D304A5">
        <w:rPr>
          <w:rFonts w:ascii="Times New Roman" w:hAnsi="Times New Roman" w:cs="Times New Roman"/>
          <w:sz w:val="24"/>
          <w:szCs w:val="24"/>
        </w:rPr>
        <w:t xml:space="preserve"> procédures d’urgence soumise</w:t>
      </w:r>
      <w:r w:rsidR="00CE4039" w:rsidRPr="00D304A5">
        <w:rPr>
          <w:rFonts w:ascii="Times New Roman" w:hAnsi="Times New Roman" w:cs="Times New Roman"/>
          <w:sz w:val="24"/>
          <w:szCs w:val="24"/>
        </w:rPr>
        <w:t>s</w:t>
      </w:r>
      <w:r w:rsidRPr="00D304A5">
        <w:rPr>
          <w:rFonts w:ascii="Times New Roman" w:hAnsi="Times New Roman" w:cs="Times New Roman"/>
          <w:sz w:val="24"/>
          <w:szCs w:val="24"/>
        </w:rPr>
        <w:t xml:space="preserve"> à l’</w:t>
      </w:r>
      <w:r w:rsidR="006B3F9E">
        <w:rPr>
          <w:rFonts w:ascii="Times New Roman" w:hAnsi="Times New Roman" w:cs="Times New Roman"/>
          <w:sz w:val="24"/>
          <w:szCs w:val="24"/>
        </w:rPr>
        <w:t>o</w:t>
      </w:r>
      <w:r w:rsidRPr="00D304A5">
        <w:rPr>
          <w:rFonts w:ascii="Times New Roman" w:hAnsi="Times New Roman" w:cs="Times New Roman"/>
          <w:sz w:val="24"/>
          <w:szCs w:val="24"/>
        </w:rPr>
        <w:t xml:space="preserve">ffice du Tribunal du Commerce </w:t>
      </w:r>
      <w:r w:rsidRPr="00D304A5">
        <w:rPr>
          <w:rFonts w:ascii="Times New Roman" w:hAnsi="Times New Roman" w:cs="Times New Roman"/>
          <w:b/>
          <w:bCs/>
          <w:sz w:val="24"/>
          <w:szCs w:val="24"/>
        </w:rPr>
        <w:t>(chapitre I)</w:t>
      </w:r>
      <w:r w:rsidRPr="00D304A5">
        <w:rPr>
          <w:rFonts w:ascii="Times New Roman" w:hAnsi="Times New Roman" w:cs="Times New Roman"/>
          <w:sz w:val="24"/>
          <w:szCs w:val="24"/>
        </w:rPr>
        <w:t xml:space="preserve"> et d’autre</w:t>
      </w:r>
      <w:r w:rsidR="008A3A6F">
        <w:rPr>
          <w:rFonts w:ascii="Times New Roman" w:hAnsi="Times New Roman" w:cs="Times New Roman"/>
          <w:sz w:val="24"/>
          <w:szCs w:val="24"/>
        </w:rPr>
        <w:t xml:space="preserve"> part </w:t>
      </w:r>
      <w:r w:rsidRPr="00D304A5">
        <w:rPr>
          <w:rFonts w:ascii="Times New Roman" w:hAnsi="Times New Roman" w:cs="Times New Roman"/>
          <w:sz w:val="24"/>
          <w:szCs w:val="24"/>
        </w:rPr>
        <w:t>l</w:t>
      </w:r>
      <w:r w:rsidR="00947247" w:rsidRPr="00D304A5">
        <w:rPr>
          <w:rFonts w:ascii="Times New Roman" w:hAnsi="Times New Roman" w:cs="Times New Roman"/>
          <w:sz w:val="24"/>
          <w:szCs w:val="24"/>
        </w:rPr>
        <w:t xml:space="preserve">a </w:t>
      </w:r>
      <w:r w:rsidRPr="00D304A5">
        <w:rPr>
          <w:rFonts w:ascii="Times New Roman" w:hAnsi="Times New Roman" w:cs="Times New Roman"/>
          <w:sz w:val="24"/>
          <w:szCs w:val="24"/>
        </w:rPr>
        <w:t>mise en œuvre</w:t>
      </w:r>
      <w:r w:rsidR="00947247" w:rsidRPr="00D304A5">
        <w:rPr>
          <w:rFonts w:ascii="Times New Roman" w:hAnsi="Times New Roman" w:cs="Times New Roman"/>
          <w:sz w:val="24"/>
          <w:szCs w:val="24"/>
        </w:rPr>
        <w:t xml:space="preserve"> desdites </w:t>
      </w:r>
      <w:r w:rsidR="00C90FA9" w:rsidRPr="00D304A5">
        <w:rPr>
          <w:rFonts w:ascii="Times New Roman" w:hAnsi="Times New Roman" w:cs="Times New Roman"/>
          <w:sz w:val="24"/>
          <w:szCs w:val="24"/>
        </w:rPr>
        <w:t>procédures (</w:t>
      </w:r>
      <w:r w:rsidRPr="00D304A5">
        <w:rPr>
          <w:rFonts w:ascii="Times New Roman" w:hAnsi="Times New Roman" w:cs="Times New Roman"/>
          <w:b/>
          <w:bCs/>
          <w:sz w:val="24"/>
          <w:szCs w:val="24"/>
        </w:rPr>
        <w:t>chapitre II)</w:t>
      </w:r>
      <w:r w:rsidR="006B3F9E">
        <w:rPr>
          <w:rFonts w:ascii="Times New Roman" w:hAnsi="Times New Roman" w:cs="Times New Roman"/>
          <w:b/>
          <w:bCs/>
          <w:sz w:val="24"/>
          <w:szCs w:val="24"/>
        </w:rPr>
        <w:t>.</w:t>
      </w:r>
      <w:r w:rsidRPr="00D304A5">
        <w:rPr>
          <w:rFonts w:ascii="Times New Roman" w:hAnsi="Times New Roman" w:cs="Times New Roman"/>
          <w:sz w:val="24"/>
          <w:szCs w:val="24"/>
        </w:rPr>
        <w:t xml:space="preserve">  </w:t>
      </w:r>
    </w:p>
    <w:p w14:paraId="44012D18" w14:textId="77777777" w:rsidR="00272395" w:rsidRPr="00D304A5" w:rsidRDefault="00272395" w:rsidP="00D304A5">
      <w:pPr>
        <w:spacing w:line="360" w:lineRule="auto"/>
        <w:jc w:val="both"/>
        <w:rPr>
          <w:rFonts w:ascii="Times New Roman" w:hAnsi="Times New Roman" w:cs="Times New Roman"/>
          <w:sz w:val="24"/>
          <w:szCs w:val="24"/>
        </w:rPr>
      </w:pPr>
    </w:p>
    <w:p w14:paraId="39188882" w14:textId="77777777" w:rsidR="00272395" w:rsidRDefault="00272395" w:rsidP="00D304A5">
      <w:pPr>
        <w:spacing w:line="360" w:lineRule="auto"/>
        <w:jc w:val="both"/>
        <w:rPr>
          <w:rFonts w:ascii="Times New Roman" w:hAnsi="Times New Roman" w:cs="Times New Roman"/>
          <w:sz w:val="24"/>
          <w:szCs w:val="24"/>
        </w:rPr>
      </w:pPr>
    </w:p>
    <w:p w14:paraId="19D45A4B" w14:textId="77777777" w:rsidR="008A3A6F" w:rsidRDefault="008A3A6F" w:rsidP="00D304A5">
      <w:pPr>
        <w:spacing w:line="360" w:lineRule="auto"/>
        <w:jc w:val="both"/>
        <w:rPr>
          <w:rFonts w:ascii="Times New Roman" w:hAnsi="Times New Roman" w:cs="Times New Roman"/>
          <w:sz w:val="24"/>
          <w:szCs w:val="24"/>
        </w:rPr>
      </w:pPr>
    </w:p>
    <w:p w14:paraId="33CFCE94" w14:textId="77777777" w:rsidR="008A3A6F" w:rsidRDefault="008A3A6F" w:rsidP="00D304A5">
      <w:pPr>
        <w:spacing w:line="360" w:lineRule="auto"/>
        <w:jc w:val="both"/>
        <w:rPr>
          <w:rFonts w:ascii="Times New Roman" w:hAnsi="Times New Roman" w:cs="Times New Roman"/>
          <w:sz w:val="24"/>
          <w:szCs w:val="24"/>
        </w:rPr>
      </w:pPr>
    </w:p>
    <w:p w14:paraId="75688902" w14:textId="77777777" w:rsidR="008A3A6F" w:rsidRDefault="008A3A6F" w:rsidP="00D304A5">
      <w:pPr>
        <w:spacing w:line="360" w:lineRule="auto"/>
        <w:jc w:val="both"/>
        <w:rPr>
          <w:rFonts w:ascii="Times New Roman" w:hAnsi="Times New Roman" w:cs="Times New Roman"/>
          <w:sz w:val="24"/>
          <w:szCs w:val="24"/>
        </w:rPr>
      </w:pPr>
    </w:p>
    <w:p w14:paraId="7763D8CC" w14:textId="77777777" w:rsidR="008A3A6F" w:rsidRDefault="008A3A6F" w:rsidP="00D304A5">
      <w:pPr>
        <w:spacing w:line="360" w:lineRule="auto"/>
        <w:jc w:val="both"/>
        <w:rPr>
          <w:rFonts w:ascii="Times New Roman" w:hAnsi="Times New Roman" w:cs="Times New Roman"/>
          <w:sz w:val="24"/>
          <w:szCs w:val="24"/>
        </w:rPr>
      </w:pPr>
    </w:p>
    <w:p w14:paraId="0BBDA4AD" w14:textId="77777777" w:rsidR="008A3A6F" w:rsidRDefault="008A3A6F" w:rsidP="00D304A5">
      <w:pPr>
        <w:spacing w:line="360" w:lineRule="auto"/>
        <w:jc w:val="both"/>
        <w:rPr>
          <w:rFonts w:ascii="Times New Roman" w:hAnsi="Times New Roman" w:cs="Times New Roman"/>
          <w:sz w:val="24"/>
          <w:szCs w:val="24"/>
        </w:rPr>
      </w:pPr>
    </w:p>
    <w:p w14:paraId="48A1D3EC" w14:textId="77777777" w:rsidR="008A3A6F" w:rsidRDefault="008A3A6F" w:rsidP="00D304A5">
      <w:pPr>
        <w:spacing w:line="360" w:lineRule="auto"/>
        <w:jc w:val="both"/>
        <w:rPr>
          <w:rFonts w:ascii="Times New Roman" w:hAnsi="Times New Roman" w:cs="Times New Roman"/>
          <w:sz w:val="24"/>
          <w:szCs w:val="24"/>
        </w:rPr>
      </w:pPr>
    </w:p>
    <w:p w14:paraId="0EE8F31F" w14:textId="77777777" w:rsidR="008A3A6F" w:rsidRDefault="008A3A6F" w:rsidP="00D304A5">
      <w:pPr>
        <w:spacing w:line="360" w:lineRule="auto"/>
        <w:jc w:val="both"/>
        <w:rPr>
          <w:rFonts w:ascii="Times New Roman" w:hAnsi="Times New Roman" w:cs="Times New Roman"/>
          <w:sz w:val="24"/>
          <w:szCs w:val="24"/>
        </w:rPr>
      </w:pPr>
    </w:p>
    <w:p w14:paraId="047FF40D" w14:textId="77777777" w:rsidR="008A3A6F" w:rsidRDefault="008A3A6F" w:rsidP="00D304A5">
      <w:pPr>
        <w:spacing w:line="360" w:lineRule="auto"/>
        <w:jc w:val="both"/>
        <w:rPr>
          <w:rFonts w:ascii="Times New Roman" w:hAnsi="Times New Roman" w:cs="Times New Roman"/>
          <w:sz w:val="24"/>
          <w:szCs w:val="24"/>
        </w:rPr>
      </w:pPr>
    </w:p>
    <w:p w14:paraId="257D7108" w14:textId="77777777" w:rsidR="008A3A6F" w:rsidRDefault="008A3A6F" w:rsidP="00D304A5">
      <w:pPr>
        <w:spacing w:line="360" w:lineRule="auto"/>
        <w:jc w:val="both"/>
        <w:rPr>
          <w:rFonts w:ascii="Times New Roman" w:hAnsi="Times New Roman" w:cs="Times New Roman"/>
          <w:sz w:val="24"/>
          <w:szCs w:val="24"/>
        </w:rPr>
      </w:pPr>
    </w:p>
    <w:p w14:paraId="5DBD5FAA" w14:textId="77777777" w:rsidR="008A3A6F" w:rsidRDefault="008A3A6F" w:rsidP="00D304A5">
      <w:pPr>
        <w:spacing w:line="360" w:lineRule="auto"/>
        <w:jc w:val="both"/>
        <w:rPr>
          <w:rFonts w:ascii="Times New Roman" w:hAnsi="Times New Roman" w:cs="Times New Roman"/>
          <w:sz w:val="24"/>
          <w:szCs w:val="24"/>
        </w:rPr>
      </w:pPr>
    </w:p>
    <w:p w14:paraId="73AFEC2E" w14:textId="77777777" w:rsidR="008A3A6F" w:rsidRDefault="008A3A6F" w:rsidP="00D304A5">
      <w:pPr>
        <w:spacing w:line="360" w:lineRule="auto"/>
        <w:jc w:val="both"/>
        <w:rPr>
          <w:rFonts w:ascii="Times New Roman" w:hAnsi="Times New Roman" w:cs="Times New Roman"/>
          <w:sz w:val="24"/>
          <w:szCs w:val="24"/>
        </w:rPr>
      </w:pPr>
    </w:p>
    <w:p w14:paraId="2E844F6E" w14:textId="77777777" w:rsidR="008A3A6F" w:rsidRDefault="008A3A6F" w:rsidP="00D304A5">
      <w:pPr>
        <w:spacing w:line="360" w:lineRule="auto"/>
        <w:jc w:val="both"/>
        <w:rPr>
          <w:rFonts w:ascii="Times New Roman" w:hAnsi="Times New Roman" w:cs="Times New Roman"/>
          <w:sz w:val="24"/>
          <w:szCs w:val="24"/>
        </w:rPr>
      </w:pPr>
    </w:p>
    <w:p w14:paraId="72E8E630" w14:textId="77777777" w:rsidR="008A3A6F" w:rsidRDefault="008A3A6F" w:rsidP="00D304A5">
      <w:pPr>
        <w:spacing w:line="360" w:lineRule="auto"/>
        <w:jc w:val="both"/>
        <w:rPr>
          <w:rFonts w:ascii="Times New Roman" w:hAnsi="Times New Roman" w:cs="Times New Roman"/>
          <w:sz w:val="24"/>
          <w:szCs w:val="24"/>
        </w:rPr>
      </w:pPr>
    </w:p>
    <w:p w14:paraId="33580054" w14:textId="77777777" w:rsidR="008A3A6F" w:rsidRDefault="008A3A6F" w:rsidP="00D304A5">
      <w:pPr>
        <w:spacing w:line="360" w:lineRule="auto"/>
        <w:jc w:val="both"/>
        <w:rPr>
          <w:rFonts w:ascii="Times New Roman" w:hAnsi="Times New Roman" w:cs="Times New Roman"/>
          <w:sz w:val="24"/>
          <w:szCs w:val="24"/>
        </w:rPr>
      </w:pPr>
    </w:p>
    <w:p w14:paraId="7D9DD7F1" w14:textId="77777777" w:rsidR="008A3A6F" w:rsidRDefault="008A3A6F" w:rsidP="00D304A5">
      <w:pPr>
        <w:spacing w:line="360" w:lineRule="auto"/>
        <w:jc w:val="both"/>
        <w:rPr>
          <w:rFonts w:ascii="Times New Roman" w:hAnsi="Times New Roman" w:cs="Times New Roman"/>
          <w:sz w:val="24"/>
          <w:szCs w:val="24"/>
        </w:rPr>
      </w:pPr>
    </w:p>
    <w:p w14:paraId="55407528" w14:textId="77777777" w:rsidR="008A3A6F" w:rsidRDefault="008A3A6F" w:rsidP="00D304A5">
      <w:pPr>
        <w:spacing w:line="360" w:lineRule="auto"/>
        <w:jc w:val="both"/>
        <w:rPr>
          <w:rFonts w:ascii="Times New Roman" w:hAnsi="Times New Roman" w:cs="Times New Roman"/>
          <w:sz w:val="24"/>
          <w:szCs w:val="24"/>
        </w:rPr>
      </w:pPr>
    </w:p>
    <w:p w14:paraId="0EF4B832" w14:textId="77777777" w:rsidR="008A3A6F" w:rsidRDefault="008A3A6F" w:rsidP="00D304A5">
      <w:pPr>
        <w:spacing w:line="360" w:lineRule="auto"/>
        <w:jc w:val="both"/>
        <w:rPr>
          <w:rFonts w:ascii="Times New Roman" w:hAnsi="Times New Roman" w:cs="Times New Roman"/>
          <w:sz w:val="24"/>
          <w:szCs w:val="24"/>
        </w:rPr>
      </w:pPr>
    </w:p>
    <w:p w14:paraId="21EBD3B1" w14:textId="77777777" w:rsidR="008A3A6F" w:rsidRDefault="008A3A6F" w:rsidP="00D304A5">
      <w:pPr>
        <w:spacing w:line="360" w:lineRule="auto"/>
        <w:jc w:val="both"/>
        <w:rPr>
          <w:rFonts w:ascii="Times New Roman" w:hAnsi="Times New Roman" w:cs="Times New Roman"/>
          <w:sz w:val="24"/>
          <w:szCs w:val="24"/>
        </w:rPr>
      </w:pPr>
    </w:p>
    <w:p w14:paraId="64346012" w14:textId="77777777" w:rsidR="00AC55F7" w:rsidRDefault="00AC55F7" w:rsidP="00D304A5">
      <w:pPr>
        <w:spacing w:line="360" w:lineRule="auto"/>
        <w:jc w:val="both"/>
        <w:rPr>
          <w:rFonts w:ascii="Times New Roman" w:hAnsi="Times New Roman" w:cs="Times New Roman"/>
          <w:sz w:val="24"/>
          <w:szCs w:val="24"/>
        </w:rPr>
      </w:pPr>
    </w:p>
    <w:p w14:paraId="45F403F7" w14:textId="77777777" w:rsidR="008A3A6F" w:rsidRPr="00D304A5" w:rsidRDefault="008A3A6F" w:rsidP="00D304A5">
      <w:pPr>
        <w:spacing w:line="360" w:lineRule="auto"/>
        <w:jc w:val="both"/>
        <w:rPr>
          <w:rFonts w:ascii="Times New Roman" w:hAnsi="Times New Roman" w:cs="Times New Roman"/>
          <w:sz w:val="24"/>
          <w:szCs w:val="24"/>
        </w:rPr>
      </w:pPr>
    </w:p>
    <w:p w14:paraId="28E95FF0" w14:textId="120D4543" w:rsidR="00272395" w:rsidRPr="00D304A5" w:rsidRDefault="00272395" w:rsidP="00C42F61">
      <w:pPr>
        <w:spacing w:line="360" w:lineRule="auto"/>
        <w:ind w:firstLine="708"/>
        <w:jc w:val="both"/>
        <w:rPr>
          <w:rFonts w:ascii="Times New Roman" w:hAnsi="Times New Roman" w:cs="Times New Roman"/>
          <w:b/>
          <w:bCs/>
          <w:sz w:val="24"/>
          <w:szCs w:val="24"/>
          <w:u w:val="single"/>
        </w:rPr>
      </w:pPr>
      <w:r w:rsidRPr="00D304A5">
        <w:rPr>
          <w:rFonts w:ascii="Times New Roman" w:hAnsi="Times New Roman" w:cs="Times New Roman"/>
          <w:b/>
          <w:bCs/>
          <w:sz w:val="24"/>
          <w:szCs w:val="24"/>
          <w:u w:val="single"/>
        </w:rPr>
        <w:lastRenderedPageBreak/>
        <w:t>Chapitre I</w:t>
      </w:r>
      <w:r w:rsidRPr="00C42F61">
        <w:rPr>
          <w:rFonts w:ascii="Times New Roman" w:hAnsi="Times New Roman" w:cs="Times New Roman"/>
          <w:b/>
          <w:bCs/>
          <w:sz w:val="24"/>
          <w:szCs w:val="24"/>
        </w:rPr>
        <w:t> :</w:t>
      </w:r>
      <w:r w:rsidR="00C42F61">
        <w:rPr>
          <w:rFonts w:ascii="Times New Roman" w:hAnsi="Times New Roman" w:cs="Times New Roman"/>
          <w:b/>
          <w:bCs/>
          <w:sz w:val="24"/>
          <w:szCs w:val="24"/>
        </w:rPr>
        <w:t xml:space="preserve"> L</w:t>
      </w:r>
      <w:r w:rsidR="0053083C" w:rsidRPr="00C42F61">
        <w:rPr>
          <w:rFonts w:ascii="Times New Roman" w:hAnsi="Times New Roman" w:cs="Times New Roman"/>
          <w:b/>
          <w:bCs/>
          <w:sz w:val="24"/>
          <w:szCs w:val="24"/>
        </w:rPr>
        <w:t>’effectivité des</w:t>
      </w:r>
      <w:r w:rsidRPr="00C42F61">
        <w:rPr>
          <w:rFonts w:ascii="Times New Roman" w:hAnsi="Times New Roman" w:cs="Times New Roman"/>
          <w:b/>
          <w:bCs/>
          <w:sz w:val="24"/>
          <w:szCs w:val="24"/>
        </w:rPr>
        <w:t xml:space="preserve"> procédures d’urgence soumises à l’office du TCHCD </w:t>
      </w:r>
    </w:p>
    <w:p w14:paraId="471A52C6" w14:textId="1EB8BF2F" w:rsidR="00272395" w:rsidRPr="00D304A5" w:rsidRDefault="008F3B1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 procédures d’urgence</w:t>
      </w:r>
      <w:r w:rsidR="00171022">
        <w:rPr>
          <w:rFonts w:ascii="Times New Roman" w:hAnsi="Times New Roman" w:cs="Times New Roman"/>
          <w:sz w:val="24"/>
          <w:szCs w:val="24"/>
        </w:rPr>
        <w:t>,</w:t>
      </w:r>
      <w:r w:rsidRPr="00D304A5">
        <w:rPr>
          <w:rFonts w:ascii="Times New Roman" w:hAnsi="Times New Roman" w:cs="Times New Roman"/>
          <w:sz w:val="24"/>
          <w:szCs w:val="24"/>
        </w:rPr>
        <w:t xml:space="preserve"> à travers leur aménagement </w:t>
      </w:r>
      <w:r w:rsidRPr="00D304A5">
        <w:rPr>
          <w:rFonts w:ascii="Times New Roman" w:hAnsi="Times New Roman" w:cs="Times New Roman"/>
          <w:b/>
          <w:bCs/>
          <w:sz w:val="24"/>
          <w:szCs w:val="24"/>
        </w:rPr>
        <w:t>(SECTION I)</w:t>
      </w:r>
      <w:r w:rsidR="006B3F9E" w:rsidRPr="006B3F9E">
        <w:rPr>
          <w:rFonts w:ascii="Times New Roman" w:hAnsi="Times New Roman" w:cs="Times New Roman"/>
          <w:sz w:val="24"/>
          <w:szCs w:val="24"/>
        </w:rPr>
        <w:t>,</w:t>
      </w:r>
      <w:r w:rsidRPr="00D304A5">
        <w:rPr>
          <w:rFonts w:ascii="Times New Roman" w:hAnsi="Times New Roman" w:cs="Times New Roman"/>
          <w:sz w:val="24"/>
          <w:szCs w:val="24"/>
        </w:rPr>
        <w:t xml:space="preserve"> offrent des garanties procédur</w:t>
      </w:r>
      <w:r w:rsidR="00305FFF" w:rsidRPr="00D304A5">
        <w:rPr>
          <w:rFonts w:ascii="Times New Roman" w:hAnsi="Times New Roman" w:cs="Times New Roman"/>
          <w:sz w:val="24"/>
          <w:szCs w:val="24"/>
        </w:rPr>
        <w:t xml:space="preserve">ales </w:t>
      </w:r>
      <w:r w:rsidR="008A3A6F" w:rsidRPr="00D304A5">
        <w:rPr>
          <w:rFonts w:ascii="Times New Roman" w:hAnsi="Times New Roman" w:cs="Times New Roman"/>
          <w:b/>
          <w:bCs/>
          <w:sz w:val="24"/>
          <w:szCs w:val="24"/>
        </w:rPr>
        <w:t>(SECTION</w:t>
      </w:r>
      <w:r w:rsidRPr="00D304A5">
        <w:rPr>
          <w:rFonts w:ascii="Times New Roman" w:hAnsi="Times New Roman" w:cs="Times New Roman"/>
          <w:b/>
          <w:bCs/>
          <w:sz w:val="24"/>
          <w:szCs w:val="24"/>
        </w:rPr>
        <w:t xml:space="preserve"> II</w:t>
      </w:r>
      <w:r w:rsidR="008A3A6F" w:rsidRPr="00D304A5">
        <w:rPr>
          <w:rFonts w:ascii="Times New Roman" w:hAnsi="Times New Roman" w:cs="Times New Roman"/>
          <w:b/>
          <w:bCs/>
          <w:sz w:val="24"/>
          <w:szCs w:val="24"/>
        </w:rPr>
        <w:t>)</w:t>
      </w:r>
      <w:r w:rsidR="008A3A6F" w:rsidRPr="00D304A5">
        <w:rPr>
          <w:rFonts w:ascii="Times New Roman" w:hAnsi="Times New Roman" w:cs="Times New Roman"/>
          <w:sz w:val="24"/>
          <w:szCs w:val="24"/>
        </w:rPr>
        <w:t xml:space="preserve"> pour</w:t>
      </w:r>
      <w:r w:rsidRPr="00D304A5">
        <w:rPr>
          <w:rFonts w:ascii="Times New Roman" w:hAnsi="Times New Roman" w:cs="Times New Roman"/>
          <w:sz w:val="24"/>
          <w:szCs w:val="24"/>
        </w:rPr>
        <w:t xml:space="preserve"> le respect des droits </w:t>
      </w:r>
      <w:r w:rsidR="008A3A6F" w:rsidRPr="00D304A5">
        <w:rPr>
          <w:rFonts w:ascii="Times New Roman" w:hAnsi="Times New Roman" w:cs="Times New Roman"/>
          <w:sz w:val="24"/>
          <w:szCs w:val="24"/>
        </w:rPr>
        <w:t>des justiciables</w:t>
      </w:r>
      <w:r w:rsidRPr="00D304A5">
        <w:rPr>
          <w:rFonts w:ascii="Times New Roman" w:hAnsi="Times New Roman" w:cs="Times New Roman"/>
          <w:sz w:val="24"/>
          <w:szCs w:val="24"/>
        </w:rPr>
        <w:t xml:space="preserve"> en général et la promotion du secteur économique en particulier. </w:t>
      </w:r>
    </w:p>
    <w:p w14:paraId="4F2FCD16" w14:textId="0268D1CA" w:rsidR="003C7E24" w:rsidRPr="00D304A5" w:rsidRDefault="003C7E24" w:rsidP="00C42F61">
      <w:pPr>
        <w:spacing w:line="360" w:lineRule="auto"/>
        <w:ind w:firstLine="708"/>
        <w:jc w:val="both"/>
        <w:rPr>
          <w:rFonts w:ascii="Times New Roman" w:hAnsi="Times New Roman" w:cs="Times New Roman"/>
          <w:b/>
          <w:bCs/>
          <w:sz w:val="24"/>
          <w:szCs w:val="24"/>
          <w:u w:val="single"/>
        </w:rPr>
      </w:pPr>
      <w:r w:rsidRPr="00D304A5">
        <w:rPr>
          <w:rFonts w:ascii="Times New Roman" w:hAnsi="Times New Roman" w:cs="Times New Roman"/>
          <w:b/>
          <w:bCs/>
          <w:sz w:val="24"/>
          <w:szCs w:val="24"/>
          <w:u w:val="single"/>
        </w:rPr>
        <w:t>SECTION I </w:t>
      </w:r>
      <w:r w:rsidRPr="00C42F61">
        <w:rPr>
          <w:rFonts w:ascii="Times New Roman" w:hAnsi="Times New Roman" w:cs="Times New Roman"/>
          <w:b/>
          <w:bCs/>
          <w:sz w:val="24"/>
          <w:szCs w:val="24"/>
        </w:rPr>
        <w:t>:</w:t>
      </w:r>
      <w:r w:rsidR="00C42F61">
        <w:rPr>
          <w:rFonts w:ascii="Times New Roman" w:hAnsi="Times New Roman" w:cs="Times New Roman"/>
          <w:b/>
          <w:bCs/>
          <w:sz w:val="24"/>
          <w:szCs w:val="24"/>
        </w:rPr>
        <w:t xml:space="preserve"> L</w:t>
      </w:r>
      <w:r w:rsidRPr="00C42F61">
        <w:rPr>
          <w:rFonts w:ascii="Times New Roman" w:hAnsi="Times New Roman" w:cs="Times New Roman"/>
          <w:b/>
          <w:bCs/>
          <w:sz w:val="24"/>
          <w:szCs w:val="24"/>
        </w:rPr>
        <w:t xml:space="preserve">’aménagement des procédures d’urgence soumises à l’office du TCHCD </w:t>
      </w:r>
    </w:p>
    <w:p w14:paraId="70E5EBFB" w14:textId="07E07EE7" w:rsidR="003C7E24" w:rsidRPr="00D304A5" w:rsidRDefault="003C7E24" w:rsidP="00D304A5">
      <w:pPr>
        <w:spacing w:line="360" w:lineRule="auto"/>
        <w:jc w:val="both"/>
        <w:rPr>
          <w:rFonts w:ascii="Times New Roman" w:hAnsi="Times New Roman" w:cs="Times New Roman"/>
          <w:b/>
          <w:bCs/>
          <w:sz w:val="24"/>
          <w:szCs w:val="24"/>
        </w:rPr>
      </w:pPr>
      <w:r w:rsidRPr="00D304A5">
        <w:rPr>
          <w:rFonts w:ascii="Times New Roman" w:hAnsi="Times New Roman" w:cs="Times New Roman"/>
          <w:sz w:val="24"/>
          <w:szCs w:val="24"/>
        </w:rPr>
        <w:t>Les procédures d’urgence présentent un cadre juridique</w:t>
      </w:r>
      <w:r w:rsidRPr="00D304A5">
        <w:rPr>
          <w:rFonts w:ascii="Times New Roman" w:hAnsi="Times New Roman" w:cs="Times New Roman"/>
          <w:b/>
          <w:bCs/>
          <w:sz w:val="24"/>
          <w:szCs w:val="24"/>
        </w:rPr>
        <w:t xml:space="preserve"> (PARAGRAPHE I</w:t>
      </w:r>
      <w:r w:rsidRPr="00D304A5">
        <w:rPr>
          <w:rFonts w:ascii="Times New Roman" w:hAnsi="Times New Roman" w:cs="Times New Roman"/>
          <w:sz w:val="24"/>
          <w:szCs w:val="24"/>
        </w:rPr>
        <w:t xml:space="preserve">) qui </w:t>
      </w:r>
      <w:r w:rsidR="008A3A6F">
        <w:rPr>
          <w:rFonts w:ascii="Times New Roman" w:hAnsi="Times New Roman" w:cs="Times New Roman"/>
          <w:sz w:val="24"/>
          <w:szCs w:val="24"/>
        </w:rPr>
        <w:t>confère</w:t>
      </w:r>
      <w:r w:rsidRPr="00D304A5">
        <w:rPr>
          <w:rFonts w:ascii="Times New Roman" w:hAnsi="Times New Roman" w:cs="Times New Roman"/>
          <w:sz w:val="24"/>
          <w:szCs w:val="24"/>
        </w:rPr>
        <w:t xml:space="preserve"> une caractérisation à chacune d’elle </w:t>
      </w:r>
      <w:r w:rsidR="008A3A6F" w:rsidRPr="00D304A5">
        <w:rPr>
          <w:rFonts w:ascii="Times New Roman" w:hAnsi="Times New Roman" w:cs="Times New Roman"/>
          <w:b/>
          <w:bCs/>
          <w:sz w:val="24"/>
          <w:szCs w:val="24"/>
        </w:rPr>
        <w:t>(Paragraphe</w:t>
      </w:r>
      <w:r w:rsidRPr="00D304A5">
        <w:rPr>
          <w:rFonts w:ascii="Times New Roman" w:hAnsi="Times New Roman" w:cs="Times New Roman"/>
          <w:b/>
          <w:bCs/>
          <w:sz w:val="24"/>
          <w:szCs w:val="24"/>
        </w:rPr>
        <w:t xml:space="preserve"> II).</w:t>
      </w:r>
    </w:p>
    <w:p w14:paraId="22D0704E" w14:textId="75E68E65" w:rsidR="00723C04" w:rsidRPr="00D304A5" w:rsidRDefault="00723C04" w:rsidP="00C42F61">
      <w:pPr>
        <w:spacing w:line="360" w:lineRule="auto"/>
        <w:ind w:firstLine="708"/>
        <w:jc w:val="both"/>
        <w:rPr>
          <w:rFonts w:ascii="Times New Roman" w:hAnsi="Times New Roman" w:cs="Times New Roman"/>
          <w:sz w:val="24"/>
          <w:szCs w:val="24"/>
        </w:rPr>
      </w:pPr>
      <w:r w:rsidRPr="00D304A5">
        <w:rPr>
          <w:rFonts w:ascii="Times New Roman" w:hAnsi="Times New Roman" w:cs="Times New Roman"/>
          <w:b/>
          <w:bCs/>
          <w:sz w:val="24"/>
          <w:szCs w:val="24"/>
          <w:u w:val="single"/>
        </w:rPr>
        <w:t xml:space="preserve">Paragraphe </w:t>
      </w:r>
      <w:r w:rsidR="003C7E24" w:rsidRPr="00D304A5">
        <w:rPr>
          <w:rFonts w:ascii="Times New Roman" w:hAnsi="Times New Roman" w:cs="Times New Roman"/>
          <w:b/>
          <w:bCs/>
          <w:sz w:val="24"/>
          <w:szCs w:val="24"/>
          <w:u w:val="single"/>
        </w:rPr>
        <w:t>I</w:t>
      </w:r>
      <w:r w:rsidR="00C42F61">
        <w:rPr>
          <w:rFonts w:ascii="Times New Roman" w:hAnsi="Times New Roman" w:cs="Times New Roman"/>
          <w:b/>
          <w:bCs/>
          <w:sz w:val="24"/>
          <w:szCs w:val="24"/>
        </w:rPr>
        <w:t> : L</w:t>
      </w:r>
      <w:r w:rsidR="003C7E24" w:rsidRPr="00C42F61">
        <w:rPr>
          <w:rFonts w:ascii="Times New Roman" w:hAnsi="Times New Roman" w:cs="Times New Roman"/>
          <w:b/>
          <w:bCs/>
          <w:sz w:val="24"/>
          <w:szCs w:val="24"/>
        </w:rPr>
        <w:t xml:space="preserve">e cadre juridique des procédures d’urgence </w:t>
      </w:r>
      <w:r w:rsidRPr="00C42F61">
        <w:rPr>
          <w:rFonts w:ascii="Times New Roman" w:hAnsi="Times New Roman" w:cs="Times New Roman"/>
          <w:b/>
          <w:bCs/>
          <w:sz w:val="24"/>
          <w:szCs w:val="24"/>
        </w:rPr>
        <w:t xml:space="preserve">devant le TCHCD </w:t>
      </w:r>
    </w:p>
    <w:p w14:paraId="3A927383" w14:textId="46D622D4" w:rsidR="00C962F1" w:rsidRPr="00D304A5" w:rsidRDefault="00723C0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 cadre juridique ou régime juridique constitue </w:t>
      </w:r>
      <w:r w:rsidR="006B3F9E">
        <w:rPr>
          <w:rFonts w:ascii="Times New Roman" w:hAnsi="Times New Roman" w:cs="Times New Roman"/>
          <w:sz w:val="24"/>
          <w:szCs w:val="24"/>
        </w:rPr>
        <w:t>u</w:t>
      </w:r>
      <w:r w:rsidRPr="00D304A5">
        <w:rPr>
          <w:rFonts w:ascii="Times New Roman" w:hAnsi="Times New Roman" w:cs="Times New Roman"/>
          <w:sz w:val="24"/>
          <w:szCs w:val="24"/>
        </w:rPr>
        <w:t>n ensemble de règles régissant un domaine ou une situation bien déterminée. En effet</w:t>
      </w:r>
      <w:r w:rsidR="008A3A6F">
        <w:rPr>
          <w:rFonts w:ascii="Times New Roman" w:hAnsi="Times New Roman" w:cs="Times New Roman"/>
          <w:sz w:val="24"/>
          <w:szCs w:val="24"/>
        </w:rPr>
        <w:t>,</w:t>
      </w:r>
      <w:r w:rsidRPr="00D304A5">
        <w:rPr>
          <w:rFonts w:ascii="Times New Roman" w:hAnsi="Times New Roman" w:cs="Times New Roman"/>
          <w:sz w:val="24"/>
          <w:szCs w:val="24"/>
        </w:rPr>
        <w:t xml:space="preserve"> les procédures d’urgence devant le Tribunal du Commerce Hors Classe de Dakar sont consacrées par un cadre juridique diversifié</w:t>
      </w:r>
      <w:r w:rsidR="00EA5AB1">
        <w:rPr>
          <w:rFonts w:ascii="Times New Roman" w:hAnsi="Times New Roman" w:cs="Times New Roman"/>
          <w:sz w:val="24"/>
          <w:szCs w:val="24"/>
        </w:rPr>
        <w:t>,</w:t>
      </w:r>
      <w:r w:rsidRPr="00D304A5">
        <w:rPr>
          <w:rFonts w:ascii="Times New Roman" w:hAnsi="Times New Roman" w:cs="Times New Roman"/>
          <w:sz w:val="24"/>
          <w:szCs w:val="24"/>
        </w:rPr>
        <w:t xml:space="preserve"> d’une part </w:t>
      </w:r>
      <w:r w:rsidR="00C962F1" w:rsidRPr="00D304A5">
        <w:rPr>
          <w:rFonts w:ascii="Times New Roman" w:hAnsi="Times New Roman" w:cs="Times New Roman"/>
          <w:b/>
          <w:bCs/>
          <w:sz w:val="24"/>
          <w:szCs w:val="24"/>
        </w:rPr>
        <w:t>(I</w:t>
      </w:r>
      <w:r w:rsidRPr="00D304A5">
        <w:rPr>
          <w:rFonts w:ascii="Times New Roman" w:hAnsi="Times New Roman" w:cs="Times New Roman"/>
          <w:b/>
          <w:bCs/>
          <w:sz w:val="24"/>
          <w:szCs w:val="24"/>
        </w:rPr>
        <w:t>)</w:t>
      </w:r>
      <w:r w:rsidRPr="00D304A5">
        <w:rPr>
          <w:rFonts w:ascii="Times New Roman" w:hAnsi="Times New Roman" w:cs="Times New Roman"/>
          <w:sz w:val="24"/>
          <w:szCs w:val="24"/>
        </w:rPr>
        <w:t xml:space="preserve"> et</w:t>
      </w:r>
      <w:r w:rsidR="00EA5AB1">
        <w:rPr>
          <w:rFonts w:ascii="Times New Roman" w:hAnsi="Times New Roman" w:cs="Times New Roman"/>
          <w:sz w:val="24"/>
          <w:szCs w:val="24"/>
        </w:rPr>
        <w:t>,</w:t>
      </w:r>
      <w:r w:rsidRPr="00D304A5">
        <w:rPr>
          <w:rFonts w:ascii="Times New Roman" w:hAnsi="Times New Roman" w:cs="Times New Roman"/>
          <w:sz w:val="24"/>
          <w:szCs w:val="24"/>
        </w:rPr>
        <w:t xml:space="preserve"> d’autre part</w:t>
      </w:r>
      <w:r w:rsidR="00EA5AB1">
        <w:rPr>
          <w:rFonts w:ascii="Times New Roman" w:hAnsi="Times New Roman" w:cs="Times New Roman"/>
          <w:sz w:val="24"/>
          <w:szCs w:val="24"/>
        </w:rPr>
        <w:t>,</w:t>
      </w:r>
      <w:r w:rsidRPr="00D304A5">
        <w:rPr>
          <w:rFonts w:ascii="Times New Roman" w:hAnsi="Times New Roman" w:cs="Times New Roman"/>
          <w:sz w:val="24"/>
          <w:szCs w:val="24"/>
        </w:rPr>
        <w:t xml:space="preserve"> harmonisé </w:t>
      </w:r>
      <w:r w:rsidR="00C962F1" w:rsidRPr="00D304A5">
        <w:rPr>
          <w:rFonts w:ascii="Times New Roman" w:hAnsi="Times New Roman" w:cs="Times New Roman"/>
          <w:b/>
          <w:bCs/>
          <w:sz w:val="24"/>
          <w:szCs w:val="24"/>
        </w:rPr>
        <w:t>(II</w:t>
      </w:r>
      <w:r w:rsidRPr="00D304A5">
        <w:rPr>
          <w:rFonts w:ascii="Times New Roman" w:hAnsi="Times New Roman" w:cs="Times New Roman"/>
          <w:b/>
          <w:bCs/>
          <w:sz w:val="24"/>
          <w:szCs w:val="24"/>
        </w:rPr>
        <w:t>)</w:t>
      </w:r>
      <w:r w:rsidR="008A3A6F">
        <w:rPr>
          <w:rFonts w:ascii="Times New Roman" w:hAnsi="Times New Roman" w:cs="Times New Roman"/>
          <w:sz w:val="24"/>
          <w:szCs w:val="24"/>
        </w:rPr>
        <w:t>.</w:t>
      </w:r>
      <w:r w:rsidRPr="00D304A5">
        <w:rPr>
          <w:rFonts w:ascii="Times New Roman" w:hAnsi="Times New Roman" w:cs="Times New Roman"/>
          <w:sz w:val="24"/>
          <w:szCs w:val="24"/>
        </w:rPr>
        <w:t xml:space="preserve"> </w:t>
      </w:r>
    </w:p>
    <w:p w14:paraId="33722D80" w14:textId="3A753EEB" w:rsidR="00C962F1" w:rsidRPr="008A3A6F" w:rsidRDefault="008A3A6F">
      <w:pPr>
        <w:pStyle w:val="Paragraphedeliste"/>
        <w:numPr>
          <w:ilvl w:val="0"/>
          <w:numId w:val="7"/>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U</w:t>
      </w:r>
      <w:r w:rsidR="00C962F1" w:rsidRPr="008A3A6F">
        <w:rPr>
          <w:rFonts w:ascii="Times New Roman" w:hAnsi="Times New Roman" w:cs="Times New Roman"/>
          <w:b/>
          <w:bCs/>
          <w:sz w:val="24"/>
          <w:szCs w:val="24"/>
          <w:u w:val="single"/>
        </w:rPr>
        <w:t xml:space="preserve">n cadre juridique diversifié </w:t>
      </w:r>
    </w:p>
    <w:p w14:paraId="38D518AF" w14:textId="746BD189" w:rsidR="00C962F1" w:rsidRPr="00D304A5" w:rsidRDefault="00472B45" w:rsidP="00D304A5">
      <w:pPr>
        <w:spacing w:line="360" w:lineRule="auto"/>
        <w:jc w:val="both"/>
        <w:rPr>
          <w:rFonts w:ascii="Times New Roman" w:hAnsi="Times New Roman" w:cs="Times New Roman"/>
          <w:b/>
          <w:bCs/>
          <w:sz w:val="24"/>
          <w:szCs w:val="24"/>
          <w:u w:val="single"/>
        </w:rPr>
      </w:pPr>
      <w:r w:rsidRPr="00D304A5">
        <w:rPr>
          <w:rFonts w:ascii="Times New Roman" w:hAnsi="Times New Roman" w:cs="Times New Roman"/>
          <w:sz w:val="24"/>
          <w:szCs w:val="24"/>
        </w:rPr>
        <w:t xml:space="preserve">Les procédures d’urgence sont généralement consacrées par le Code de Procédure </w:t>
      </w:r>
      <w:r w:rsidR="00ED487A" w:rsidRPr="00D304A5">
        <w:rPr>
          <w:rFonts w:ascii="Times New Roman" w:hAnsi="Times New Roman" w:cs="Times New Roman"/>
          <w:sz w:val="24"/>
          <w:szCs w:val="24"/>
        </w:rPr>
        <w:t>Civile (</w:t>
      </w:r>
      <w:r w:rsidR="00F26F9B" w:rsidRPr="00D304A5">
        <w:rPr>
          <w:rFonts w:ascii="Times New Roman" w:hAnsi="Times New Roman" w:cs="Times New Roman"/>
          <w:b/>
          <w:bCs/>
          <w:sz w:val="24"/>
          <w:szCs w:val="24"/>
        </w:rPr>
        <w:t>A)</w:t>
      </w:r>
      <w:r w:rsidRPr="00D304A5">
        <w:rPr>
          <w:rFonts w:ascii="Times New Roman" w:hAnsi="Times New Roman" w:cs="Times New Roman"/>
          <w:b/>
          <w:bCs/>
          <w:sz w:val="24"/>
          <w:szCs w:val="24"/>
        </w:rPr>
        <w:t xml:space="preserve"> </w:t>
      </w:r>
      <w:r w:rsidR="00F06799" w:rsidRPr="00D304A5">
        <w:rPr>
          <w:rFonts w:ascii="Times New Roman" w:hAnsi="Times New Roman" w:cs="Times New Roman"/>
          <w:sz w:val="24"/>
          <w:szCs w:val="24"/>
        </w:rPr>
        <w:t>même si</w:t>
      </w:r>
      <w:r w:rsidR="00437DC3" w:rsidRPr="00D304A5">
        <w:rPr>
          <w:rFonts w:ascii="Times New Roman" w:hAnsi="Times New Roman" w:cs="Times New Roman"/>
          <w:sz w:val="24"/>
          <w:szCs w:val="24"/>
        </w:rPr>
        <w:t xml:space="preserve"> </w:t>
      </w:r>
      <w:r w:rsidR="00F26F9B" w:rsidRPr="00D304A5">
        <w:rPr>
          <w:rFonts w:ascii="Times New Roman" w:hAnsi="Times New Roman" w:cs="Times New Roman"/>
          <w:sz w:val="24"/>
          <w:szCs w:val="24"/>
        </w:rPr>
        <w:t>d’autres</w:t>
      </w:r>
      <w:r w:rsidR="00437DC3" w:rsidRPr="00D304A5">
        <w:rPr>
          <w:rFonts w:ascii="Times New Roman" w:hAnsi="Times New Roman" w:cs="Times New Roman"/>
          <w:sz w:val="24"/>
          <w:szCs w:val="24"/>
        </w:rPr>
        <w:t xml:space="preserve"> </w:t>
      </w:r>
      <w:r w:rsidR="00ED487A" w:rsidRPr="00D304A5">
        <w:rPr>
          <w:rFonts w:ascii="Times New Roman" w:hAnsi="Times New Roman" w:cs="Times New Roman"/>
          <w:sz w:val="24"/>
          <w:szCs w:val="24"/>
        </w:rPr>
        <w:t>textes en ont</w:t>
      </w:r>
      <w:r w:rsidRPr="00D304A5">
        <w:rPr>
          <w:rFonts w:ascii="Times New Roman" w:hAnsi="Times New Roman" w:cs="Times New Roman"/>
          <w:sz w:val="24"/>
          <w:szCs w:val="24"/>
        </w:rPr>
        <w:t xml:space="preserve"> </w:t>
      </w:r>
      <w:r w:rsidR="00F06799" w:rsidRPr="00D304A5">
        <w:rPr>
          <w:rFonts w:ascii="Times New Roman" w:hAnsi="Times New Roman" w:cs="Times New Roman"/>
          <w:sz w:val="24"/>
          <w:szCs w:val="24"/>
        </w:rPr>
        <w:t>prévu</w:t>
      </w:r>
      <w:r w:rsidR="008A3A6F">
        <w:rPr>
          <w:rFonts w:ascii="Times New Roman" w:hAnsi="Times New Roman" w:cs="Times New Roman"/>
          <w:sz w:val="24"/>
          <w:szCs w:val="24"/>
        </w:rPr>
        <w:t xml:space="preserve"> </w:t>
      </w:r>
      <w:r w:rsidR="00437DC3" w:rsidRPr="00D304A5">
        <w:rPr>
          <w:rFonts w:ascii="Times New Roman" w:hAnsi="Times New Roman" w:cs="Times New Roman"/>
          <w:b/>
          <w:bCs/>
          <w:sz w:val="24"/>
          <w:szCs w:val="24"/>
        </w:rPr>
        <w:t>(B)</w:t>
      </w:r>
      <w:r w:rsidR="008A3A6F">
        <w:rPr>
          <w:rFonts w:ascii="Times New Roman" w:hAnsi="Times New Roman" w:cs="Times New Roman"/>
          <w:sz w:val="24"/>
          <w:szCs w:val="24"/>
        </w:rPr>
        <w:t>.</w:t>
      </w:r>
      <w:r w:rsidR="00C962F1" w:rsidRPr="00D304A5">
        <w:rPr>
          <w:rFonts w:ascii="Times New Roman" w:hAnsi="Times New Roman" w:cs="Times New Roman"/>
          <w:b/>
          <w:bCs/>
          <w:sz w:val="24"/>
          <w:szCs w:val="24"/>
          <w:u w:val="single"/>
        </w:rPr>
        <w:t xml:space="preserve"> </w:t>
      </w:r>
    </w:p>
    <w:p w14:paraId="703A94CD" w14:textId="782C7507" w:rsidR="00F26F9B" w:rsidRPr="008A3A6F" w:rsidRDefault="008A3A6F">
      <w:pPr>
        <w:pStyle w:val="Paragraphedeliste"/>
        <w:numPr>
          <w:ilvl w:val="0"/>
          <w:numId w:val="8"/>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F26F9B" w:rsidRPr="008A3A6F">
        <w:rPr>
          <w:rFonts w:ascii="Times New Roman" w:hAnsi="Times New Roman" w:cs="Times New Roman"/>
          <w:b/>
          <w:bCs/>
          <w:sz w:val="24"/>
          <w:szCs w:val="24"/>
          <w:u w:val="single"/>
        </w:rPr>
        <w:t xml:space="preserve">es procédures d’urgence prévues par le Code </w:t>
      </w:r>
      <w:r w:rsidR="004E200E" w:rsidRPr="008A3A6F">
        <w:rPr>
          <w:rFonts w:ascii="Times New Roman" w:hAnsi="Times New Roman" w:cs="Times New Roman"/>
          <w:b/>
          <w:bCs/>
          <w:sz w:val="24"/>
          <w:szCs w:val="24"/>
          <w:u w:val="single"/>
        </w:rPr>
        <w:t>de Procédure</w:t>
      </w:r>
      <w:r w:rsidR="00F26F9B" w:rsidRPr="008A3A6F">
        <w:rPr>
          <w:rFonts w:ascii="Times New Roman" w:hAnsi="Times New Roman" w:cs="Times New Roman"/>
          <w:b/>
          <w:bCs/>
          <w:sz w:val="24"/>
          <w:szCs w:val="24"/>
          <w:u w:val="single"/>
        </w:rPr>
        <w:t xml:space="preserve"> Civile </w:t>
      </w:r>
    </w:p>
    <w:p w14:paraId="2140802C" w14:textId="675271AC" w:rsidR="00F26F9B" w:rsidRPr="00D304A5" w:rsidRDefault="00F26F9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 Code de Procédure Civile constitue le texte de référence des procédures d’urgence.</w:t>
      </w:r>
    </w:p>
    <w:p w14:paraId="7CF989AC" w14:textId="1BCB588B" w:rsidR="009A2F04" w:rsidRPr="00D304A5" w:rsidRDefault="00F26F9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En </w:t>
      </w:r>
      <w:r w:rsidR="004E200E" w:rsidRPr="00D304A5">
        <w:rPr>
          <w:rFonts w:ascii="Times New Roman" w:hAnsi="Times New Roman" w:cs="Times New Roman"/>
          <w:sz w:val="24"/>
          <w:szCs w:val="24"/>
        </w:rPr>
        <w:t>effet</w:t>
      </w:r>
      <w:r w:rsidR="008A3A6F">
        <w:rPr>
          <w:rFonts w:ascii="Times New Roman" w:hAnsi="Times New Roman" w:cs="Times New Roman"/>
          <w:sz w:val="24"/>
          <w:szCs w:val="24"/>
        </w:rPr>
        <w:t>,</w:t>
      </w:r>
      <w:r w:rsidR="004E200E" w:rsidRPr="00D304A5">
        <w:rPr>
          <w:rFonts w:ascii="Times New Roman" w:hAnsi="Times New Roman" w:cs="Times New Roman"/>
          <w:sz w:val="24"/>
          <w:szCs w:val="24"/>
        </w:rPr>
        <w:t xml:space="preserve"> l’article</w:t>
      </w:r>
      <w:r w:rsidR="00BC4669" w:rsidRPr="00D304A5">
        <w:rPr>
          <w:rFonts w:ascii="Times New Roman" w:hAnsi="Times New Roman" w:cs="Times New Roman"/>
          <w:sz w:val="24"/>
          <w:szCs w:val="24"/>
        </w:rPr>
        <w:t xml:space="preserve"> 247 du CPC demeure le siège du régime général de</w:t>
      </w:r>
      <w:r w:rsidR="00305FFF" w:rsidRPr="00D304A5">
        <w:rPr>
          <w:rFonts w:ascii="Times New Roman" w:hAnsi="Times New Roman" w:cs="Times New Roman"/>
          <w:sz w:val="24"/>
          <w:szCs w:val="24"/>
        </w:rPr>
        <w:t>s</w:t>
      </w:r>
      <w:r w:rsidR="00BC4669" w:rsidRPr="00D304A5">
        <w:rPr>
          <w:rFonts w:ascii="Times New Roman" w:hAnsi="Times New Roman" w:cs="Times New Roman"/>
          <w:sz w:val="24"/>
          <w:szCs w:val="24"/>
        </w:rPr>
        <w:t xml:space="preserve"> référé</w:t>
      </w:r>
      <w:r w:rsidR="00305FFF" w:rsidRPr="00D304A5">
        <w:rPr>
          <w:rFonts w:ascii="Times New Roman" w:hAnsi="Times New Roman" w:cs="Times New Roman"/>
          <w:sz w:val="24"/>
          <w:szCs w:val="24"/>
        </w:rPr>
        <w:t>s</w:t>
      </w:r>
      <w:r w:rsidR="00BC4669" w:rsidRPr="00D304A5">
        <w:rPr>
          <w:rFonts w:ascii="Times New Roman" w:hAnsi="Times New Roman" w:cs="Times New Roman"/>
          <w:sz w:val="24"/>
          <w:szCs w:val="24"/>
        </w:rPr>
        <w:t xml:space="preserve">. Ainsi il dispose que </w:t>
      </w:r>
      <w:r w:rsidR="004E200E" w:rsidRPr="00D304A5">
        <w:rPr>
          <w:rFonts w:ascii="Times New Roman" w:hAnsi="Times New Roman" w:cs="Times New Roman"/>
          <w:sz w:val="24"/>
          <w:szCs w:val="24"/>
        </w:rPr>
        <w:t>« dans</w:t>
      </w:r>
      <w:r w:rsidR="00BC4669" w:rsidRPr="00D304A5">
        <w:rPr>
          <w:rFonts w:ascii="Times New Roman" w:hAnsi="Times New Roman" w:cs="Times New Roman"/>
          <w:sz w:val="24"/>
          <w:szCs w:val="24"/>
        </w:rPr>
        <w:t xml:space="preserve"> tous les cas d’urgence</w:t>
      </w:r>
      <w:r w:rsidR="008A3A6F">
        <w:rPr>
          <w:rFonts w:ascii="Times New Roman" w:hAnsi="Times New Roman" w:cs="Times New Roman"/>
          <w:sz w:val="24"/>
          <w:szCs w:val="24"/>
        </w:rPr>
        <w:t>,</w:t>
      </w:r>
      <w:r w:rsidR="00BC4669" w:rsidRPr="00D304A5">
        <w:rPr>
          <w:rFonts w:ascii="Times New Roman" w:hAnsi="Times New Roman" w:cs="Times New Roman"/>
          <w:sz w:val="24"/>
          <w:szCs w:val="24"/>
        </w:rPr>
        <w:t xml:space="preserve"> le </w:t>
      </w:r>
      <w:r w:rsidR="000A59C9" w:rsidRPr="00D304A5">
        <w:rPr>
          <w:rFonts w:ascii="Times New Roman" w:hAnsi="Times New Roman" w:cs="Times New Roman"/>
          <w:sz w:val="24"/>
          <w:szCs w:val="24"/>
        </w:rPr>
        <w:t>président du</w:t>
      </w:r>
      <w:r w:rsidR="0073172E" w:rsidRPr="00D304A5">
        <w:rPr>
          <w:rFonts w:ascii="Times New Roman" w:hAnsi="Times New Roman" w:cs="Times New Roman"/>
          <w:sz w:val="24"/>
          <w:szCs w:val="24"/>
        </w:rPr>
        <w:t xml:space="preserve"> </w:t>
      </w:r>
      <w:r w:rsidR="00CA6076" w:rsidRPr="00D304A5">
        <w:rPr>
          <w:rFonts w:ascii="Times New Roman" w:hAnsi="Times New Roman" w:cs="Times New Roman"/>
          <w:sz w:val="24"/>
          <w:szCs w:val="24"/>
        </w:rPr>
        <w:t>tribunal peut</w:t>
      </w:r>
      <w:r w:rsidR="0073172E" w:rsidRPr="00D304A5">
        <w:rPr>
          <w:rFonts w:ascii="Times New Roman" w:hAnsi="Times New Roman" w:cs="Times New Roman"/>
          <w:sz w:val="24"/>
          <w:szCs w:val="24"/>
        </w:rPr>
        <w:t xml:space="preserve"> à titre provisoire, ordonner en </w:t>
      </w:r>
      <w:r w:rsidR="00CA6076" w:rsidRPr="00D304A5">
        <w:rPr>
          <w:rFonts w:ascii="Times New Roman" w:hAnsi="Times New Roman" w:cs="Times New Roman"/>
          <w:sz w:val="24"/>
          <w:szCs w:val="24"/>
        </w:rPr>
        <w:t>référé toutes</w:t>
      </w:r>
      <w:r w:rsidR="0073172E" w:rsidRPr="00D304A5">
        <w:rPr>
          <w:rFonts w:ascii="Times New Roman" w:hAnsi="Times New Roman" w:cs="Times New Roman"/>
          <w:sz w:val="24"/>
          <w:szCs w:val="24"/>
        </w:rPr>
        <w:t xml:space="preserve"> </w:t>
      </w:r>
      <w:r w:rsidR="00BC4669" w:rsidRPr="00D304A5">
        <w:rPr>
          <w:rFonts w:ascii="Times New Roman" w:hAnsi="Times New Roman" w:cs="Times New Roman"/>
          <w:sz w:val="24"/>
          <w:szCs w:val="24"/>
        </w:rPr>
        <w:t xml:space="preserve">les mesures qui ne se </w:t>
      </w:r>
      <w:r w:rsidR="00CA6076" w:rsidRPr="00D304A5">
        <w:rPr>
          <w:rFonts w:ascii="Times New Roman" w:hAnsi="Times New Roman" w:cs="Times New Roman"/>
          <w:sz w:val="24"/>
          <w:szCs w:val="24"/>
        </w:rPr>
        <w:t>heurtent à</w:t>
      </w:r>
      <w:r w:rsidR="00BC4669" w:rsidRPr="00D304A5">
        <w:rPr>
          <w:rFonts w:ascii="Times New Roman" w:hAnsi="Times New Roman" w:cs="Times New Roman"/>
          <w:sz w:val="24"/>
          <w:szCs w:val="24"/>
        </w:rPr>
        <w:t xml:space="preserve"> aucune contestation sérieuse</w:t>
      </w:r>
      <w:r w:rsidR="0073172E" w:rsidRPr="00D304A5">
        <w:rPr>
          <w:rFonts w:ascii="Times New Roman" w:hAnsi="Times New Roman" w:cs="Times New Roman"/>
          <w:sz w:val="24"/>
          <w:szCs w:val="24"/>
        </w:rPr>
        <w:t xml:space="preserve"> ou que justifie l’existence d’un différend »</w:t>
      </w:r>
      <w:r w:rsidR="009A2F04" w:rsidRPr="00D304A5">
        <w:rPr>
          <w:rFonts w:ascii="Times New Roman" w:hAnsi="Times New Roman" w:cs="Times New Roman"/>
          <w:sz w:val="24"/>
          <w:szCs w:val="24"/>
        </w:rPr>
        <w:t>.</w:t>
      </w:r>
    </w:p>
    <w:p w14:paraId="54D46246" w14:textId="23B09042" w:rsidR="00F26F9B" w:rsidRPr="00D304A5" w:rsidRDefault="009A2F0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Il en est également de l’article 249 du CPC qui consacre le référé provision et le référé injonction. Cet article dispose que </w:t>
      </w:r>
      <w:r w:rsidR="004E200E" w:rsidRPr="00D304A5">
        <w:rPr>
          <w:rFonts w:ascii="Times New Roman" w:hAnsi="Times New Roman" w:cs="Times New Roman"/>
          <w:sz w:val="24"/>
          <w:szCs w:val="24"/>
        </w:rPr>
        <w:t>« Dans</w:t>
      </w:r>
      <w:r w:rsidRPr="00D304A5">
        <w:rPr>
          <w:rFonts w:ascii="Times New Roman" w:hAnsi="Times New Roman" w:cs="Times New Roman"/>
          <w:sz w:val="24"/>
          <w:szCs w:val="24"/>
        </w:rPr>
        <w:t xml:space="preserve"> tous les cas </w:t>
      </w:r>
      <w:r w:rsidR="004E200E" w:rsidRPr="00D304A5">
        <w:rPr>
          <w:rFonts w:ascii="Times New Roman" w:hAnsi="Times New Roman" w:cs="Times New Roman"/>
          <w:sz w:val="24"/>
          <w:szCs w:val="24"/>
        </w:rPr>
        <w:t>où</w:t>
      </w:r>
      <w:r w:rsidRPr="00D304A5">
        <w:rPr>
          <w:rFonts w:ascii="Times New Roman" w:hAnsi="Times New Roman" w:cs="Times New Roman"/>
          <w:sz w:val="24"/>
          <w:szCs w:val="24"/>
        </w:rPr>
        <w:t xml:space="preserve"> l’</w:t>
      </w:r>
      <w:r w:rsidR="004E200E" w:rsidRPr="00D304A5">
        <w:rPr>
          <w:rFonts w:ascii="Times New Roman" w:hAnsi="Times New Roman" w:cs="Times New Roman"/>
          <w:sz w:val="24"/>
          <w:szCs w:val="24"/>
        </w:rPr>
        <w:t>existence</w:t>
      </w:r>
      <w:r w:rsidRPr="00D304A5">
        <w:rPr>
          <w:rFonts w:ascii="Times New Roman" w:hAnsi="Times New Roman" w:cs="Times New Roman"/>
          <w:sz w:val="24"/>
          <w:szCs w:val="24"/>
        </w:rPr>
        <w:t xml:space="preserve"> de </w:t>
      </w:r>
      <w:r w:rsidR="004E200E" w:rsidRPr="00D304A5">
        <w:rPr>
          <w:rFonts w:ascii="Times New Roman" w:hAnsi="Times New Roman" w:cs="Times New Roman"/>
          <w:sz w:val="24"/>
          <w:szCs w:val="24"/>
        </w:rPr>
        <w:t>l’obligation n’est</w:t>
      </w:r>
      <w:r w:rsidRPr="00D304A5">
        <w:rPr>
          <w:rFonts w:ascii="Times New Roman" w:hAnsi="Times New Roman" w:cs="Times New Roman"/>
          <w:sz w:val="24"/>
          <w:szCs w:val="24"/>
        </w:rPr>
        <w:t xml:space="preserve"> pas sérieusement contestable</w:t>
      </w:r>
      <w:r w:rsidR="004E200E" w:rsidRPr="00D304A5">
        <w:rPr>
          <w:rFonts w:ascii="Times New Roman" w:hAnsi="Times New Roman" w:cs="Times New Roman"/>
          <w:sz w:val="24"/>
          <w:szCs w:val="24"/>
        </w:rPr>
        <w:t>, le juge des référés peut accorder une provision au créancier ou donner l’exécution de l’obligation même, s’il s’agit d’une obligation de faire ».</w:t>
      </w:r>
    </w:p>
    <w:p w14:paraId="1DD351A0" w14:textId="50A057A4" w:rsidR="004E200E" w:rsidRPr="00D304A5" w:rsidRDefault="004E200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 référé expertise est prévu par les dispositions de l’article 156 du même texte</w:t>
      </w:r>
      <w:r w:rsidR="00E46D6D" w:rsidRPr="00D304A5">
        <w:rPr>
          <w:rFonts w:ascii="Times New Roman" w:hAnsi="Times New Roman" w:cs="Times New Roman"/>
          <w:sz w:val="24"/>
          <w:szCs w:val="24"/>
        </w:rPr>
        <w:t>.</w:t>
      </w:r>
    </w:p>
    <w:p w14:paraId="5746CEC3" w14:textId="7FFD50DB" w:rsidR="00E46D6D" w:rsidRPr="00D304A5" w:rsidRDefault="00E46D6D"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Par </w:t>
      </w:r>
      <w:r w:rsidR="009238CE" w:rsidRPr="00D304A5">
        <w:rPr>
          <w:rFonts w:ascii="Times New Roman" w:hAnsi="Times New Roman" w:cs="Times New Roman"/>
          <w:sz w:val="24"/>
          <w:szCs w:val="24"/>
        </w:rPr>
        <w:t>ailleurs, les</w:t>
      </w:r>
      <w:r w:rsidRPr="00D304A5">
        <w:rPr>
          <w:rFonts w:ascii="Times New Roman" w:hAnsi="Times New Roman" w:cs="Times New Roman"/>
          <w:sz w:val="24"/>
          <w:szCs w:val="24"/>
        </w:rPr>
        <w:t xml:space="preserve"> articles 251 </w:t>
      </w:r>
      <w:r w:rsidR="009238CE" w:rsidRPr="00D304A5">
        <w:rPr>
          <w:rFonts w:ascii="Times New Roman" w:hAnsi="Times New Roman" w:cs="Times New Roman"/>
          <w:sz w:val="24"/>
          <w:szCs w:val="24"/>
        </w:rPr>
        <w:t>et 252</w:t>
      </w:r>
      <w:r w:rsidRPr="00D304A5">
        <w:rPr>
          <w:rFonts w:ascii="Times New Roman" w:hAnsi="Times New Roman" w:cs="Times New Roman"/>
          <w:sz w:val="24"/>
          <w:szCs w:val="24"/>
        </w:rPr>
        <w:t>-</w:t>
      </w:r>
      <w:r w:rsidR="009238CE" w:rsidRPr="00D304A5">
        <w:rPr>
          <w:rFonts w:ascii="Times New Roman" w:hAnsi="Times New Roman" w:cs="Times New Roman"/>
          <w:sz w:val="24"/>
          <w:szCs w:val="24"/>
        </w:rPr>
        <w:t xml:space="preserve">2 </w:t>
      </w:r>
      <w:r w:rsidRPr="00D304A5">
        <w:rPr>
          <w:rFonts w:ascii="Times New Roman" w:hAnsi="Times New Roman" w:cs="Times New Roman"/>
          <w:sz w:val="24"/>
          <w:szCs w:val="24"/>
        </w:rPr>
        <w:t xml:space="preserve">prévoient respectivement les référés bref délai et les référés sur difficultés. </w:t>
      </w:r>
    </w:p>
    <w:p w14:paraId="13430C14" w14:textId="55055021" w:rsidR="009238CE" w:rsidRPr="00D304A5" w:rsidRDefault="00E46D6D"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 xml:space="preserve">Il faut également </w:t>
      </w:r>
      <w:r w:rsidR="009238CE" w:rsidRPr="00D304A5">
        <w:rPr>
          <w:rFonts w:ascii="Times New Roman" w:hAnsi="Times New Roman" w:cs="Times New Roman"/>
          <w:sz w:val="24"/>
          <w:szCs w:val="24"/>
        </w:rPr>
        <w:t>rappeler</w:t>
      </w:r>
      <w:r w:rsidRPr="00D304A5">
        <w:rPr>
          <w:rFonts w:ascii="Times New Roman" w:hAnsi="Times New Roman" w:cs="Times New Roman"/>
          <w:sz w:val="24"/>
          <w:szCs w:val="24"/>
        </w:rPr>
        <w:t xml:space="preserve"> que le référé rétract</w:t>
      </w:r>
      <w:r w:rsidR="00EA5AB1">
        <w:rPr>
          <w:rFonts w:ascii="Times New Roman" w:hAnsi="Times New Roman" w:cs="Times New Roman"/>
          <w:sz w:val="24"/>
          <w:szCs w:val="24"/>
        </w:rPr>
        <w:t>at</w:t>
      </w:r>
      <w:r w:rsidRPr="00D304A5">
        <w:rPr>
          <w:rFonts w:ascii="Times New Roman" w:hAnsi="Times New Roman" w:cs="Times New Roman"/>
          <w:sz w:val="24"/>
          <w:szCs w:val="24"/>
        </w:rPr>
        <w:t xml:space="preserve">ion trouve son </w:t>
      </w:r>
      <w:r w:rsidR="009238CE" w:rsidRPr="00D304A5">
        <w:rPr>
          <w:rFonts w:ascii="Times New Roman" w:hAnsi="Times New Roman" w:cs="Times New Roman"/>
          <w:sz w:val="24"/>
          <w:szCs w:val="24"/>
        </w:rPr>
        <w:t>siège</w:t>
      </w:r>
      <w:r w:rsidRPr="00D304A5">
        <w:rPr>
          <w:rFonts w:ascii="Times New Roman" w:hAnsi="Times New Roman" w:cs="Times New Roman"/>
          <w:sz w:val="24"/>
          <w:szCs w:val="24"/>
        </w:rPr>
        <w:t xml:space="preserve"> dans l’article 252 du </w:t>
      </w:r>
      <w:r w:rsidR="009238CE" w:rsidRPr="00D304A5">
        <w:rPr>
          <w:rFonts w:ascii="Times New Roman" w:hAnsi="Times New Roman" w:cs="Times New Roman"/>
          <w:sz w:val="24"/>
          <w:szCs w:val="24"/>
        </w:rPr>
        <w:t>CPC et le référé liqu</w:t>
      </w:r>
      <w:r w:rsidR="00EA5AB1">
        <w:rPr>
          <w:rFonts w:ascii="Times New Roman" w:hAnsi="Times New Roman" w:cs="Times New Roman"/>
          <w:sz w:val="24"/>
          <w:szCs w:val="24"/>
        </w:rPr>
        <w:t>id</w:t>
      </w:r>
      <w:r w:rsidR="009238CE" w:rsidRPr="00D304A5">
        <w:rPr>
          <w:rFonts w:ascii="Times New Roman" w:hAnsi="Times New Roman" w:cs="Times New Roman"/>
          <w:sz w:val="24"/>
          <w:szCs w:val="24"/>
        </w:rPr>
        <w:t xml:space="preserve">ation d’astreinte est prévu par </w:t>
      </w:r>
      <w:r w:rsidR="00EA5AB1">
        <w:rPr>
          <w:rFonts w:ascii="Times New Roman" w:hAnsi="Times New Roman" w:cs="Times New Roman"/>
          <w:sz w:val="24"/>
          <w:szCs w:val="24"/>
        </w:rPr>
        <w:t xml:space="preserve">l’article </w:t>
      </w:r>
      <w:r w:rsidR="009238CE" w:rsidRPr="00D304A5">
        <w:rPr>
          <w:rFonts w:ascii="Times New Roman" w:hAnsi="Times New Roman" w:cs="Times New Roman"/>
          <w:sz w:val="24"/>
          <w:szCs w:val="24"/>
        </w:rPr>
        <w:t>250 du CPC.</w:t>
      </w:r>
    </w:p>
    <w:p w14:paraId="551DE170" w14:textId="7E4163F0" w:rsidR="00114CB8" w:rsidRPr="00D304A5" w:rsidRDefault="009238C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Dans la foulée, les articles 820</w:t>
      </w:r>
      <w:r w:rsidR="00C07ECB">
        <w:rPr>
          <w:rFonts w:ascii="Times New Roman" w:hAnsi="Times New Roman" w:cs="Times New Roman"/>
          <w:sz w:val="24"/>
          <w:szCs w:val="24"/>
        </w:rPr>
        <w:t>-</w:t>
      </w:r>
      <w:r w:rsidRPr="00D304A5">
        <w:rPr>
          <w:rFonts w:ascii="Times New Roman" w:hAnsi="Times New Roman" w:cs="Times New Roman"/>
          <w:sz w:val="24"/>
          <w:szCs w:val="24"/>
        </w:rPr>
        <w:t>9 et 820-10 du CPC fixent les pouvoirs du juge des requêtes tout en précisant que dans cette procédure c’est le président du tribunal qui est saisi et non le tribunal</w:t>
      </w:r>
      <w:r w:rsidR="00EF1105" w:rsidRPr="00D304A5">
        <w:rPr>
          <w:rFonts w:ascii="Times New Roman" w:hAnsi="Times New Roman" w:cs="Times New Roman"/>
          <w:sz w:val="24"/>
          <w:szCs w:val="24"/>
        </w:rPr>
        <w:t>.</w:t>
      </w:r>
    </w:p>
    <w:p w14:paraId="765E5C74" w14:textId="77777777" w:rsidR="00114CB8" w:rsidRPr="00D304A5" w:rsidRDefault="00114CB8"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Quant au Président du Tribunal de commerce, il sera compétent pour connaître des litiges qui présentent un caractère commercial comme les cas des requêtes présentées par les sociétés commerciales et GIE.</w:t>
      </w:r>
    </w:p>
    <w:p w14:paraId="70C81186" w14:textId="7A356536" w:rsidR="00EF1105" w:rsidRPr="00D304A5" w:rsidRDefault="00EF110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Certaines procédures d’urgence sont consacrées par d’autres textes</w:t>
      </w:r>
      <w:r w:rsidR="00D304A5" w:rsidRPr="00D304A5">
        <w:rPr>
          <w:rFonts w:ascii="Times New Roman" w:hAnsi="Times New Roman" w:cs="Times New Roman"/>
          <w:sz w:val="24"/>
          <w:szCs w:val="24"/>
        </w:rPr>
        <w:t xml:space="preserve"> nationaux ou communautaires</w:t>
      </w:r>
      <w:r w:rsidRPr="00D304A5">
        <w:rPr>
          <w:rFonts w:ascii="Times New Roman" w:hAnsi="Times New Roman" w:cs="Times New Roman"/>
          <w:sz w:val="24"/>
          <w:szCs w:val="24"/>
        </w:rPr>
        <w:t>.</w:t>
      </w:r>
    </w:p>
    <w:p w14:paraId="19ED360D" w14:textId="2BFD5AAB" w:rsidR="00EF1105" w:rsidRPr="008A3A6F" w:rsidRDefault="008A3A6F">
      <w:pPr>
        <w:pStyle w:val="Paragraphedeliste"/>
        <w:numPr>
          <w:ilvl w:val="0"/>
          <w:numId w:val="8"/>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EF1105" w:rsidRPr="008A3A6F">
        <w:rPr>
          <w:rFonts w:ascii="Times New Roman" w:hAnsi="Times New Roman" w:cs="Times New Roman"/>
          <w:b/>
          <w:bCs/>
          <w:sz w:val="24"/>
          <w:szCs w:val="24"/>
          <w:u w:val="single"/>
        </w:rPr>
        <w:t xml:space="preserve">es procédures d’urgence prévues par </w:t>
      </w:r>
      <w:r w:rsidR="009242F6" w:rsidRPr="008A3A6F">
        <w:rPr>
          <w:rFonts w:ascii="Times New Roman" w:hAnsi="Times New Roman" w:cs="Times New Roman"/>
          <w:b/>
          <w:bCs/>
          <w:sz w:val="24"/>
          <w:szCs w:val="24"/>
          <w:u w:val="single"/>
        </w:rPr>
        <w:t>d’autres textes</w:t>
      </w:r>
    </w:p>
    <w:p w14:paraId="5B0276A5" w14:textId="45C49A19" w:rsidR="00FB342A" w:rsidRPr="00D304A5" w:rsidRDefault="00D304A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 régime des procédures d’urgence a un caractère hétérogène. Au-delà du CPC, d’autres textes en font état.   </w:t>
      </w:r>
    </w:p>
    <w:p w14:paraId="0115072F" w14:textId="77777777" w:rsidR="00534DD7" w:rsidRDefault="00FB342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Sur ce, l’article </w:t>
      </w:r>
      <w:r w:rsidR="009824DE" w:rsidRPr="00D304A5">
        <w:rPr>
          <w:rFonts w:ascii="Times New Roman" w:hAnsi="Times New Roman" w:cs="Times New Roman"/>
          <w:sz w:val="24"/>
          <w:szCs w:val="24"/>
        </w:rPr>
        <w:t>198 du COCC habilite au juge des référés de liquider les astreintes qu’il avait prononcé, il dispose à ce titre un pouvoir de pondération.</w:t>
      </w:r>
    </w:p>
    <w:p w14:paraId="53C1DAA1" w14:textId="59D95169" w:rsidR="00933C7B" w:rsidRPr="00D304A5" w:rsidRDefault="0011643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S’agissant l’AUPSRVE, l’article </w:t>
      </w:r>
      <w:r w:rsidR="00A6694F" w:rsidRPr="00D304A5">
        <w:rPr>
          <w:rFonts w:ascii="Times New Roman" w:hAnsi="Times New Roman" w:cs="Times New Roman"/>
          <w:sz w:val="24"/>
          <w:szCs w:val="24"/>
        </w:rPr>
        <w:t>49 donne pouvoir au juge du fond de statuer en référé. En outre l’article 141 de l’AUPSRVE prévoit</w:t>
      </w:r>
      <w:r w:rsidR="00933C7B" w:rsidRPr="00D304A5">
        <w:rPr>
          <w:rFonts w:ascii="Times New Roman" w:hAnsi="Times New Roman" w:cs="Times New Roman"/>
          <w:sz w:val="24"/>
          <w:szCs w:val="24"/>
        </w:rPr>
        <w:t xml:space="preserve"> le référé</w:t>
      </w:r>
      <w:r w:rsidR="00A6694F" w:rsidRPr="00D304A5">
        <w:rPr>
          <w:rFonts w:ascii="Times New Roman" w:hAnsi="Times New Roman" w:cs="Times New Roman"/>
          <w:sz w:val="24"/>
          <w:szCs w:val="24"/>
        </w:rPr>
        <w:t xml:space="preserve"> distraction d’objet saisis. À cet effet, </w:t>
      </w:r>
      <w:r w:rsidR="00933C7B" w:rsidRPr="00D304A5">
        <w:rPr>
          <w:rFonts w:ascii="Times New Roman" w:hAnsi="Times New Roman" w:cs="Times New Roman"/>
          <w:sz w:val="24"/>
          <w:szCs w:val="24"/>
        </w:rPr>
        <w:t xml:space="preserve">tout tiers qui se prétend propriétaire d’un bien saisi peut demander à la juridiction compétente d’en ordonner la distraction. </w:t>
      </w:r>
    </w:p>
    <w:p w14:paraId="3B9780D4" w14:textId="2DA3DAC3" w:rsidR="007E2CEA" w:rsidRPr="00D304A5" w:rsidRDefault="009242F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Il faut </w:t>
      </w:r>
      <w:r w:rsidR="00E84568" w:rsidRPr="00D304A5">
        <w:rPr>
          <w:rFonts w:ascii="Times New Roman" w:hAnsi="Times New Roman" w:cs="Times New Roman"/>
          <w:sz w:val="24"/>
          <w:szCs w:val="24"/>
        </w:rPr>
        <w:t xml:space="preserve">également </w:t>
      </w:r>
      <w:r w:rsidR="006847D5" w:rsidRPr="00D304A5">
        <w:rPr>
          <w:rFonts w:ascii="Times New Roman" w:hAnsi="Times New Roman" w:cs="Times New Roman"/>
          <w:sz w:val="24"/>
          <w:szCs w:val="24"/>
        </w:rPr>
        <w:t>ajouter les</w:t>
      </w:r>
      <w:r w:rsidR="00E84568" w:rsidRPr="00D304A5">
        <w:rPr>
          <w:rFonts w:ascii="Times New Roman" w:hAnsi="Times New Roman" w:cs="Times New Roman"/>
          <w:sz w:val="24"/>
          <w:szCs w:val="24"/>
        </w:rPr>
        <w:t xml:space="preserve"> dispositions de </w:t>
      </w:r>
      <w:r w:rsidR="00CA6076" w:rsidRPr="00D304A5">
        <w:rPr>
          <w:rFonts w:ascii="Times New Roman" w:hAnsi="Times New Roman" w:cs="Times New Roman"/>
          <w:sz w:val="24"/>
          <w:szCs w:val="24"/>
        </w:rPr>
        <w:t>l’article</w:t>
      </w:r>
      <w:r w:rsidR="00E84568" w:rsidRPr="00D304A5">
        <w:rPr>
          <w:rFonts w:ascii="Times New Roman" w:hAnsi="Times New Roman" w:cs="Times New Roman"/>
          <w:sz w:val="24"/>
          <w:szCs w:val="24"/>
        </w:rPr>
        <w:t xml:space="preserve"> 48 de la loi n° 2012-02 du 03 janvier sur le crédit-bail au Sénégal qui habilite au juge des référés à prononcer la </w:t>
      </w:r>
      <w:r w:rsidR="00CA6076" w:rsidRPr="00D304A5">
        <w:rPr>
          <w:rFonts w:ascii="Times New Roman" w:hAnsi="Times New Roman" w:cs="Times New Roman"/>
          <w:sz w:val="24"/>
          <w:szCs w:val="24"/>
        </w:rPr>
        <w:t>résiliation du</w:t>
      </w:r>
      <w:r w:rsidR="00E84568" w:rsidRPr="00D304A5">
        <w:rPr>
          <w:rFonts w:ascii="Times New Roman" w:hAnsi="Times New Roman" w:cs="Times New Roman"/>
          <w:sz w:val="24"/>
          <w:szCs w:val="24"/>
        </w:rPr>
        <w:t xml:space="preserve"> crédit- bail.  </w:t>
      </w:r>
    </w:p>
    <w:p w14:paraId="3A74997F" w14:textId="38EB7B15" w:rsidR="007E2CEA" w:rsidRPr="00D304A5" w:rsidRDefault="007E2CE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Dans </w:t>
      </w:r>
      <w:r w:rsidR="00C07ECB">
        <w:rPr>
          <w:rFonts w:ascii="Times New Roman" w:hAnsi="Times New Roman" w:cs="Times New Roman"/>
          <w:sz w:val="24"/>
          <w:szCs w:val="24"/>
        </w:rPr>
        <w:t>le même sillage</w:t>
      </w:r>
      <w:r w:rsidRPr="00D304A5">
        <w:rPr>
          <w:rFonts w:ascii="Times New Roman" w:hAnsi="Times New Roman" w:cs="Times New Roman"/>
          <w:sz w:val="24"/>
          <w:szCs w:val="24"/>
        </w:rPr>
        <w:t>, il faut mentionner l’article 18</w:t>
      </w:r>
      <w:r w:rsidR="00310353" w:rsidRPr="00D304A5">
        <w:rPr>
          <w:rFonts w:ascii="Times New Roman" w:hAnsi="Times New Roman" w:cs="Times New Roman"/>
          <w:sz w:val="24"/>
          <w:szCs w:val="24"/>
        </w:rPr>
        <w:t>6</w:t>
      </w:r>
      <w:r w:rsidRPr="00D304A5">
        <w:rPr>
          <w:rFonts w:ascii="Times New Roman" w:hAnsi="Times New Roman" w:cs="Times New Roman"/>
          <w:sz w:val="24"/>
          <w:szCs w:val="24"/>
        </w:rPr>
        <w:t xml:space="preserve"> du Code de la Marine Marchande qui autorise au président du tribunal d’ordonner à pied de requête la saisie conservatoire d’un navire.</w:t>
      </w:r>
      <w:r w:rsidRPr="00D304A5">
        <w:rPr>
          <w:rStyle w:val="Appelnotedebasdep"/>
          <w:rFonts w:ascii="Times New Roman" w:hAnsi="Times New Roman" w:cs="Times New Roman"/>
          <w:sz w:val="24"/>
          <w:szCs w:val="24"/>
        </w:rPr>
        <w:footnoteReference w:id="7"/>
      </w:r>
      <w:r w:rsidRPr="00D304A5">
        <w:rPr>
          <w:rFonts w:ascii="Times New Roman" w:hAnsi="Times New Roman" w:cs="Times New Roman"/>
          <w:sz w:val="24"/>
          <w:szCs w:val="24"/>
        </w:rPr>
        <w:t xml:space="preserve"> </w:t>
      </w:r>
    </w:p>
    <w:p w14:paraId="22712478" w14:textId="5DBAED66" w:rsidR="00672F24" w:rsidRPr="00D304A5" w:rsidRDefault="00D304A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Le</w:t>
      </w:r>
      <w:r w:rsidR="00672F24" w:rsidRPr="00D304A5">
        <w:rPr>
          <w:rFonts w:ascii="Times New Roman" w:hAnsi="Times New Roman" w:cs="Times New Roman"/>
          <w:sz w:val="24"/>
          <w:szCs w:val="24"/>
        </w:rPr>
        <w:t xml:space="preserve"> régime juridique des procédures d’urgence soumises à l’office du TCHCD</w:t>
      </w:r>
      <w:r w:rsidRPr="00D304A5">
        <w:rPr>
          <w:rFonts w:ascii="Times New Roman" w:hAnsi="Times New Roman" w:cs="Times New Roman"/>
          <w:sz w:val="24"/>
          <w:szCs w:val="24"/>
        </w:rPr>
        <w:t xml:space="preserve"> est réparti entre la législation nationale et </w:t>
      </w:r>
      <w:r w:rsidR="00C07ECB">
        <w:rPr>
          <w:rFonts w:ascii="Times New Roman" w:hAnsi="Times New Roman" w:cs="Times New Roman"/>
          <w:sz w:val="24"/>
          <w:szCs w:val="24"/>
        </w:rPr>
        <w:t xml:space="preserve">celle </w:t>
      </w:r>
      <w:r w:rsidRPr="00D304A5">
        <w:rPr>
          <w:rFonts w:ascii="Times New Roman" w:hAnsi="Times New Roman" w:cs="Times New Roman"/>
          <w:sz w:val="24"/>
          <w:szCs w:val="24"/>
        </w:rPr>
        <w:t>communautaire. T</w:t>
      </w:r>
      <w:r w:rsidR="00672F24" w:rsidRPr="00D304A5">
        <w:rPr>
          <w:rFonts w:ascii="Times New Roman" w:hAnsi="Times New Roman" w:cs="Times New Roman"/>
          <w:sz w:val="24"/>
          <w:szCs w:val="24"/>
        </w:rPr>
        <w:t>outefois ces procédures peuvent être porté</w:t>
      </w:r>
      <w:r w:rsidR="00C07ECB">
        <w:rPr>
          <w:rFonts w:ascii="Times New Roman" w:hAnsi="Times New Roman" w:cs="Times New Roman"/>
          <w:sz w:val="24"/>
          <w:szCs w:val="24"/>
        </w:rPr>
        <w:t>e</w:t>
      </w:r>
      <w:r w:rsidR="00672F24" w:rsidRPr="00D304A5">
        <w:rPr>
          <w:rFonts w:ascii="Times New Roman" w:hAnsi="Times New Roman" w:cs="Times New Roman"/>
          <w:sz w:val="24"/>
          <w:szCs w:val="24"/>
        </w:rPr>
        <w:t>s devant d’autres juridictions selon les critères de compétence.</w:t>
      </w:r>
    </w:p>
    <w:p w14:paraId="208B6195" w14:textId="67324C9A" w:rsidR="00672F24" w:rsidRPr="00D304A5" w:rsidRDefault="00672F2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Il faut rappeler que le cadre juridique sus</w:t>
      </w:r>
      <w:r w:rsidR="0050334B" w:rsidRPr="00D304A5">
        <w:rPr>
          <w:rFonts w:ascii="Times New Roman" w:hAnsi="Times New Roman" w:cs="Times New Roman"/>
          <w:sz w:val="24"/>
          <w:szCs w:val="24"/>
        </w:rPr>
        <w:t>-</w:t>
      </w:r>
      <w:r w:rsidRPr="00D304A5">
        <w:rPr>
          <w:rFonts w:ascii="Times New Roman" w:hAnsi="Times New Roman" w:cs="Times New Roman"/>
          <w:sz w:val="24"/>
          <w:szCs w:val="24"/>
        </w:rPr>
        <w:t>étudié est sans doute harmonisé.</w:t>
      </w:r>
    </w:p>
    <w:p w14:paraId="57731FD4" w14:textId="6865F282" w:rsidR="0011643E" w:rsidRPr="001D7720" w:rsidRDefault="001D7720">
      <w:pPr>
        <w:pStyle w:val="Paragraphedeliste"/>
        <w:numPr>
          <w:ilvl w:val="0"/>
          <w:numId w:val="7"/>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U</w:t>
      </w:r>
      <w:r w:rsidR="00CA6076" w:rsidRPr="001D7720">
        <w:rPr>
          <w:rFonts w:ascii="Times New Roman" w:hAnsi="Times New Roman" w:cs="Times New Roman"/>
          <w:b/>
          <w:bCs/>
          <w:sz w:val="24"/>
          <w:szCs w:val="24"/>
          <w:u w:val="single"/>
        </w:rPr>
        <w:t>n</w:t>
      </w:r>
      <w:r w:rsidR="00672F24" w:rsidRPr="001D7720">
        <w:rPr>
          <w:rFonts w:ascii="Times New Roman" w:hAnsi="Times New Roman" w:cs="Times New Roman"/>
          <w:b/>
          <w:bCs/>
          <w:sz w:val="24"/>
          <w:szCs w:val="24"/>
          <w:u w:val="single"/>
        </w:rPr>
        <w:t xml:space="preserve"> cadre juridique harmonisé </w:t>
      </w:r>
    </w:p>
    <w:p w14:paraId="3645DC91" w14:textId="4F4E35D8" w:rsidR="00534DD7" w:rsidRDefault="00672F24" w:rsidP="00D304A5">
      <w:pPr>
        <w:spacing w:line="360" w:lineRule="auto"/>
        <w:jc w:val="both"/>
        <w:rPr>
          <w:rFonts w:ascii="Times New Roman" w:hAnsi="Times New Roman" w:cs="Times New Roman"/>
          <w:sz w:val="24"/>
          <w:szCs w:val="24"/>
        </w:rPr>
      </w:pPr>
      <w:r w:rsidRPr="001D7720">
        <w:rPr>
          <w:rFonts w:ascii="Times New Roman" w:hAnsi="Times New Roman" w:cs="Times New Roman"/>
          <w:sz w:val="24"/>
          <w:szCs w:val="24"/>
        </w:rPr>
        <w:t>L</w:t>
      </w:r>
      <w:r w:rsidRPr="00D304A5">
        <w:rPr>
          <w:rFonts w:ascii="Times New Roman" w:hAnsi="Times New Roman" w:cs="Times New Roman"/>
          <w:sz w:val="24"/>
          <w:szCs w:val="24"/>
        </w:rPr>
        <w:t xml:space="preserve">es procédures d’urgence sont appliquées cas par cas </w:t>
      </w:r>
      <w:r w:rsidR="00CA6076" w:rsidRPr="00D304A5">
        <w:rPr>
          <w:rFonts w:ascii="Times New Roman" w:hAnsi="Times New Roman" w:cs="Times New Roman"/>
          <w:sz w:val="24"/>
          <w:szCs w:val="24"/>
        </w:rPr>
        <w:t>(A</w:t>
      </w:r>
      <w:r w:rsidRPr="00D304A5">
        <w:rPr>
          <w:rFonts w:ascii="Times New Roman" w:hAnsi="Times New Roman" w:cs="Times New Roman"/>
          <w:sz w:val="24"/>
          <w:szCs w:val="24"/>
        </w:rPr>
        <w:t xml:space="preserve">) et il </w:t>
      </w:r>
      <w:r w:rsidR="001714BD" w:rsidRPr="00D304A5">
        <w:rPr>
          <w:rFonts w:ascii="Times New Roman" w:hAnsi="Times New Roman" w:cs="Times New Roman"/>
          <w:sz w:val="24"/>
          <w:szCs w:val="24"/>
        </w:rPr>
        <w:t xml:space="preserve">n’existe </w:t>
      </w:r>
      <w:r w:rsidR="00CA6076" w:rsidRPr="00D304A5">
        <w:rPr>
          <w:rFonts w:ascii="Times New Roman" w:hAnsi="Times New Roman" w:cs="Times New Roman"/>
          <w:sz w:val="24"/>
          <w:szCs w:val="24"/>
        </w:rPr>
        <w:t>pas une</w:t>
      </w:r>
      <w:r w:rsidR="001714BD" w:rsidRPr="00D304A5">
        <w:rPr>
          <w:rFonts w:ascii="Times New Roman" w:hAnsi="Times New Roman" w:cs="Times New Roman"/>
          <w:sz w:val="24"/>
          <w:szCs w:val="24"/>
        </w:rPr>
        <w:t xml:space="preserve"> prééminence entre les textes</w:t>
      </w:r>
      <w:r w:rsidR="00534DD7">
        <w:rPr>
          <w:rFonts w:ascii="Times New Roman" w:hAnsi="Times New Roman" w:cs="Times New Roman"/>
          <w:sz w:val="24"/>
          <w:szCs w:val="24"/>
        </w:rPr>
        <w:t xml:space="preserve">, quand bien </w:t>
      </w:r>
      <w:r w:rsidR="0011555F">
        <w:rPr>
          <w:rFonts w:ascii="Times New Roman" w:hAnsi="Times New Roman" w:cs="Times New Roman"/>
          <w:sz w:val="24"/>
          <w:szCs w:val="24"/>
        </w:rPr>
        <w:t>même</w:t>
      </w:r>
      <w:r w:rsidR="00534DD7">
        <w:rPr>
          <w:rFonts w:ascii="Times New Roman" w:hAnsi="Times New Roman" w:cs="Times New Roman"/>
          <w:sz w:val="24"/>
          <w:szCs w:val="24"/>
        </w:rPr>
        <w:t xml:space="preserve"> le juge peut souvent faire une application combinée des dispositions pour régler une situati</w:t>
      </w:r>
      <w:r w:rsidR="0011555F">
        <w:rPr>
          <w:rFonts w:ascii="Times New Roman" w:hAnsi="Times New Roman" w:cs="Times New Roman"/>
          <w:sz w:val="24"/>
          <w:szCs w:val="24"/>
        </w:rPr>
        <w:t>on.</w:t>
      </w:r>
    </w:p>
    <w:p w14:paraId="0653E27B" w14:textId="2696304C" w:rsidR="004A610A" w:rsidRPr="00C42F61" w:rsidRDefault="00C42F61">
      <w:pPr>
        <w:pStyle w:val="Paragraphedeliste"/>
        <w:numPr>
          <w:ilvl w:val="0"/>
          <w:numId w:val="9"/>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U</w:t>
      </w:r>
      <w:r w:rsidR="001714BD" w:rsidRPr="00C42F61">
        <w:rPr>
          <w:rFonts w:ascii="Times New Roman" w:hAnsi="Times New Roman" w:cs="Times New Roman"/>
          <w:b/>
          <w:bCs/>
          <w:sz w:val="24"/>
          <w:szCs w:val="24"/>
          <w:u w:val="single"/>
        </w:rPr>
        <w:t>ne application casuistique</w:t>
      </w:r>
    </w:p>
    <w:p w14:paraId="0AE12750" w14:textId="279D2E3C" w:rsidR="000339A2" w:rsidRPr="00D304A5" w:rsidRDefault="004A610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procédures d’urgence </w:t>
      </w:r>
      <w:r w:rsidR="00FE0992" w:rsidRPr="00D304A5">
        <w:rPr>
          <w:rFonts w:ascii="Times New Roman" w:hAnsi="Times New Roman" w:cs="Times New Roman"/>
          <w:sz w:val="24"/>
          <w:szCs w:val="24"/>
        </w:rPr>
        <w:t xml:space="preserve">devant </w:t>
      </w:r>
      <w:r w:rsidR="00994412">
        <w:rPr>
          <w:rFonts w:ascii="Times New Roman" w:hAnsi="Times New Roman" w:cs="Times New Roman"/>
          <w:sz w:val="24"/>
          <w:szCs w:val="24"/>
        </w:rPr>
        <w:t xml:space="preserve">le </w:t>
      </w:r>
      <w:r w:rsidRPr="00D304A5">
        <w:rPr>
          <w:rFonts w:ascii="Times New Roman" w:hAnsi="Times New Roman" w:cs="Times New Roman"/>
          <w:sz w:val="24"/>
          <w:szCs w:val="24"/>
        </w:rPr>
        <w:t xml:space="preserve">TCHCD sont diversifiées. Ainsi chaque disposition </w:t>
      </w:r>
      <w:r w:rsidR="00FE0992" w:rsidRPr="00D304A5">
        <w:rPr>
          <w:rFonts w:ascii="Times New Roman" w:hAnsi="Times New Roman" w:cs="Times New Roman"/>
          <w:sz w:val="24"/>
          <w:szCs w:val="24"/>
        </w:rPr>
        <w:t>prévoit une typologie</w:t>
      </w:r>
      <w:r w:rsidRPr="00D304A5">
        <w:rPr>
          <w:rFonts w:ascii="Times New Roman" w:hAnsi="Times New Roman" w:cs="Times New Roman"/>
          <w:sz w:val="24"/>
          <w:szCs w:val="24"/>
        </w:rPr>
        <w:t xml:space="preserve"> de référé. Pour cela le juge </w:t>
      </w:r>
      <w:r w:rsidR="00FE0992" w:rsidRPr="00D304A5">
        <w:rPr>
          <w:rFonts w:ascii="Times New Roman" w:hAnsi="Times New Roman" w:cs="Times New Roman"/>
          <w:sz w:val="24"/>
          <w:szCs w:val="24"/>
        </w:rPr>
        <w:t>des référés</w:t>
      </w:r>
      <w:r w:rsidRPr="00D304A5">
        <w:rPr>
          <w:rFonts w:ascii="Times New Roman" w:hAnsi="Times New Roman" w:cs="Times New Roman"/>
          <w:sz w:val="24"/>
          <w:szCs w:val="24"/>
        </w:rPr>
        <w:t xml:space="preserve"> doit </w:t>
      </w:r>
      <w:r w:rsidR="00FE0992" w:rsidRPr="00D304A5">
        <w:rPr>
          <w:rFonts w:ascii="Times New Roman" w:hAnsi="Times New Roman" w:cs="Times New Roman"/>
          <w:sz w:val="24"/>
          <w:szCs w:val="24"/>
        </w:rPr>
        <w:t>faire app</w:t>
      </w:r>
      <w:r w:rsidR="0011555F">
        <w:rPr>
          <w:rFonts w:ascii="Times New Roman" w:hAnsi="Times New Roman" w:cs="Times New Roman"/>
          <w:sz w:val="24"/>
          <w:szCs w:val="24"/>
        </w:rPr>
        <w:t>liquer l</w:t>
      </w:r>
      <w:r w:rsidR="00FE0992" w:rsidRPr="00D304A5">
        <w:rPr>
          <w:rFonts w:ascii="Times New Roman" w:hAnsi="Times New Roman" w:cs="Times New Roman"/>
          <w:sz w:val="24"/>
          <w:szCs w:val="24"/>
        </w:rPr>
        <w:t xml:space="preserve">es textes selon le </w:t>
      </w:r>
      <w:r w:rsidR="000339A2" w:rsidRPr="00D304A5">
        <w:rPr>
          <w:rFonts w:ascii="Times New Roman" w:hAnsi="Times New Roman" w:cs="Times New Roman"/>
          <w:sz w:val="24"/>
          <w:szCs w:val="24"/>
        </w:rPr>
        <w:t>cas soumis</w:t>
      </w:r>
      <w:r w:rsidR="00FE0992" w:rsidRPr="00D304A5">
        <w:rPr>
          <w:rFonts w:ascii="Times New Roman" w:hAnsi="Times New Roman" w:cs="Times New Roman"/>
          <w:sz w:val="24"/>
          <w:szCs w:val="24"/>
        </w:rPr>
        <w:t xml:space="preserve"> à son appréciation</w:t>
      </w:r>
      <w:r w:rsidR="000339A2" w:rsidRPr="00D304A5">
        <w:rPr>
          <w:rFonts w:ascii="Times New Roman" w:hAnsi="Times New Roman" w:cs="Times New Roman"/>
          <w:sz w:val="24"/>
          <w:szCs w:val="24"/>
        </w:rPr>
        <w:t>.</w:t>
      </w:r>
    </w:p>
    <w:p w14:paraId="14EB09DE" w14:textId="172E0B57" w:rsidR="00256D5D" w:rsidRPr="00D304A5" w:rsidRDefault="000339A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 effet, il existe un régime juridique spécifique à chaque procédure d’urgence</w:t>
      </w:r>
      <w:r w:rsidR="00256D5D" w:rsidRPr="00D304A5">
        <w:rPr>
          <w:rFonts w:ascii="Times New Roman" w:hAnsi="Times New Roman" w:cs="Times New Roman"/>
          <w:sz w:val="24"/>
          <w:szCs w:val="24"/>
        </w:rPr>
        <w:t xml:space="preserve">. </w:t>
      </w:r>
      <w:r w:rsidR="00436459">
        <w:rPr>
          <w:rFonts w:ascii="Times New Roman" w:hAnsi="Times New Roman" w:cs="Times New Roman"/>
          <w:sz w:val="24"/>
          <w:szCs w:val="24"/>
        </w:rPr>
        <w:t>Rappelons que,</w:t>
      </w:r>
      <w:r w:rsidR="00256D5D" w:rsidRPr="00D304A5">
        <w:rPr>
          <w:rFonts w:ascii="Times New Roman" w:hAnsi="Times New Roman" w:cs="Times New Roman"/>
          <w:sz w:val="24"/>
          <w:szCs w:val="24"/>
        </w:rPr>
        <w:t xml:space="preserve"> les procédures sur requêtes déroge</w:t>
      </w:r>
      <w:r w:rsidR="0011555F">
        <w:rPr>
          <w:rFonts w:ascii="Times New Roman" w:hAnsi="Times New Roman" w:cs="Times New Roman"/>
          <w:sz w:val="24"/>
          <w:szCs w:val="24"/>
        </w:rPr>
        <w:t>nt</w:t>
      </w:r>
      <w:r w:rsidR="00256D5D" w:rsidRPr="00D304A5">
        <w:rPr>
          <w:rFonts w:ascii="Times New Roman" w:hAnsi="Times New Roman" w:cs="Times New Roman"/>
          <w:sz w:val="24"/>
          <w:szCs w:val="24"/>
        </w:rPr>
        <w:t xml:space="preserve"> au principe du </w:t>
      </w:r>
      <w:r w:rsidR="00BE1601" w:rsidRPr="00D304A5">
        <w:rPr>
          <w:rFonts w:ascii="Times New Roman" w:hAnsi="Times New Roman" w:cs="Times New Roman"/>
          <w:sz w:val="24"/>
          <w:szCs w:val="24"/>
        </w:rPr>
        <w:t>contradictoire et</w:t>
      </w:r>
      <w:r w:rsidR="00256D5D" w:rsidRPr="00D304A5">
        <w:rPr>
          <w:rFonts w:ascii="Times New Roman" w:hAnsi="Times New Roman" w:cs="Times New Roman"/>
          <w:sz w:val="24"/>
          <w:szCs w:val="24"/>
        </w:rPr>
        <w:t xml:space="preserve"> son</w:t>
      </w:r>
      <w:r w:rsidR="0011555F">
        <w:rPr>
          <w:rFonts w:ascii="Times New Roman" w:hAnsi="Times New Roman" w:cs="Times New Roman"/>
          <w:sz w:val="24"/>
          <w:szCs w:val="24"/>
        </w:rPr>
        <w:t>t</w:t>
      </w:r>
      <w:r w:rsidR="00256D5D" w:rsidRPr="00D304A5">
        <w:rPr>
          <w:rFonts w:ascii="Times New Roman" w:hAnsi="Times New Roman" w:cs="Times New Roman"/>
          <w:sz w:val="24"/>
          <w:szCs w:val="24"/>
        </w:rPr>
        <w:t xml:space="preserve"> exécutoire</w:t>
      </w:r>
      <w:r w:rsidR="00436459">
        <w:rPr>
          <w:rFonts w:ascii="Times New Roman" w:hAnsi="Times New Roman" w:cs="Times New Roman"/>
          <w:sz w:val="24"/>
          <w:szCs w:val="24"/>
        </w:rPr>
        <w:t>s</w:t>
      </w:r>
      <w:r w:rsidR="00256D5D" w:rsidRPr="00D304A5">
        <w:rPr>
          <w:rFonts w:ascii="Times New Roman" w:hAnsi="Times New Roman" w:cs="Times New Roman"/>
          <w:sz w:val="24"/>
          <w:szCs w:val="24"/>
        </w:rPr>
        <w:t xml:space="preserve"> sur minute, alors que les référés sont par nature contradictoires</w:t>
      </w:r>
      <w:r w:rsidR="0011555F">
        <w:rPr>
          <w:rFonts w:ascii="Times New Roman" w:hAnsi="Times New Roman" w:cs="Times New Roman"/>
          <w:sz w:val="24"/>
          <w:szCs w:val="24"/>
        </w:rPr>
        <w:t>. L</w:t>
      </w:r>
      <w:r w:rsidR="00256D5D" w:rsidRPr="00D304A5">
        <w:rPr>
          <w:rFonts w:ascii="Times New Roman" w:hAnsi="Times New Roman" w:cs="Times New Roman"/>
          <w:sz w:val="24"/>
          <w:szCs w:val="24"/>
        </w:rPr>
        <w:t xml:space="preserve">’ordonnance de référé pour être exécutée, doit préalablement être signifiée. </w:t>
      </w:r>
    </w:p>
    <w:p w14:paraId="6E4FCFF3" w14:textId="28822C03" w:rsidR="009F6350" w:rsidRPr="00D304A5" w:rsidRDefault="00BE160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Cette démarche concerne également les référés qui présentent </w:t>
      </w:r>
      <w:r w:rsidR="0006416C" w:rsidRPr="00D304A5">
        <w:rPr>
          <w:rFonts w:ascii="Times New Roman" w:hAnsi="Times New Roman" w:cs="Times New Roman"/>
          <w:sz w:val="24"/>
          <w:szCs w:val="24"/>
        </w:rPr>
        <w:t>un certain nombre</w:t>
      </w:r>
      <w:r w:rsidRPr="00D304A5">
        <w:rPr>
          <w:rFonts w:ascii="Times New Roman" w:hAnsi="Times New Roman" w:cs="Times New Roman"/>
          <w:sz w:val="24"/>
          <w:szCs w:val="24"/>
        </w:rPr>
        <w:t xml:space="preserve"> de cas dont le régime juridique </w:t>
      </w:r>
      <w:r w:rsidR="00D304A5" w:rsidRPr="00D304A5">
        <w:rPr>
          <w:rFonts w:ascii="Times New Roman" w:hAnsi="Times New Roman" w:cs="Times New Roman"/>
          <w:sz w:val="24"/>
          <w:szCs w:val="24"/>
        </w:rPr>
        <w:t>diffère</w:t>
      </w:r>
      <w:r w:rsidRPr="00D304A5">
        <w:rPr>
          <w:rFonts w:ascii="Times New Roman" w:hAnsi="Times New Roman" w:cs="Times New Roman"/>
          <w:sz w:val="24"/>
          <w:szCs w:val="24"/>
        </w:rPr>
        <w:t xml:space="preserve"> selon leur nature</w:t>
      </w:r>
      <w:r w:rsidR="00FA24A6" w:rsidRPr="00D304A5">
        <w:rPr>
          <w:rFonts w:ascii="Times New Roman" w:hAnsi="Times New Roman" w:cs="Times New Roman"/>
          <w:sz w:val="24"/>
          <w:szCs w:val="24"/>
        </w:rPr>
        <w:t xml:space="preserve">. Les textes définissent le champ et les conditions d’applications de </w:t>
      </w:r>
      <w:r w:rsidR="009F6350" w:rsidRPr="00D304A5">
        <w:rPr>
          <w:rFonts w:ascii="Times New Roman" w:hAnsi="Times New Roman" w:cs="Times New Roman"/>
          <w:sz w:val="24"/>
          <w:szCs w:val="24"/>
        </w:rPr>
        <w:t>chaque typologie</w:t>
      </w:r>
      <w:r w:rsidR="00FA24A6" w:rsidRPr="00D304A5">
        <w:rPr>
          <w:rFonts w:ascii="Times New Roman" w:hAnsi="Times New Roman" w:cs="Times New Roman"/>
          <w:sz w:val="24"/>
          <w:szCs w:val="24"/>
        </w:rPr>
        <w:t xml:space="preserve"> de référé</w:t>
      </w:r>
      <w:r w:rsidR="009F6350" w:rsidRPr="00D304A5">
        <w:rPr>
          <w:rFonts w:ascii="Times New Roman" w:hAnsi="Times New Roman" w:cs="Times New Roman"/>
          <w:sz w:val="24"/>
          <w:szCs w:val="24"/>
        </w:rPr>
        <w:t>.</w:t>
      </w:r>
    </w:p>
    <w:p w14:paraId="233630F0" w14:textId="3EDE3D9B" w:rsidR="004C5784" w:rsidRPr="00D304A5" w:rsidRDefault="00C73EA3"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Dans bien des cas, l’ordonnance de référé </w:t>
      </w:r>
      <w:r w:rsidR="004E34C9" w:rsidRPr="00D304A5">
        <w:rPr>
          <w:rFonts w:ascii="Times New Roman" w:hAnsi="Times New Roman" w:cs="Times New Roman"/>
          <w:sz w:val="24"/>
          <w:szCs w:val="24"/>
        </w:rPr>
        <w:t>est rendue</w:t>
      </w:r>
      <w:r w:rsidRPr="00D304A5">
        <w:rPr>
          <w:rFonts w:ascii="Times New Roman" w:hAnsi="Times New Roman" w:cs="Times New Roman"/>
          <w:sz w:val="24"/>
          <w:szCs w:val="24"/>
        </w:rPr>
        <w:t xml:space="preserve"> </w:t>
      </w:r>
      <w:r w:rsidR="00674EC5">
        <w:rPr>
          <w:rFonts w:ascii="Times New Roman" w:hAnsi="Times New Roman" w:cs="Times New Roman"/>
          <w:sz w:val="24"/>
          <w:szCs w:val="24"/>
        </w:rPr>
        <w:t>en</w:t>
      </w:r>
      <w:r w:rsidRPr="00D304A5">
        <w:rPr>
          <w:rFonts w:ascii="Times New Roman" w:hAnsi="Times New Roman" w:cs="Times New Roman"/>
          <w:sz w:val="24"/>
          <w:szCs w:val="24"/>
        </w:rPr>
        <w:t xml:space="preserve"> l’absence d’urgence. En outre </w:t>
      </w:r>
      <w:r w:rsidR="00E46E4D" w:rsidRPr="00D304A5">
        <w:rPr>
          <w:rFonts w:ascii="Times New Roman" w:hAnsi="Times New Roman" w:cs="Times New Roman"/>
          <w:sz w:val="24"/>
          <w:szCs w:val="24"/>
        </w:rPr>
        <w:t xml:space="preserve">dans le cadre de l’article </w:t>
      </w:r>
      <w:r w:rsidR="004E34C9" w:rsidRPr="00D304A5">
        <w:rPr>
          <w:rFonts w:ascii="Times New Roman" w:hAnsi="Times New Roman" w:cs="Times New Roman"/>
          <w:sz w:val="24"/>
          <w:szCs w:val="24"/>
        </w:rPr>
        <w:t>248 du CPC, le juge des référés est plus juge d’une situation que d’une demande. Il n’est pas tenu par les mesures sollicitées par les parties, il peut prendre toute autre mesure qui lui semblerait plus adaptée à la situation à réagir que celle à lui demand</w:t>
      </w:r>
      <w:r w:rsidR="006459F0">
        <w:rPr>
          <w:rFonts w:ascii="Times New Roman" w:hAnsi="Times New Roman" w:cs="Times New Roman"/>
          <w:sz w:val="24"/>
          <w:szCs w:val="24"/>
        </w:rPr>
        <w:t>é</w:t>
      </w:r>
      <w:r w:rsidR="004E34C9" w:rsidRPr="00D304A5">
        <w:rPr>
          <w:rFonts w:ascii="Times New Roman" w:hAnsi="Times New Roman" w:cs="Times New Roman"/>
          <w:sz w:val="24"/>
          <w:szCs w:val="24"/>
        </w:rPr>
        <w:t xml:space="preserve">e. </w:t>
      </w:r>
    </w:p>
    <w:p w14:paraId="2E6D2204" w14:textId="5C75BCE7" w:rsidR="004C5784" w:rsidRPr="00D304A5" w:rsidRDefault="004C578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Au demeurant</w:t>
      </w:r>
      <w:r w:rsidR="0011555F">
        <w:rPr>
          <w:rFonts w:ascii="Times New Roman" w:hAnsi="Times New Roman" w:cs="Times New Roman"/>
          <w:sz w:val="24"/>
          <w:szCs w:val="24"/>
        </w:rPr>
        <w:t>,</w:t>
      </w:r>
      <w:r w:rsidRPr="00D304A5">
        <w:rPr>
          <w:rFonts w:ascii="Times New Roman" w:hAnsi="Times New Roman" w:cs="Times New Roman"/>
          <w:sz w:val="24"/>
          <w:szCs w:val="24"/>
        </w:rPr>
        <w:t xml:space="preserve"> au sens de l’article 49 de l’AUPSRVE, la liquidation d’astreinte n’est </w:t>
      </w:r>
      <w:r w:rsidR="006847D5" w:rsidRPr="00D304A5">
        <w:rPr>
          <w:rFonts w:ascii="Times New Roman" w:hAnsi="Times New Roman" w:cs="Times New Roman"/>
          <w:sz w:val="24"/>
          <w:szCs w:val="24"/>
        </w:rPr>
        <w:t>pas une</w:t>
      </w:r>
      <w:r w:rsidRPr="00D304A5">
        <w:rPr>
          <w:rFonts w:ascii="Times New Roman" w:hAnsi="Times New Roman" w:cs="Times New Roman"/>
          <w:sz w:val="24"/>
          <w:szCs w:val="24"/>
        </w:rPr>
        <w:t xml:space="preserve"> mesure d’exécution forcée et ne saurait par conséquent </w:t>
      </w:r>
      <w:r w:rsidR="006847D5" w:rsidRPr="00D304A5">
        <w:rPr>
          <w:rFonts w:ascii="Times New Roman" w:hAnsi="Times New Roman" w:cs="Times New Roman"/>
          <w:sz w:val="24"/>
          <w:szCs w:val="24"/>
        </w:rPr>
        <w:t>être soumis</w:t>
      </w:r>
      <w:r w:rsidR="00436459">
        <w:rPr>
          <w:rFonts w:ascii="Times New Roman" w:hAnsi="Times New Roman" w:cs="Times New Roman"/>
          <w:sz w:val="24"/>
          <w:szCs w:val="24"/>
        </w:rPr>
        <w:t>e</w:t>
      </w:r>
      <w:r w:rsidRPr="00D304A5">
        <w:rPr>
          <w:rFonts w:ascii="Times New Roman" w:hAnsi="Times New Roman" w:cs="Times New Roman"/>
          <w:sz w:val="24"/>
          <w:szCs w:val="24"/>
        </w:rPr>
        <w:t xml:space="preserve"> au juge du contentieux de l’exécution.</w:t>
      </w:r>
      <w:r w:rsidR="00BA4744" w:rsidRPr="00D304A5">
        <w:rPr>
          <w:rStyle w:val="Appelnotedebasdep"/>
          <w:rFonts w:ascii="Times New Roman" w:hAnsi="Times New Roman" w:cs="Times New Roman"/>
          <w:sz w:val="24"/>
          <w:szCs w:val="24"/>
        </w:rPr>
        <w:footnoteReference w:id="8"/>
      </w:r>
      <w:r w:rsidRPr="00D304A5">
        <w:rPr>
          <w:rFonts w:ascii="Times New Roman" w:hAnsi="Times New Roman" w:cs="Times New Roman"/>
          <w:sz w:val="24"/>
          <w:szCs w:val="24"/>
        </w:rPr>
        <w:t xml:space="preserve">  </w:t>
      </w:r>
    </w:p>
    <w:p w14:paraId="7352B5E2" w14:textId="2BDCE1E1" w:rsidR="00BE1601" w:rsidRPr="00D304A5" w:rsidRDefault="004E34C9"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 revanche</w:t>
      </w:r>
      <w:r w:rsidR="00436459">
        <w:rPr>
          <w:rFonts w:ascii="Times New Roman" w:hAnsi="Times New Roman" w:cs="Times New Roman"/>
          <w:sz w:val="24"/>
          <w:szCs w:val="24"/>
        </w:rPr>
        <w:t>,</w:t>
      </w:r>
      <w:r w:rsidRPr="00D304A5">
        <w:rPr>
          <w:rFonts w:ascii="Times New Roman" w:hAnsi="Times New Roman" w:cs="Times New Roman"/>
          <w:sz w:val="24"/>
          <w:szCs w:val="24"/>
        </w:rPr>
        <w:t xml:space="preserve"> le juge </w:t>
      </w:r>
      <w:r w:rsidR="004C5784" w:rsidRPr="00D304A5">
        <w:rPr>
          <w:rFonts w:ascii="Times New Roman" w:hAnsi="Times New Roman" w:cs="Times New Roman"/>
          <w:sz w:val="24"/>
          <w:szCs w:val="24"/>
        </w:rPr>
        <w:t>des référés</w:t>
      </w:r>
      <w:r w:rsidRPr="00D304A5">
        <w:rPr>
          <w:rFonts w:ascii="Times New Roman" w:hAnsi="Times New Roman" w:cs="Times New Roman"/>
          <w:sz w:val="24"/>
          <w:szCs w:val="24"/>
        </w:rPr>
        <w:t xml:space="preserve"> peut faire une application combinée</w:t>
      </w:r>
      <w:r w:rsidR="00C4041C" w:rsidRPr="00D304A5">
        <w:rPr>
          <w:rFonts w:ascii="Times New Roman" w:hAnsi="Times New Roman" w:cs="Times New Roman"/>
          <w:sz w:val="24"/>
          <w:szCs w:val="24"/>
        </w:rPr>
        <w:t xml:space="preserve"> des articles dans le cadre de son office. </w:t>
      </w:r>
    </w:p>
    <w:p w14:paraId="6E994EA3" w14:textId="0B0EEBF8" w:rsidR="002C45DF" w:rsidRPr="00C42F61" w:rsidRDefault="00C42F61">
      <w:pPr>
        <w:pStyle w:val="Paragraphedeliste"/>
        <w:numPr>
          <w:ilvl w:val="0"/>
          <w:numId w:val="9"/>
        </w:num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lastRenderedPageBreak/>
        <w:t>U</w:t>
      </w:r>
      <w:r w:rsidR="002C45DF" w:rsidRPr="00C42F61">
        <w:rPr>
          <w:rFonts w:ascii="Times New Roman" w:hAnsi="Times New Roman" w:cs="Times New Roman"/>
          <w:b/>
          <w:bCs/>
          <w:sz w:val="24"/>
          <w:szCs w:val="24"/>
          <w:u w:val="single"/>
        </w:rPr>
        <w:t xml:space="preserve">ne </w:t>
      </w:r>
      <w:r w:rsidR="0052173B" w:rsidRPr="00C42F61">
        <w:rPr>
          <w:rFonts w:ascii="Times New Roman" w:hAnsi="Times New Roman" w:cs="Times New Roman"/>
          <w:b/>
          <w:bCs/>
          <w:sz w:val="24"/>
          <w:szCs w:val="24"/>
          <w:u w:val="single"/>
        </w:rPr>
        <w:t>application combinée</w:t>
      </w:r>
      <w:r w:rsidR="004A610A" w:rsidRPr="00C42F61">
        <w:rPr>
          <w:rFonts w:ascii="Times New Roman" w:hAnsi="Times New Roman" w:cs="Times New Roman"/>
          <w:b/>
          <w:bCs/>
          <w:sz w:val="24"/>
          <w:szCs w:val="24"/>
          <w:u w:val="single"/>
        </w:rPr>
        <w:t xml:space="preserve"> des articles </w:t>
      </w:r>
      <w:r w:rsidR="002C45DF" w:rsidRPr="00C42F61">
        <w:rPr>
          <w:rFonts w:ascii="Times New Roman" w:hAnsi="Times New Roman" w:cs="Times New Roman"/>
          <w:b/>
          <w:bCs/>
          <w:sz w:val="24"/>
          <w:szCs w:val="24"/>
          <w:u w:val="single"/>
        </w:rPr>
        <w:t xml:space="preserve"> </w:t>
      </w:r>
    </w:p>
    <w:p w14:paraId="1BE7C5C6" w14:textId="26119C90" w:rsidR="004F0593" w:rsidRPr="00D304A5" w:rsidRDefault="002C45D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Dans certains </w:t>
      </w:r>
      <w:r w:rsidR="00A942D3" w:rsidRPr="00D304A5">
        <w:rPr>
          <w:rFonts w:ascii="Times New Roman" w:hAnsi="Times New Roman" w:cs="Times New Roman"/>
          <w:sz w:val="24"/>
          <w:szCs w:val="24"/>
        </w:rPr>
        <w:t>cas</w:t>
      </w:r>
      <w:r w:rsidR="0011555F">
        <w:rPr>
          <w:rFonts w:ascii="Times New Roman" w:hAnsi="Times New Roman" w:cs="Times New Roman"/>
          <w:sz w:val="24"/>
          <w:szCs w:val="24"/>
        </w:rPr>
        <w:t>,</w:t>
      </w:r>
      <w:r w:rsidR="00A942D3" w:rsidRPr="00D304A5">
        <w:rPr>
          <w:rFonts w:ascii="Times New Roman" w:hAnsi="Times New Roman" w:cs="Times New Roman"/>
          <w:sz w:val="24"/>
          <w:szCs w:val="24"/>
        </w:rPr>
        <w:t xml:space="preserve"> le</w:t>
      </w:r>
      <w:r w:rsidRPr="00D304A5">
        <w:rPr>
          <w:rFonts w:ascii="Times New Roman" w:hAnsi="Times New Roman" w:cs="Times New Roman"/>
          <w:sz w:val="24"/>
          <w:szCs w:val="24"/>
        </w:rPr>
        <w:t xml:space="preserve"> juge des référés peut faire la combinaison des articles pour </w:t>
      </w:r>
      <w:r w:rsidR="00A942D3" w:rsidRPr="00D304A5">
        <w:rPr>
          <w:rFonts w:ascii="Times New Roman" w:hAnsi="Times New Roman" w:cs="Times New Roman"/>
          <w:sz w:val="24"/>
          <w:szCs w:val="24"/>
        </w:rPr>
        <w:t>résoudre un problème soumis à son office. Ainsi</w:t>
      </w:r>
      <w:r w:rsidR="00D312EF">
        <w:rPr>
          <w:rFonts w:ascii="Times New Roman" w:hAnsi="Times New Roman" w:cs="Times New Roman"/>
          <w:sz w:val="24"/>
          <w:szCs w:val="24"/>
        </w:rPr>
        <w:t>,</w:t>
      </w:r>
      <w:r w:rsidR="00A942D3" w:rsidRPr="00D304A5">
        <w:rPr>
          <w:rFonts w:ascii="Times New Roman" w:hAnsi="Times New Roman" w:cs="Times New Roman"/>
          <w:sz w:val="24"/>
          <w:szCs w:val="24"/>
        </w:rPr>
        <w:t xml:space="preserve"> en matière </w:t>
      </w:r>
      <w:r w:rsidR="00ED77EF" w:rsidRPr="00D304A5">
        <w:rPr>
          <w:rFonts w:ascii="Times New Roman" w:hAnsi="Times New Roman" w:cs="Times New Roman"/>
          <w:sz w:val="24"/>
          <w:szCs w:val="24"/>
        </w:rPr>
        <w:t>d’astreinte le</w:t>
      </w:r>
      <w:r w:rsidR="00A942D3" w:rsidRPr="00D304A5">
        <w:rPr>
          <w:rFonts w:ascii="Times New Roman" w:hAnsi="Times New Roman" w:cs="Times New Roman"/>
          <w:sz w:val="24"/>
          <w:szCs w:val="24"/>
        </w:rPr>
        <w:t xml:space="preserve"> juge peut appliquer à la fois les dispositions de l’article 250 du CPC et celles de </w:t>
      </w:r>
      <w:r w:rsidR="00ED77EF" w:rsidRPr="00D304A5">
        <w:rPr>
          <w:rFonts w:ascii="Times New Roman" w:hAnsi="Times New Roman" w:cs="Times New Roman"/>
          <w:sz w:val="24"/>
          <w:szCs w:val="24"/>
        </w:rPr>
        <w:t>l’article 196</w:t>
      </w:r>
      <w:r w:rsidR="00A942D3" w:rsidRPr="00D304A5">
        <w:rPr>
          <w:rFonts w:ascii="Times New Roman" w:hAnsi="Times New Roman" w:cs="Times New Roman"/>
          <w:sz w:val="24"/>
          <w:szCs w:val="24"/>
        </w:rPr>
        <w:t xml:space="preserve"> du COCC pour prononcer les astreintes. Il</w:t>
      </w:r>
      <w:r w:rsidR="00803223" w:rsidRPr="00D304A5">
        <w:rPr>
          <w:rFonts w:ascii="Times New Roman" w:hAnsi="Times New Roman" w:cs="Times New Roman"/>
          <w:sz w:val="24"/>
          <w:szCs w:val="24"/>
        </w:rPr>
        <w:t xml:space="preserve"> </w:t>
      </w:r>
      <w:r w:rsidR="00D304A5" w:rsidRPr="00D304A5">
        <w:rPr>
          <w:rFonts w:ascii="Times New Roman" w:hAnsi="Times New Roman" w:cs="Times New Roman"/>
          <w:sz w:val="24"/>
          <w:szCs w:val="24"/>
        </w:rPr>
        <w:t>en est</w:t>
      </w:r>
      <w:r w:rsidR="00803223" w:rsidRPr="00D304A5">
        <w:rPr>
          <w:rFonts w:ascii="Times New Roman" w:hAnsi="Times New Roman" w:cs="Times New Roman"/>
          <w:sz w:val="24"/>
          <w:szCs w:val="24"/>
        </w:rPr>
        <w:t xml:space="preserve"> ainsi </w:t>
      </w:r>
      <w:r w:rsidR="00A942D3" w:rsidRPr="00D304A5">
        <w:rPr>
          <w:rFonts w:ascii="Times New Roman" w:hAnsi="Times New Roman" w:cs="Times New Roman"/>
          <w:sz w:val="24"/>
          <w:szCs w:val="24"/>
        </w:rPr>
        <w:t xml:space="preserve">de la résiliation </w:t>
      </w:r>
      <w:r w:rsidR="00ED77EF" w:rsidRPr="00D304A5">
        <w:rPr>
          <w:rFonts w:ascii="Times New Roman" w:hAnsi="Times New Roman" w:cs="Times New Roman"/>
          <w:sz w:val="24"/>
          <w:szCs w:val="24"/>
        </w:rPr>
        <w:t xml:space="preserve">du crédit </w:t>
      </w:r>
      <w:r w:rsidR="00C42F61">
        <w:rPr>
          <w:rFonts w:ascii="Times New Roman" w:hAnsi="Times New Roman" w:cs="Times New Roman"/>
          <w:sz w:val="24"/>
          <w:szCs w:val="24"/>
        </w:rPr>
        <w:t>-</w:t>
      </w:r>
      <w:r w:rsidR="00ED77EF" w:rsidRPr="00D304A5">
        <w:rPr>
          <w:rFonts w:ascii="Times New Roman" w:hAnsi="Times New Roman" w:cs="Times New Roman"/>
          <w:sz w:val="24"/>
          <w:szCs w:val="24"/>
        </w:rPr>
        <w:t xml:space="preserve"> </w:t>
      </w:r>
      <w:r w:rsidR="00D304A5" w:rsidRPr="00D304A5">
        <w:rPr>
          <w:rFonts w:ascii="Times New Roman" w:hAnsi="Times New Roman" w:cs="Times New Roman"/>
          <w:sz w:val="24"/>
          <w:szCs w:val="24"/>
        </w:rPr>
        <w:t>bail comme</w:t>
      </w:r>
      <w:r w:rsidR="00ED77EF" w:rsidRPr="00D304A5">
        <w:rPr>
          <w:rFonts w:ascii="Times New Roman" w:hAnsi="Times New Roman" w:cs="Times New Roman"/>
          <w:sz w:val="24"/>
          <w:szCs w:val="24"/>
        </w:rPr>
        <w:t xml:space="preserve"> l’a rappelé la Cour </w:t>
      </w:r>
      <w:r w:rsidR="0011555F" w:rsidRPr="00D304A5">
        <w:rPr>
          <w:rFonts w:ascii="Times New Roman" w:hAnsi="Times New Roman" w:cs="Times New Roman"/>
          <w:sz w:val="24"/>
          <w:szCs w:val="24"/>
        </w:rPr>
        <w:t>Suprême du</w:t>
      </w:r>
      <w:r w:rsidR="00ED77EF" w:rsidRPr="00D304A5">
        <w:rPr>
          <w:rFonts w:ascii="Times New Roman" w:hAnsi="Times New Roman" w:cs="Times New Roman"/>
          <w:sz w:val="24"/>
          <w:szCs w:val="24"/>
        </w:rPr>
        <w:t xml:space="preserve"> Sénégal en ces termes </w:t>
      </w:r>
      <w:r w:rsidR="0011555F" w:rsidRPr="00D304A5">
        <w:rPr>
          <w:rFonts w:ascii="Times New Roman" w:hAnsi="Times New Roman" w:cs="Times New Roman"/>
          <w:sz w:val="24"/>
          <w:szCs w:val="24"/>
        </w:rPr>
        <w:t>« il</w:t>
      </w:r>
      <w:r w:rsidR="00ED77EF" w:rsidRPr="00D304A5">
        <w:rPr>
          <w:rFonts w:ascii="Times New Roman" w:hAnsi="Times New Roman" w:cs="Times New Roman"/>
          <w:sz w:val="24"/>
          <w:szCs w:val="24"/>
        </w:rPr>
        <w:t xml:space="preserve"> ressort de la combinaison des articles 48 de </w:t>
      </w:r>
      <w:proofErr w:type="gramStart"/>
      <w:r w:rsidR="00ED77EF" w:rsidRPr="00D304A5">
        <w:rPr>
          <w:rFonts w:ascii="Times New Roman" w:hAnsi="Times New Roman" w:cs="Times New Roman"/>
          <w:sz w:val="24"/>
          <w:szCs w:val="24"/>
        </w:rPr>
        <w:t>l</w:t>
      </w:r>
      <w:r w:rsidR="00D312EF">
        <w:rPr>
          <w:rFonts w:ascii="Times New Roman" w:hAnsi="Times New Roman" w:cs="Times New Roman"/>
          <w:sz w:val="24"/>
          <w:szCs w:val="24"/>
        </w:rPr>
        <w:t>’</w:t>
      </w:r>
      <w:r w:rsidR="00D312EF" w:rsidRPr="00D312EF">
        <w:rPr>
          <w:rFonts w:ascii="Times New Roman" w:hAnsi="Times New Roman" w:cs="Times New Roman"/>
          <w:sz w:val="24"/>
          <w:szCs w:val="24"/>
        </w:rPr>
        <w:t xml:space="preserve"> </w:t>
      </w:r>
      <w:r w:rsidR="00D312EF" w:rsidRPr="00D304A5">
        <w:rPr>
          <w:rFonts w:ascii="Times New Roman" w:hAnsi="Times New Roman" w:cs="Times New Roman"/>
          <w:sz w:val="24"/>
          <w:szCs w:val="24"/>
        </w:rPr>
        <w:t>AUPSRVE</w:t>
      </w:r>
      <w:proofErr w:type="gramEnd"/>
      <w:r w:rsidR="00ED77EF" w:rsidRPr="00D304A5">
        <w:rPr>
          <w:rFonts w:ascii="Times New Roman" w:hAnsi="Times New Roman" w:cs="Times New Roman"/>
          <w:sz w:val="24"/>
          <w:szCs w:val="24"/>
        </w:rPr>
        <w:t xml:space="preserve"> et 249 du CPC</w:t>
      </w:r>
      <w:r w:rsidR="00A3690F">
        <w:rPr>
          <w:rFonts w:ascii="Times New Roman" w:hAnsi="Times New Roman" w:cs="Times New Roman"/>
          <w:sz w:val="24"/>
          <w:szCs w:val="24"/>
        </w:rPr>
        <w:t>,</w:t>
      </w:r>
      <w:r w:rsidR="00ED77EF" w:rsidRPr="00D304A5">
        <w:rPr>
          <w:rFonts w:ascii="Times New Roman" w:hAnsi="Times New Roman" w:cs="Times New Roman"/>
          <w:sz w:val="24"/>
          <w:szCs w:val="24"/>
        </w:rPr>
        <w:t xml:space="preserve"> </w:t>
      </w:r>
      <w:r w:rsidR="0011555F" w:rsidRPr="00D304A5">
        <w:rPr>
          <w:rFonts w:ascii="Times New Roman" w:hAnsi="Times New Roman" w:cs="Times New Roman"/>
          <w:sz w:val="24"/>
          <w:szCs w:val="24"/>
        </w:rPr>
        <w:t>qu’à</w:t>
      </w:r>
      <w:r w:rsidR="00ED77EF" w:rsidRPr="00D304A5">
        <w:rPr>
          <w:rFonts w:ascii="Times New Roman" w:hAnsi="Times New Roman" w:cs="Times New Roman"/>
          <w:sz w:val="24"/>
          <w:szCs w:val="24"/>
        </w:rPr>
        <w:t xml:space="preserve"> la demande du crédit bailleur, le juge des référés peut résilier le crédit-bail, notamment en cas de non-paiement </w:t>
      </w:r>
      <w:r w:rsidR="009242F6" w:rsidRPr="00D304A5">
        <w:rPr>
          <w:rFonts w:ascii="Times New Roman" w:hAnsi="Times New Roman" w:cs="Times New Roman"/>
          <w:sz w:val="24"/>
          <w:szCs w:val="24"/>
        </w:rPr>
        <w:t>de loyers échus, un mois après une mise en demeure du crédit preneur et qu’il peut accorder une provision lorsque l’existence de l’obligation n’est sérieusement contestable ».</w:t>
      </w:r>
      <w:r w:rsidR="009242F6" w:rsidRPr="00D304A5">
        <w:rPr>
          <w:rStyle w:val="Appelnotedebasdep"/>
          <w:rFonts w:ascii="Times New Roman" w:hAnsi="Times New Roman" w:cs="Times New Roman"/>
          <w:sz w:val="24"/>
          <w:szCs w:val="24"/>
        </w:rPr>
        <w:footnoteReference w:id="9"/>
      </w:r>
      <w:r w:rsidR="00ED77EF" w:rsidRPr="00D304A5">
        <w:rPr>
          <w:rFonts w:ascii="Times New Roman" w:hAnsi="Times New Roman" w:cs="Times New Roman"/>
          <w:sz w:val="24"/>
          <w:szCs w:val="24"/>
        </w:rPr>
        <w:t xml:space="preserve">     </w:t>
      </w:r>
    </w:p>
    <w:p w14:paraId="59DF9044" w14:textId="762AF03A" w:rsidR="00C4041C" w:rsidRPr="00D304A5" w:rsidRDefault="0015005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Par ailleurs, dans le cadre de l’application du référé de l’article 49 de l’AUPSRVE, pour parer à l’effet suspensif de l’appel, le juge des référés doit motiver sur la base de </w:t>
      </w:r>
      <w:r w:rsidR="004A610A" w:rsidRPr="00D304A5">
        <w:rPr>
          <w:rFonts w:ascii="Times New Roman" w:hAnsi="Times New Roman" w:cs="Times New Roman"/>
          <w:sz w:val="24"/>
          <w:szCs w:val="24"/>
        </w:rPr>
        <w:t>l’article 172</w:t>
      </w:r>
      <w:r w:rsidRPr="00D304A5">
        <w:rPr>
          <w:rFonts w:ascii="Times New Roman" w:hAnsi="Times New Roman" w:cs="Times New Roman"/>
          <w:sz w:val="24"/>
          <w:szCs w:val="24"/>
        </w:rPr>
        <w:t xml:space="preserve"> d</w:t>
      </w:r>
      <w:r w:rsidR="00A3690F">
        <w:rPr>
          <w:rFonts w:ascii="Times New Roman" w:hAnsi="Times New Roman" w:cs="Times New Roman"/>
          <w:sz w:val="24"/>
          <w:szCs w:val="24"/>
        </w:rPr>
        <w:t>u même texte</w:t>
      </w:r>
      <w:r w:rsidR="004A610A" w:rsidRPr="00D304A5">
        <w:rPr>
          <w:rFonts w:ascii="Times New Roman" w:hAnsi="Times New Roman" w:cs="Times New Roman"/>
          <w:sz w:val="24"/>
          <w:szCs w:val="24"/>
        </w:rPr>
        <w:t>.</w:t>
      </w:r>
    </w:p>
    <w:p w14:paraId="050F3D78" w14:textId="77777777" w:rsidR="00A3690F" w:rsidRDefault="00C4041C"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En somme, le cadre juridique des procédures d’urgence est diversifié même si le CPC </w:t>
      </w:r>
      <w:r w:rsidR="00A3690F">
        <w:rPr>
          <w:rFonts w:ascii="Times New Roman" w:hAnsi="Times New Roman" w:cs="Times New Roman"/>
          <w:sz w:val="24"/>
          <w:szCs w:val="24"/>
        </w:rPr>
        <w:t xml:space="preserve">y </w:t>
      </w:r>
      <w:r w:rsidRPr="00D304A5">
        <w:rPr>
          <w:rFonts w:ascii="Times New Roman" w:hAnsi="Times New Roman" w:cs="Times New Roman"/>
          <w:sz w:val="24"/>
          <w:szCs w:val="24"/>
        </w:rPr>
        <w:t>consacre une grande partie</w:t>
      </w:r>
      <w:r w:rsidR="004C5784" w:rsidRPr="00D304A5">
        <w:rPr>
          <w:rFonts w:ascii="Times New Roman" w:hAnsi="Times New Roman" w:cs="Times New Roman"/>
          <w:sz w:val="24"/>
          <w:szCs w:val="24"/>
        </w:rPr>
        <w:t xml:space="preserve">. </w:t>
      </w:r>
    </w:p>
    <w:p w14:paraId="0E4F7049" w14:textId="49B377FF" w:rsidR="00150050" w:rsidRPr="00D304A5" w:rsidRDefault="004C578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Ce régime juridique, par son hétérogénéité permet de caractériser </w:t>
      </w:r>
      <w:r w:rsidR="0068723A" w:rsidRPr="00D304A5">
        <w:rPr>
          <w:rFonts w:ascii="Times New Roman" w:hAnsi="Times New Roman" w:cs="Times New Roman"/>
          <w:sz w:val="24"/>
          <w:szCs w:val="24"/>
        </w:rPr>
        <w:t>les différentes procédures</w:t>
      </w:r>
      <w:r w:rsidRPr="00D304A5">
        <w:rPr>
          <w:rFonts w:ascii="Times New Roman" w:hAnsi="Times New Roman" w:cs="Times New Roman"/>
          <w:sz w:val="24"/>
          <w:szCs w:val="24"/>
        </w:rPr>
        <w:t xml:space="preserve"> d’urgence.  </w:t>
      </w:r>
      <w:r w:rsidR="00C4041C" w:rsidRPr="00D304A5">
        <w:rPr>
          <w:rFonts w:ascii="Times New Roman" w:hAnsi="Times New Roman" w:cs="Times New Roman"/>
          <w:sz w:val="24"/>
          <w:szCs w:val="24"/>
        </w:rPr>
        <w:t xml:space="preserve"> </w:t>
      </w:r>
      <w:r w:rsidR="004A610A" w:rsidRPr="00D304A5">
        <w:rPr>
          <w:rFonts w:ascii="Times New Roman" w:hAnsi="Times New Roman" w:cs="Times New Roman"/>
          <w:sz w:val="24"/>
          <w:szCs w:val="24"/>
        </w:rPr>
        <w:t xml:space="preserve"> </w:t>
      </w:r>
    </w:p>
    <w:p w14:paraId="2B4BD5A9" w14:textId="3AA7DE52" w:rsidR="009479D6" w:rsidRPr="00D304A5" w:rsidRDefault="004F0593" w:rsidP="00C42F61">
      <w:pPr>
        <w:spacing w:line="360" w:lineRule="auto"/>
        <w:ind w:firstLine="708"/>
        <w:jc w:val="both"/>
        <w:rPr>
          <w:rFonts w:ascii="Times New Roman" w:hAnsi="Times New Roman" w:cs="Times New Roman"/>
          <w:b/>
          <w:bCs/>
          <w:sz w:val="24"/>
          <w:szCs w:val="24"/>
          <w:u w:val="single"/>
        </w:rPr>
      </w:pPr>
      <w:r w:rsidRPr="00D304A5">
        <w:rPr>
          <w:rFonts w:ascii="Times New Roman" w:hAnsi="Times New Roman" w:cs="Times New Roman"/>
          <w:b/>
          <w:bCs/>
          <w:sz w:val="24"/>
          <w:szCs w:val="24"/>
          <w:u w:val="single"/>
        </w:rPr>
        <w:t>Paragraphe II </w:t>
      </w:r>
      <w:r w:rsidRPr="00C42F61">
        <w:rPr>
          <w:rFonts w:ascii="Times New Roman" w:hAnsi="Times New Roman" w:cs="Times New Roman"/>
          <w:b/>
          <w:bCs/>
          <w:sz w:val="24"/>
          <w:szCs w:val="24"/>
        </w:rPr>
        <w:t xml:space="preserve">:  </w:t>
      </w:r>
      <w:r w:rsidR="00A27859">
        <w:rPr>
          <w:rFonts w:ascii="Times New Roman" w:hAnsi="Times New Roman" w:cs="Times New Roman"/>
          <w:b/>
          <w:bCs/>
          <w:sz w:val="24"/>
          <w:szCs w:val="24"/>
        </w:rPr>
        <w:t>L</w:t>
      </w:r>
      <w:r w:rsidRPr="00C42F61">
        <w:rPr>
          <w:rFonts w:ascii="Times New Roman" w:hAnsi="Times New Roman" w:cs="Times New Roman"/>
          <w:b/>
          <w:bCs/>
          <w:sz w:val="24"/>
          <w:szCs w:val="24"/>
        </w:rPr>
        <w:t>a</w:t>
      </w:r>
      <w:r w:rsidR="006519F8" w:rsidRPr="00C42F61">
        <w:rPr>
          <w:rFonts w:ascii="Times New Roman" w:hAnsi="Times New Roman" w:cs="Times New Roman"/>
          <w:b/>
          <w:bCs/>
          <w:sz w:val="24"/>
          <w:szCs w:val="24"/>
        </w:rPr>
        <w:t xml:space="preserve"> typologie </w:t>
      </w:r>
      <w:r w:rsidRPr="00C42F61">
        <w:rPr>
          <w:rFonts w:ascii="Times New Roman" w:hAnsi="Times New Roman" w:cs="Times New Roman"/>
          <w:b/>
          <w:bCs/>
          <w:sz w:val="24"/>
          <w:szCs w:val="24"/>
        </w:rPr>
        <w:t>des procédures d’urgence</w:t>
      </w:r>
      <w:r w:rsidRPr="00D304A5">
        <w:rPr>
          <w:rFonts w:ascii="Times New Roman" w:hAnsi="Times New Roman" w:cs="Times New Roman"/>
          <w:b/>
          <w:bCs/>
          <w:sz w:val="24"/>
          <w:szCs w:val="24"/>
          <w:u w:val="single"/>
        </w:rPr>
        <w:t xml:space="preserve"> </w:t>
      </w:r>
    </w:p>
    <w:p w14:paraId="0FEC2DF8" w14:textId="68AB8707" w:rsidR="009F5F4A" w:rsidRPr="00D304A5" w:rsidRDefault="009479D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 procédures d’urgence porté</w:t>
      </w:r>
      <w:r w:rsidR="006D5DEB" w:rsidRPr="00D304A5">
        <w:rPr>
          <w:rFonts w:ascii="Times New Roman" w:hAnsi="Times New Roman" w:cs="Times New Roman"/>
          <w:sz w:val="24"/>
          <w:szCs w:val="24"/>
        </w:rPr>
        <w:t>es</w:t>
      </w:r>
      <w:r w:rsidRPr="00D304A5">
        <w:rPr>
          <w:rFonts w:ascii="Times New Roman" w:hAnsi="Times New Roman" w:cs="Times New Roman"/>
          <w:sz w:val="24"/>
          <w:szCs w:val="24"/>
        </w:rPr>
        <w:t xml:space="preserve"> devant le tribunal du commerce disposent de</w:t>
      </w:r>
      <w:r w:rsidR="00C8271E">
        <w:rPr>
          <w:rFonts w:ascii="Times New Roman" w:hAnsi="Times New Roman" w:cs="Times New Roman"/>
          <w:sz w:val="24"/>
          <w:szCs w:val="24"/>
        </w:rPr>
        <w:t>s</w:t>
      </w:r>
      <w:r w:rsidRPr="00D304A5">
        <w:rPr>
          <w:rFonts w:ascii="Times New Roman" w:hAnsi="Times New Roman" w:cs="Times New Roman"/>
          <w:sz w:val="24"/>
          <w:szCs w:val="24"/>
        </w:rPr>
        <w:t xml:space="preserve"> caractères différents. </w:t>
      </w:r>
      <w:r w:rsidR="009F5F4A" w:rsidRPr="00D304A5">
        <w:rPr>
          <w:rFonts w:ascii="Times New Roman" w:hAnsi="Times New Roman" w:cs="Times New Roman"/>
          <w:sz w:val="24"/>
          <w:szCs w:val="24"/>
        </w:rPr>
        <w:t>Ainsi, on</w:t>
      </w:r>
      <w:r w:rsidRPr="00D304A5">
        <w:rPr>
          <w:rFonts w:ascii="Times New Roman" w:hAnsi="Times New Roman" w:cs="Times New Roman"/>
          <w:sz w:val="24"/>
          <w:szCs w:val="24"/>
        </w:rPr>
        <w:t xml:space="preserve"> peut retenir deux catégories de procédures d’urgence</w:t>
      </w:r>
      <w:r w:rsidR="009F5F4A" w:rsidRPr="00D304A5">
        <w:rPr>
          <w:rFonts w:ascii="Times New Roman" w:hAnsi="Times New Roman" w:cs="Times New Roman"/>
          <w:sz w:val="24"/>
          <w:szCs w:val="24"/>
        </w:rPr>
        <w:t>, il s’agit entre autres des procédures d’urgence à caractère contradictoire (I) et celles à caractère non contradictoire (II)</w:t>
      </w:r>
      <w:r w:rsidR="00A27859">
        <w:rPr>
          <w:rFonts w:ascii="Times New Roman" w:hAnsi="Times New Roman" w:cs="Times New Roman"/>
          <w:sz w:val="24"/>
          <w:szCs w:val="24"/>
        </w:rPr>
        <w:t>.</w:t>
      </w:r>
      <w:r w:rsidR="009F5F4A" w:rsidRPr="00D304A5">
        <w:rPr>
          <w:rFonts w:ascii="Times New Roman" w:hAnsi="Times New Roman" w:cs="Times New Roman"/>
          <w:sz w:val="24"/>
          <w:szCs w:val="24"/>
        </w:rPr>
        <w:t xml:space="preserve"> </w:t>
      </w:r>
    </w:p>
    <w:p w14:paraId="08643B37" w14:textId="2F1CCCAE" w:rsidR="009F5F4A" w:rsidRPr="00C42F61" w:rsidRDefault="00C42F61">
      <w:pPr>
        <w:pStyle w:val="Paragraphedeliste"/>
        <w:numPr>
          <w:ilvl w:val="0"/>
          <w:numId w:val="10"/>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9F5F4A" w:rsidRPr="00C42F61">
        <w:rPr>
          <w:rFonts w:ascii="Times New Roman" w:hAnsi="Times New Roman" w:cs="Times New Roman"/>
          <w:b/>
          <w:bCs/>
          <w:sz w:val="24"/>
          <w:szCs w:val="24"/>
          <w:u w:val="single"/>
        </w:rPr>
        <w:t>es procédures d’urgence à caractère contradictoire</w:t>
      </w:r>
    </w:p>
    <w:p w14:paraId="11C92EDD" w14:textId="1C721FBE" w:rsidR="009F5F4A" w:rsidRPr="00D304A5" w:rsidRDefault="009F5F4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 procédures d’urgence à caractère contradictoire</w:t>
      </w:r>
      <w:r w:rsidRPr="0068723A">
        <w:rPr>
          <w:rFonts w:ascii="Times New Roman" w:hAnsi="Times New Roman" w:cs="Times New Roman"/>
          <w:b/>
          <w:bCs/>
          <w:sz w:val="24"/>
          <w:szCs w:val="24"/>
        </w:rPr>
        <w:t xml:space="preserve"> </w:t>
      </w:r>
      <w:r w:rsidRPr="00D304A5">
        <w:rPr>
          <w:rFonts w:ascii="Times New Roman" w:hAnsi="Times New Roman" w:cs="Times New Roman"/>
          <w:sz w:val="24"/>
          <w:szCs w:val="24"/>
        </w:rPr>
        <w:t xml:space="preserve">englobent d’une part les référés </w:t>
      </w:r>
      <w:r w:rsidR="00C8271E">
        <w:rPr>
          <w:rFonts w:ascii="Times New Roman" w:hAnsi="Times New Roman" w:cs="Times New Roman"/>
          <w:sz w:val="24"/>
          <w:szCs w:val="24"/>
        </w:rPr>
        <w:t>généraux</w:t>
      </w:r>
      <w:r w:rsidRPr="00D304A5">
        <w:rPr>
          <w:rFonts w:ascii="Times New Roman" w:hAnsi="Times New Roman" w:cs="Times New Roman"/>
          <w:sz w:val="24"/>
          <w:szCs w:val="24"/>
        </w:rPr>
        <w:t xml:space="preserve"> </w:t>
      </w:r>
      <w:r w:rsidR="00CA6076" w:rsidRPr="00D304A5">
        <w:rPr>
          <w:rFonts w:ascii="Times New Roman" w:hAnsi="Times New Roman" w:cs="Times New Roman"/>
          <w:sz w:val="24"/>
          <w:szCs w:val="24"/>
        </w:rPr>
        <w:t>(A</w:t>
      </w:r>
      <w:r w:rsidRPr="00D304A5">
        <w:rPr>
          <w:rFonts w:ascii="Times New Roman" w:hAnsi="Times New Roman" w:cs="Times New Roman"/>
          <w:sz w:val="24"/>
          <w:szCs w:val="24"/>
        </w:rPr>
        <w:t xml:space="preserve">) et d’autres </w:t>
      </w:r>
      <w:r w:rsidR="00CA6076" w:rsidRPr="00D304A5">
        <w:rPr>
          <w:rFonts w:ascii="Times New Roman" w:hAnsi="Times New Roman" w:cs="Times New Roman"/>
          <w:sz w:val="24"/>
          <w:szCs w:val="24"/>
        </w:rPr>
        <w:t>part les</w:t>
      </w:r>
      <w:r w:rsidRPr="00D304A5">
        <w:rPr>
          <w:rFonts w:ascii="Times New Roman" w:hAnsi="Times New Roman" w:cs="Times New Roman"/>
          <w:sz w:val="24"/>
          <w:szCs w:val="24"/>
        </w:rPr>
        <w:t xml:space="preserve"> référés spéciaux </w:t>
      </w:r>
      <w:r w:rsidR="00CA6076" w:rsidRPr="00D304A5">
        <w:rPr>
          <w:rFonts w:ascii="Times New Roman" w:hAnsi="Times New Roman" w:cs="Times New Roman"/>
          <w:sz w:val="24"/>
          <w:szCs w:val="24"/>
        </w:rPr>
        <w:t>(B</w:t>
      </w:r>
      <w:r w:rsidRPr="00D304A5">
        <w:rPr>
          <w:rFonts w:ascii="Times New Roman" w:hAnsi="Times New Roman" w:cs="Times New Roman"/>
          <w:sz w:val="24"/>
          <w:szCs w:val="24"/>
        </w:rPr>
        <w:t>).</w:t>
      </w:r>
    </w:p>
    <w:p w14:paraId="192CD9D9" w14:textId="677F4574" w:rsidR="000B6282" w:rsidRPr="00A27859" w:rsidRDefault="00A27859">
      <w:pPr>
        <w:pStyle w:val="Paragraphedeliste"/>
        <w:numPr>
          <w:ilvl w:val="0"/>
          <w:numId w:val="11"/>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9F5F4A" w:rsidRPr="00A27859">
        <w:rPr>
          <w:rFonts w:ascii="Times New Roman" w:hAnsi="Times New Roman" w:cs="Times New Roman"/>
          <w:b/>
          <w:bCs/>
          <w:sz w:val="24"/>
          <w:szCs w:val="24"/>
          <w:u w:val="single"/>
        </w:rPr>
        <w:t xml:space="preserve">es référés </w:t>
      </w:r>
      <w:r w:rsidR="000B6282" w:rsidRPr="00A27859">
        <w:rPr>
          <w:rFonts w:ascii="Times New Roman" w:hAnsi="Times New Roman" w:cs="Times New Roman"/>
          <w:b/>
          <w:bCs/>
          <w:sz w:val="24"/>
          <w:szCs w:val="24"/>
          <w:u w:val="single"/>
        </w:rPr>
        <w:t xml:space="preserve">généraux </w:t>
      </w:r>
    </w:p>
    <w:p w14:paraId="26A42180" w14:textId="77777777" w:rsidR="000B6282" w:rsidRPr="00D304A5" w:rsidRDefault="000B628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Parmi les référés généraux, on peut relever :</w:t>
      </w:r>
    </w:p>
    <w:p w14:paraId="6A9260DB" w14:textId="5A847064" w:rsidR="00254E77" w:rsidRPr="00D304A5" w:rsidRDefault="000B628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 xml:space="preserve">D’abord les référés classiques fondés sur l’urgence qui renvoient au référé sur placet </w:t>
      </w:r>
      <w:r w:rsidR="00254E77" w:rsidRPr="00D304A5">
        <w:rPr>
          <w:rFonts w:ascii="Times New Roman" w:hAnsi="Times New Roman" w:cs="Times New Roman"/>
          <w:sz w:val="24"/>
          <w:szCs w:val="24"/>
        </w:rPr>
        <w:t>(article</w:t>
      </w:r>
      <w:r w:rsidRPr="00D304A5">
        <w:rPr>
          <w:rFonts w:ascii="Times New Roman" w:hAnsi="Times New Roman" w:cs="Times New Roman"/>
          <w:sz w:val="24"/>
          <w:szCs w:val="24"/>
        </w:rPr>
        <w:t xml:space="preserve"> </w:t>
      </w:r>
      <w:r w:rsidR="00254E77" w:rsidRPr="00D304A5">
        <w:rPr>
          <w:rFonts w:ascii="Times New Roman" w:hAnsi="Times New Roman" w:cs="Times New Roman"/>
          <w:sz w:val="24"/>
          <w:szCs w:val="24"/>
        </w:rPr>
        <w:t>247 et</w:t>
      </w:r>
      <w:r w:rsidRPr="00D304A5">
        <w:rPr>
          <w:rFonts w:ascii="Times New Roman" w:hAnsi="Times New Roman" w:cs="Times New Roman"/>
          <w:sz w:val="24"/>
          <w:szCs w:val="24"/>
        </w:rPr>
        <w:t xml:space="preserve"> suivant du CPC</w:t>
      </w:r>
      <w:r w:rsidR="00254E77" w:rsidRPr="00D304A5">
        <w:rPr>
          <w:rFonts w:ascii="Times New Roman" w:hAnsi="Times New Roman" w:cs="Times New Roman"/>
          <w:sz w:val="24"/>
          <w:szCs w:val="24"/>
        </w:rPr>
        <w:t>), le</w:t>
      </w:r>
      <w:r w:rsidRPr="00D304A5">
        <w:rPr>
          <w:rFonts w:ascii="Times New Roman" w:hAnsi="Times New Roman" w:cs="Times New Roman"/>
          <w:sz w:val="24"/>
          <w:szCs w:val="24"/>
        </w:rPr>
        <w:t xml:space="preserve"> référé bref délai </w:t>
      </w:r>
      <w:r w:rsidR="00254E77" w:rsidRPr="00D304A5">
        <w:rPr>
          <w:rFonts w:ascii="Times New Roman" w:hAnsi="Times New Roman" w:cs="Times New Roman"/>
          <w:sz w:val="24"/>
          <w:szCs w:val="24"/>
        </w:rPr>
        <w:t>(article</w:t>
      </w:r>
      <w:r w:rsidRPr="00D304A5">
        <w:rPr>
          <w:rFonts w:ascii="Times New Roman" w:hAnsi="Times New Roman" w:cs="Times New Roman"/>
          <w:sz w:val="24"/>
          <w:szCs w:val="24"/>
        </w:rPr>
        <w:t xml:space="preserve"> 251 du CPC</w:t>
      </w:r>
      <w:r w:rsidR="00254E77" w:rsidRPr="00D304A5">
        <w:rPr>
          <w:rFonts w:ascii="Times New Roman" w:hAnsi="Times New Roman" w:cs="Times New Roman"/>
          <w:sz w:val="24"/>
          <w:szCs w:val="24"/>
        </w:rPr>
        <w:t>).</w:t>
      </w:r>
    </w:p>
    <w:p w14:paraId="7C5D86B7" w14:textId="28088992" w:rsidR="00D04C58" w:rsidRPr="00D304A5" w:rsidRDefault="0073172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L’article 247 du CPC confère au </w:t>
      </w:r>
      <w:r w:rsidR="00D04C58" w:rsidRPr="00D304A5">
        <w:rPr>
          <w:rFonts w:ascii="Times New Roman" w:hAnsi="Times New Roman" w:cs="Times New Roman"/>
          <w:sz w:val="24"/>
          <w:szCs w:val="24"/>
        </w:rPr>
        <w:t>président du</w:t>
      </w:r>
      <w:r w:rsidRPr="00D304A5">
        <w:rPr>
          <w:rFonts w:ascii="Times New Roman" w:hAnsi="Times New Roman" w:cs="Times New Roman"/>
          <w:sz w:val="24"/>
          <w:szCs w:val="24"/>
        </w:rPr>
        <w:t xml:space="preserve"> tribunal de commerce des pouvoirs similaires à ceux que détient le président du tribunal de grande instance</w:t>
      </w:r>
      <w:r w:rsidR="00D04C58" w:rsidRPr="00D304A5">
        <w:rPr>
          <w:rFonts w:ascii="Times New Roman" w:hAnsi="Times New Roman" w:cs="Times New Roman"/>
          <w:sz w:val="24"/>
          <w:szCs w:val="24"/>
        </w:rPr>
        <w:t>, puisqu’il énonce « dans tous les cas d’urgence le président du tribunal peut à titre provisoire, ordonner en référé toutes les mesures qui ne se heurtent à aucune contestation sérieuse ou que justifie l’existence d’un différend ».</w:t>
      </w:r>
    </w:p>
    <w:p w14:paraId="774F50EA" w14:textId="4786769D" w:rsidR="00D04C58" w:rsidRPr="00D304A5" w:rsidRDefault="00D04C58"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Il convient de noter que le référé classique est fondé sur l’urgence</w:t>
      </w:r>
      <w:r w:rsidR="001A17AB" w:rsidRPr="00D304A5">
        <w:rPr>
          <w:rFonts w:ascii="Times New Roman" w:hAnsi="Times New Roman" w:cs="Times New Roman"/>
          <w:sz w:val="24"/>
          <w:szCs w:val="24"/>
        </w:rPr>
        <w:t xml:space="preserve">. L’urgence n’est pas une condition ou un critère de la compétence du juge des </w:t>
      </w:r>
      <w:r w:rsidR="00254E77" w:rsidRPr="00D304A5">
        <w:rPr>
          <w:rFonts w:ascii="Times New Roman" w:hAnsi="Times New Roman" w:cs="Times New Roman"/>
          <w:sz w:val="24"/>
          <w:szCs w:val="24"/>
        </w:rPr>
        <w:t>référés mais</w:t>
      </w:r>
      <w:r w:rsidR="001A17AB" w:rsidRPr="00D304A5">
        <w:rPr>
          <w:rFonts w:ascii="Times New Roman" w:hAnsi="Times New Roman" w:cs="Times New Roman"/>
          <w:sz w:val="24"/>
          <w:szCs w:val="24"/>
        </w:rPr>
        <w:t xml:space="preserve"> plutôt une condition de mise en œuvre. Par ailleurs le juge des référés est un juge de l’évidence, il ne doit pas se heurter à une contestation sérieuse.</w:t>
      </w:r>
    </w:p>
    <w:p w14:paraId="55FF816A" w14:textId="2FBB5881" w:rsidR="00254E77" w:rsidRPr="00D304A5" w:rsidRDefault="00254E7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À cela s’ajoute</w:t>
      </w:r>
      <w:r w:rsidR="006459F0">
        <w:rPr>
          <w:rFonts w:ascii="Times New Roman" w:hAnsi="Times New Roman" w:cs="Times New Roman"/>
          <w:sz w:val="24"/>
          <w:szCs w:val="24"/>
        </w:rPr>
        <w:t>nt</w:t>
      </w:r>
      <w:r w:rsidRPr="00D304A5">
        <w:rPr>
          <w:rFonts w:ascii="Times New Roman" w:hAnsi="Times New Roman" w:cs="Times New Roman"/>
          <w:sz w:val="24"/>
          <w:szCs w:val="24"/>
        </w:rPr>
        <w:t xml:space="preserve"> le référé provision et </w:t>
      </w:r>
      <w:r w:rsidR="006459F0">
        <w:rPr>
          <w:rFonts w:ascii="Times New Roman" w:hAnsi="Times New Roman" w:cs="Times New Roman"/>
          <w:sz w:val="24"/>
          <w:szCs w:val="24"/>
        </w:rPr>
        <w:t xml:space="preserve">le </w:t>
      </w:r>
      <w:r w:rsidRPr="00D304A5">
        <w:rPr>
          <w:rFonts w:ascii="Times New Roman" w:hAnsi="Times New Roman" w:cs="Times New Roman"/>
          <w:sz w:val="24"/>
          <w:szCs w:val="24"/>
        </w:rPr>
        <w:t>référé injonction</w:t>
      </w:r>
      <w:r w:rsidR="006258A0" w:rsidRPr="00D304A5">
        <w:rPr>
          <w:rFonts w:ascii="Times New Roman" w:hAnsi="Times New Roman" w:cs="Times New Roman"/>
          <w:sz w:val="24"/>
          <w:szCs w:val="24"/>
        </w:rPr>
        <w:t xml:space="preserve">, </w:t>
      </w:r>
      <w:r w:rsidRPr="00D304A5">
        <w:rPr>
          <w:rFonts w:ascii="Times New Roman" w:hAnsi="Times New Roman" w:cs="Times New Roman"/>
          <w:sz w:val="24"/>
          <w:szCs w:val="24"/>
        </w:rPr>
        <w:t>prévus par l’article 249 du CPC et qui obéissent à la condition ayant trait à l’existence d’une contestation non sérieusement contestable.</w:t>
      </w:r>
    </w:p>
    <w:p w14:paraId="3C530419" w14:textId="3CE8A850" w:rsidR="00A148DC" w:rsidRPr="00D304A5" w:rsidRDefault="00A148DC"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Par ailleurs</w:t>
      </w:r>
      <w:r w:rsidR="006D5DEB" w:rsidRPr="00D304A5">
        <w:rPr>
          <w:rFonts w:ascii="Times New Roman" w:hAnsi="Times New Roman" w:cs="Times New Roman"/>
          <w:sz w:val="24"/>
          <w:szCs w:val="24"/>
        </w:rPr>
        <w:t>,</w:t>
      </w:r>
      <w:r w:rsidRPr="00D304A5">
        <w:rPr>
          <w:rFonts w:ascii="Times New Roman" w:hAnsi="Times New Roman" w:cs="Times New Roman"/>
          <w:sz w:val="24"/>
          <w:szCs w:val="24"/>
        </w:rPr>
        <w:t xml:space="preserve"> l’article 248 du CPC consacre le référé mesure conservatoire et le référé remise en état. Le juge du tribunal de commerce, même en présence de contestations sérieuses peut prescrire en référé les mesures conservatoires ou de remise en état qui s’impose, soit peut prévenir un dommage imminent, soit peut faire cesser un trouble manifestement illicite.</w:t>
      </w:r>
      <w:r w:rsidRPr="00D304A5">
        <w:rPr>
          <w:rStyle w:val="Appelnotedebasdep"/>
          <w:rFonts w:ascii="Times New Roman" w:hAnsi="Times New Roman" w:cs="Times New Roman"/>
          <w:sz w:val="24"/>
          <w:szCs w:val="24"/>
        </w:rPr>
        <w:footnoteReference w:id="10"/>
      </w:r>
      <w:r w:rsidRPr="00D304A5">
        <w:rPr>
          <w:rFonts w:ascii="Times New Roman" w:hAnsi="Times New Roman" w:cs="Times New Roman"/>
          <w:sz w:val="24"/>
          <w:szCs w:val="24"/>
        </w:rPr>
        <w:t xml:space="preserve">  </w:t>
      </w:r>
    </w:p>
    <w:p w14:paraId="44D641DB" w14:textId="0F83763A" w:rsidR="006258A0" w:rsidRPr="00D304A5" w:rsidRDefault="006258A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 outre</w:t>
      </w:r>
      <w:r w:rsidR="006D5DEB" w:rsidRPr="00D304A5">
        <w:rPr>
          <w:rFonts w:ascii="Times New Roman" w:hAnsi="Times New Roman" w:cs="Times New Roman"/>
          <w:sz w:val="24"/>
          <w:szCs w:val="24"/>
        </w:rPr>
        <w:t>,</w:t>
      </w:r>
      <w:r w:rsidRPr="00D304A5">
        <w:rPr>
          <w:rFonts w:ascii="Times New Roman" w:hAnsi="Times New Roman" w:cs="Times New Roman"/>
          <w:sz w:val="24"/>
          <w:szCs w:val="24"/>
        </w:rPr>
        <w:t xml:space="preserve"> on peut noter les référés sur difficultés </w:t>
      </w:r>
      <w:r w:rsidR="00A148DC" w:rsidRPr="00D304A5">
        <w:rPr>
          <w:rFonts w:ascii="Times New Roman" w:hAnsi="Times New Roman" w:cs="Times New Roman"/>
          <w:sz w:val="24"/>
          <w:szCs w:val="24"/>
        </w:rPr>
        <w:t>(252</w:t>
      </w:r>
      <w:r w:rsidRPr="00D304A5">
        <w:rPr>
          <w:rFonts w:ascii="Times New Roman" w:hAnsi="Times New Roman" w:cs="Times New Roman"/>
          <w:sz w:val="24"/>
          <w:szCs w:val="24"/>
        </w:rPr>
        <w:t>-2 du CPC</w:t>
      </w:r>
      <w:r w:rsidR="004712F9" w:rsidRPr="00D304A5">
        <w:rPr>
          <w:rFonts w:ascii="Times New Roman" w:hAnsi="Times New Roman" w:cs="Times New Roman"/>
          <w:sz w:val="24"/>
          <w:szCs w:val="24"/>
        </w:rPr>
        <w:t>).</w:t>
      </w:r>
      <w:r w:rsidRPr="00D304A5">
        <w:rPr>
          <w:rFonts w:ascii="Times New Roman" w:hAnsi="Times New Roman" w:cs="Times New Roman"/>
          <w:sz w:val="24"/>
          <w:szCs w:val="24"/>
        </w:rPr>
        <w:t xml:space="preserve"> Les difficultés sont d’ordre juridique ou matériel.</w:t>
      </w:r>
    </w:p>
    <w:p w14:paraId="4AC63322" w14:textId="73E39A8A" w:rsidR="00DD0304" w:rsidRPr="00D304A5" w:rsidRDefault="006258A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 difficultés d’ordre juridique visent la continuation ou le cantonnemen</w:t>
      </w:r>
      <w:r w:rsidR="003869E9">
        <w:rPr>
          <w:rFonts w:ascii="Times New Roman" w:hAnsi="Times New Roman" w:cs="Times New Roman"/>
          <w:sz w:val="24"/>
          <w:szCs w:val="24"/>
        </w:rPr>
        <w:t>t</w:t>
      </w:r>
      <w:r w:rsidRPr="00D304A5">
        <w:rPr>
          <w:rFonts w:ascii="Times New Roman" w:hAnsi="Times New Roman" w:cs="Times New Roman"/>
          <w:sz w:val="24"/>
          <w:szCs w:val="24"/>
        </w:rPr>
        <w:t xml:space="preserve"> </w:t>
      </w:r>
      <w:r w:rsidR="006054AA" w:rsidRPr="00D304A5">
        <w:rPr>
          <w:rFonts w:ascii="Times New Roman" w:hAnsi="Times New Roman" w:cs="Times New Roman"/>
          <w:sz w:val="24"/>
          <w:szCs w:val="24"/>
        </w:rPr>
        <w:t>des poursuites</w:t>
      </w:r>
      <w:r w:rsidRPr="00D304A5">
        <w:rPr>
          <w:rFonts w:ascii="Times New Roman" w:hAnsi="Times New Roman" w:cs="Times New Roman"/>
          <w:sz w:val="24"/>
          <w:szCs w:val="24"/>
        </w:rPr>
        <w:t xml:space="preserve"> alors que </w:t>
      </w:r>
      <w:r w:rsidR="006054AA" w:rsidRPr="00D304A5">
        <w:rPr>
          <w:rFonts w:ascii="Times New Roman" w:hAnsi="Times New Roman" w:cs="Times New Roman"/>
          <w:sz w:val="24"/>
          <w:szCs w:val="24"/>
        </w:rPr>
        <w:t>les difficultés</w:t>
      </w:r>
      <w:r w:rsidRPr="00D304A5">
        <w:rPr>
          <w:rFonts w:ascii="Times New Roman" w:hAnsi="Times New Roman" w:cs="Times New Roman"/>
          <w:sz w:val="24"/>
          <w:szCs w:val="24"/>
        </w:rPr>
        <w:t xml:space="preserve"> d’ordre matériel </w:t>
      </w:r>
      <w:r w:rsidR="006459F0">
        <w:rPr>
          <w:rFonts w:ascii="Times New Roman" w:hAnsi="Times New Roman" w:cs="Times New Roman"/>
          <w:sz w:val="24"/>
          <w:szCs w:val="24"/>
        </w:rPr>
        <w:t xml:space="preserve">concernant les cas </w:t>
      </w:r>
      <w:r w:rsidRPr="00D304A5">
        <w:rPr>
          <w:rFonts w:ascii="Times New Roman" w:hAnsi="Times New Roman" w:cs="Times New Roman"/>
          <w:sz w:val="24"/>
          <w:szCs w:val="24"/>
        </w:rPr>
        <w:t>o</w:t>
      </w:r>
      <w:r w:rsidR="006459F0">
        <w:rPr>
          <w:rFonts w:ascii="Times New Roman" w:hAnsi="Times New Roman" w:cs="Times New Roman"/>
          <w:sz w:val="24"/>
          <w:szCs w:val="24"/>
        </w:rPr>
        <w:t>ù</w:t>
      </w:r>
      <w:r w:rsidRPr="00D304A5">
        <w:rPr>
          <w:rFonts w:ascii="Times New Roman" w:hAnsi="Times New Roman" w:cs="Times New Roman"/>
          <w:sz w:val="24"/>
          <w:szCs w:val="24"/>
        </w:rPr>
        <w:t xml:space="preserve"> le demandeur sollicite des délais de grâce pour </w:t>
      </w:r>
      <w:r w:rsidR="00BD380C" w:rsidRPr="00D304A5">
        <w:rPr>
          <w:rFonts w:ascii="Times New Roman" w:hAnsi="Times New Roman" w:cs="Times New Roman"/>
          <w:sz w:val="24"/>
          <w:szCs w:val="24"/>
        </w:rPr>
        <w:t>se</w:t>
      </w:r>
      <w:r w:rsidRPr="00D304A5">
        <w:rPr>
          <w:rFonts w:ascii="Times New Roman" w:hAnsi="Times New Roman" w:cs="Times New Roman"/>
          <w:sz w:val="24"/>
          <w:szCs w:val="24"/>
        </w:rPr>
        <w:t xml:space="preserve"> libérer.  </w:t>
      </w:r>
    </w:p>
    <w:p w14:paraId="549EE0AA" w14:textId="7D67BB25" w:rsidR="00DD0304" w:rsidRPr="00647FF1" w:rsidRDefault="00647FF1">
      <w:pPr>
        <w:pStyle w:val="Paragraphedeliste"/>
        <w:numPr>
          <w:ilvl w:val="0"/>
          <w:numId w:val="11"/>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DD0304" w:rsidRPr="00647FF1">
        <w:rPr>
          <w:rFonts w:ascii="Times New Roman" w:hAnsi="Times New Roman" w:cs="Times New Roman"/>
          <w:b/>
          <w:bCs/>
          <w:sz w:val="24"/>
          <w:szCs w:val="24"/>
          <w:u w:val="single"/>
        </w:rPr>
        <w:t xml:space="preserve">es référés spéciaux </w:t>
      </w:r>
    </w:p>
    <w:p w14:paraId="7F8B323E" w14:textId="690600B4" w:rsidR="00DD0304" w:rsidRPr="00D304A5" w:rsidRDefault="00DD030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Certains types de référés peuvent être qualifiés de spéciaux en raison de leur objet conçu de manière restrictive.</w:t>
      </w:r>
      <w:r w:rsidRPr="00D304A5">
        <w:rPr>
          <w:rStyle w:val="Appelnotedebasdep"/>
          <w:rFonts w:ascii="Times New Roman" w:hAnsi="Times New Roman" w:cs="Times New Roman"/>
          <w:sz w:val="24"/>
          <w:szCs w:val="24"/>
        </w:rPr>
        <w:footnoteReference w:id="11"/>
      </w:r>
      <w:r w:rsidRPr="00D304A5">
        <w:rPr>
          <w:rFonts w:ascii="Times New Roman" w:hAnsi="Times New Roman" w:cs="Times New Roman"/>
          <w:sz w:val="24"/>
          <w:szCs w:val="24"/>
        </w:rPr>
        <w:t xml:space="preserve"> </w:t>
      </w:r>
    </w:p>
    <w:p w14:paraId="7D3DE645" w14:textId="75E69538" w:rsidR="00360B15" w:rsidRPr="00D304A5" w:rsidRDefault="00DF5DE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Au demeurant</w:t>
      </w:r>
      <w:r w:rsidR="006D5DEB" w:rsidRPr="00D304A5">
        <w:rPr>
          <w:rFonts w:ascii="Times New Roman" w:hAnsi="Times New Roman" w:cs="Times New Roman"/>
          <w:sz w:val="24"/>
          <w:szCs w:val="24"/>
        </w:rPr>
        <w:t>,</w:t>
      </w:r>
      <w:r w:rsidRPr="00D304A5">
        <w:rPr>
          <w:rFonts w:ascii="Times New Roman" w:hAnsi="Times New Roman" w:cs="Times New Roman"/>
          <w:sz w:val="24"/>
          <w:szCs w:val="24"/>
        </w:rPr>
        <w:t xml:space="preserve"> leur exercice le plus souvent n’est pas subordonné aux conditions classiques du référé, </w:t>
      </w:r>
      <w:r w:rsidR="00360B15" w:rsidRPr="00D304A5">
        <w:rPr>
          <w:rFonts w:ascii="Times New Roman" w:hAnsi="Times New Roman" w:cs="Times New Roman"/>
          <w:sz w:val="24"/>
          <w:szCs w:val="24"/>
        </w:rPr>
        <w:t xml:space="preserve">telles que l’urgence ou l’absence de contestation sérieuses. </w:t>
      </w:r>
    </w:p>
    <w:p w14:paraId="10E71166" w14:textId="29F76960" w:rsidR="00131185" w:rsidRPr="00D304A5" w:rsidRDefault="00360B1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À titre illustratif</w:t>
      </w:r>
      <w:r w:rsidR="006D5DEB" w:rsidRPr="00D304A5">
        <w:rPr>
          <w:rFonts w:ascii="Times New Roman" w:hAnsi="Times New Roman" w:cs="Times New Roman"/>
          <w:sz w:val="24"/>
          <w:szCs w:val="24"/>
        </w:rPr>
        <w:t>,</w:t>
      </w:r>
      <w:r w:rsidRPr="00D304A5">
        <w:rPr>
          <w:rFonts w:ascii="Times New Roman" w:hAnsi="Times New Roman" w:cs="Times New Roman"/>
          <w:sz w:val="24"/>
          <w:szCs w:val="24"/>
        </w:rPr>
        <w:t xml:space="preserve"> on peut citer le référé de l’article 198 du COCC qui consacre le référé liquidation d’astreinte</w:t>
      </w:r>
      <w:r w:rsidR="00ED4704" w:rsidRPr="00D304A5">
        <w:rPr>
          <w:rFonts w:ascii="Times New Roman" w:hAnsi="Times New Roman" w:cs="Times New Roman"/>
          <w:sz w:val="24"/>
          <w:szCs w:val="24"/>
        </w:rPr>
        <w:t xml:space="preserve">, le référé distraction </w:t>
      </w:r>
      <w:r w:rsidR="00C419ED" w:rsidRPr="00D304A5">
        <w:rPr>
          <w:rFonts w:ascii="Times New Roman" w:hAnsi="Times New Roman" w:cs="Times New Roman"/>
          <w:sz w:val="24"/>
          <w:szCs w:val="24"/>
        </w:rPr>
        <w:t>d’objets saisis</w:t>
      </w:r>
      <w:r w:rsidR="00ED4704" w:rsidRPr="00D304A5">
        <w:rPr>
          <w:rFonts w:ascii="Times New Roman" w:hAnsi="Times New Roman" w:cs="Times New Roman"/>
          <w:sz w:val="24"/>
          <w:szCs w:val="24"/>
        </w:rPr>
        <w:t xml:space="preserve"> consacré par l’article 141 de </w:t>
      </w:r>
      <w:r w:rsidR="00C419ED" w:rsidRPr="00D304A5">
        <w:rPr>
          <w:rFonts w:ascii="Times New Roman" w:hAnsi="Times New Roman" w:cs="Times New Roman"/>
          <w:sz w:val="24"/>
          <w:szCs w:val="24"/>
        </w:rPr>
        <w:t>l’AUPSRVE.</w:t>
      </w:r>
      <w:r w:rsidR="00ED4704" w:rsidRPr="00D304A5">
        <w:rPr>
          <w:rFonts w:ascii="Times New Roman" w:hAnsi="Times New Roman" w:cs="Times New Roman"/>
          <w:sz w:val="24"/>
          <w:szCs w:val="24"/>
        </w:rPr>
        <w:t xml:space="preserve"> On peut également noter le référé de l’article 49 de l’AUPSRVE dont la particularité résulte du pouvoir reconnu au juge du fond de statuer en la forme des </w:t>
      </w:r>
      <w:r w:rsidR="003B424F" w:rsidRPr="00D304A5">
        <w:rPr>
          <w:rFonts w:ascii="Times New Roman" w:hAnsi="Times New Roman" w:cs="Times New Roman"/>
          <w:sz w:val="24"/>
          <w:szCs w:val="24"/>
        </w:rPr>
        <w:t xml:space="preserve">référés. </w:t>
      </w:r>
      <w:r w:rsidR="00C419ED" w:rsidRPr="00D304A5">
        <w:rPr>
          <w:rFonts w:ascii="Times New Roman" w:hAnsi="Times New Roman" w:cs="Times New Roman"/>
          <w:sz w:val="24"/>
          <w:szCs w:val="24"/>
        </w:rPr>
        <w:t>Le président</w:t>
      </w:r>
      <w:r w:rsidR="003B424F" w:rsidRPr="00D304A5">
        <w:rPr>
          <w:rFonts w:ascii="Times New Roman" w:hAnsi="Times New Roman" w:cs="Times New Roman"/>
          <w:sz w:val="24"/>
          <w:szCs w:val="24"/>
        </w:rPr>
        <w:t xml:space="preserve"> saisi, </w:t>
      </w:r>
      <w:r w:rsidR="00C419ED" w:rsidRPr="00D304A5">
        <w:rPr>
          <w:rFonts w:ascii="Times New Roman" w:hAnsi="Times New Roman" w:cs="Times New Roman"/>
          <w:sz w:val="24"/>
          <w:szCs w:val="24"/>
        </w:rPr>
        <w:t>même</w:t>
      </w:r>
      <w:r w:rsidR="003B424F" w:rsidRPr="00D304A5">
        <w:rPr>
          <w:rFonts w:ascii="Times New Roman" w:hAnsi="Times New Roman" w:cs="Times New Roman"/>
          <w:sz w:val="24"/>
          <w:szCs w:val="24"/>
        </w:rPr>
        <w:t xml:space="preserve"> s’il statue suivant la forme procédurale des référés, a les pouvoirs d’un juge du fond pour trancher ces questions, qu’il s’ensuit que dans le cadre d’une contestation de saisie attribution des créances et des déclarations de responsabilité du tiers saisi, le juge dispose du pouvoir de trancher de droit y afférentes.</w:t>
      </w:r>
      <w:r w:rsidR="003B424F" w:rsidRPr="00D304A5">
        <w:rPr>
          <w:rStyle w:val="Appelnotedebasdep"/>
          <w:rFonts w:ascii="Times New Roman" w:hAnsi="Times New Roman" w:cs="Times New Roman"/>
          <w:sz w:val="24"/>
          <w:szCs w:val="24"/>
        </w:rPr>
        <w:footnoteReference w:id="12"/>
      </w:r>
    </w:p>
    <w:p w14:paraId="57DA8607" w14:textId="3690B0FC" w:rsidR="00C419ED" w:rsidRPr="00D304A5" w:rsidRDefault="0013118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 pratique révèle que les référés spéciaux soulèvent moins de difficultés d’application, du fait de la précision de leur objet </w:t>
      </w:r>
      <w:r w:rsidR="008D38C3" w:rsidRPr="00D304A5">
        <w:rPr>
          <w:rFonts w:ascii="Times New Roman" w:hAnsi="Times New Roman" w:cs="Times New Roman"/>
          <w:sz w:val="24"/>
          <w:szCs w:val="24"/>
        </w:rPr>
        <w:t xml:space="preserve">mais </w:t>
      </w:r>
      <w:r w:rsidR="001E76E7">
        <w:rPr>
          <w:rFonts w:ascii="Times New Roman" w:hAnsi="Times New Roman" w:cs="Times New Roman"/>
          <w:sz w:val="24"/>
          <w:szCs w:val="24"/>
        </w:rPr>
        <w:t xml:space="preserve">aussi </w:t>
      </w:r>
      <w:r w:rsidR="008D38C3" w:rsidRPr="00D304A5">
        <w:rPr>
          <w:rFonts w:ascii="Times New Roman" w:hAnsi="Times New Roman" w:cs="Times New Roman"/>
          <w:sz w:val="24"/>
          <w:szCs w:val="24"/>
        </w:rPr>
        <w:t>de leur finalité généralement prévue avec évidence par les textes</w:t>
      </w:r>
      <w:r w:rsidR="003B1950" w:rsidRPr="00D304A5">
        <w:rPr>
          <w:rFonts w:ascii="Times New Roman" w:hAnsi="Times New Roman" w:cs="Times New Roman"/>
          <w:sz w:val="24"/>
          <w:szCs w:val="24"/>
        </w:rPr>
        <w:t xml:space="preserve">. En sus, le problème de compétence ne se </w:t>
      </w:r>
      <w:r w:rsidR="004712F9" w:rsidRPr="00D304A5">
        <w:rPr>
          <w:rFonts w:ascii="Times New Roman" w:hAnsi="Times New Roman" w:cs="Times New Roman"/>
          <w:sz w:val="24"/>
          <w:szCs w:val="24"/>
        </w:rPr>
        <w:t xml:space="preserve">pose </w:t>
      </w:r>
      <w:r w:rsidR="001E76E7">
        <w:rPr>
          <w:rFonts w:ascii="Times New Roman" w:hAnsi="Times New Roman" w:cs="Times New Roman"/>
          <w:sz w:val="24"/>
          <w:szCs w:val="24"/>
        </w:rPr>
        <w:t xml:space="preserve">pas </w:t>
      </w:r>
      <w:r w:rsidR="004712F9" w:rsidRPr="00D304A5">
        <w:rPr>
          <w:rFonts w:ascii="Times New Roman" w:hAnsi="Times New Roman" w:cs="Times New Roman"/>
          <w:sz w:val="24"/>
          <w:szCs w:val="24"/>
        </w:rPr>
        <w:t>d’autant</w:t>
      </w:r>
      <w:r w:rsidR="003B1950" w:rsidRPr="00D304A5">
        <w:rPr>
          <w:rFonts w:ascii="Times New Roman" w:hAnsi="Times New Roman" w:cs="Times New Roman"/>
          <w:sz w:val="24"/>
          <w:szCs w:val="24"/>
        </w:rPr>
        <w:t xml:space="preserve"> plus </w:t>
      </w:r>
      <w:r w:rsidR="003869E9">
        <w:rPr>
          <w:rFonts w:ascii="Times New Roman" w:hAnsi="Times New Roman" w:cs="Times New Roman"/>
          <w:sz w:val="24"/>
          <w:szCs w:val="24"/>
        </w:rPr>
        <w:t xml:space="preserve">que </w:t>
      </w:r>
      <w:r w:rsidR="003B1950" w:rsidRPr="00D304A5">
        <w:rPr>
          <w:rFonts w:ascii="Times New Roman" w:hAnsi="Times New Roman" w:cs="Times New Roman"/>
          <w:sz w:val="24"/>
          <w:szCs w:val="24"/>
        </w:rPr>
        <w:t>les dispositions qui les consacrent désignent expressément leur attributaire</w:t>
      </w:r>
      <w:r w:rsidR="004712F9" w:rsidRPr="00D304A5">
        <w:rPr>
          <w:rFonts w:ascii="Times New Roman" w:hAnsi="Times New Roman" w:cs="Times New Roman"/>
          <w:sz w:val="24"/>
          <w:szCs w:val="24"/>
        </w:rPr>
        <w:t xml:space="preserve">. Ces procédures entendent répondre à des procédures spécifiques qui </w:t>
      </w:r>
      <w:r w:rsidR="00113179" w:rsidRPr="00D304A5">
        <w:rPr>
          <w:rFonts w:ascii="Times New Roman" w:hAnsi="Times New Roman" w:cs="Times New Roman"/>
          <w:sz w:val="24"/>
          <w:szCs w:val="24"/>
        </w:rPr>
        <w:t>influ</w:t>
      </w:r>
      <w:r w:rsidR="00113179">
        <w:rPr>
          <w:rFonts w:ascii="Times New Roman" w:hAnsi="Times New Roman" w:cs="Times New Roman"/>
          <w:sz w:val="24"/>
          <w:szCs w:val="24"/>
        </w:rPr>
        <w:t>e</w:t>
      </w:r>
      <w:r w:rsidR="00113179" w:rsidRPr="00D304A5">
        <w:rPr>
          <w:rFonts w:ascii="Times New Roman" w:hAnsi="Times New Roman" w:cs="Times New Roman"/>
          <w:sz w:val="24"/>
          <w:szCs w:val="24"/>
        </w:rPr>
        <w:t>nce</w:t>
      </w:r>
      <w:r w:rsidR="00113179">
        <w:rPr>
          <w:rFonts w:ascii="Times New Roman" w:hAnsi="Times New Roman" w:cs="Times New Roman"/>
          <w:sz w:val="24"/>
          <w:szCs w:val="24"/>
        </w:rPr>
        <w:t>nt</w:t>
      </w:r>
      <w:r w:rsidR="004712F9" w:rsidRPr="00D304A5">
        <w:rPr>
          <w:rFonts w:ascii="Times New Roman" w:hAnsi="Times New Roman" w:cs="Times New Roman"/>
          <w:sz w:val="24"/>
          <w:szCs w:val="24"/>
        </w:rPr>
        <w:t xml:space="preserve"> les conditions auxquelles est subordonnée l’intervention du juge des référés dans ces contentieux particuliers, mais ne sont en réalité que des facettes particulières de son office.</w:t>
      </w:r>
      <w:r w:rsidR="004712F9" w:rsidRPr="00D304A5">
        <w:rPr>
          <w:rStyle w:val="Appelnotedebasdep"/>
          <w:rFonts w:ascii="Times New Roman" w:hAnsi="Times New Roman" w:cs="Times New Roman"/>
          <w:sz w:val="24"/>
          <w:szCs w:val="24"/>
        </w:rPr>
        <w:footnoteReference w:id="13"/>
      </w:r>
      <w:r w:rsidR="004712F9" w:rsidRPr="00D304A5">
        <w:rPr>
          <w:rFonts w:ascii="Times New Roman" w:hAnsi="Times New Roman" w:cs="Times New Roman"/>
          <w:sz w:val="24"/>
          <w:szCs w:val="24"/>
        </w:rPr>
        <w:t xml:space="preserve"> </w:t>
      </w:r>
      <w:r w:rsidR="003B1950" w:rsidRPr="00D304A5">
        <w:rPr>
          <w:rFonts w:ascii="Times New Roman" w:hAnsi="Times New Roman" w:cs="Times New Roman"/>
          <w:sz w:val="24"/>
          <w:szCs w:val="24"/>
        </w:rPr>
        <w:t xml:space="preserve">  </w:t>
      </w:r>
    </w:p>
    <w:p w14:paraId="44E4D973" w14:textId="77777777" w:rsidR="00EF375E" w:rsidRPr="00D304A5" w:rsidRDefault="00C419ED"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procédures de référés obéissent au principe du contradictoire contrairement </w:t>
      </w:r>
      <w:r w:rsidR="00EF375E" w:rsidRPr="00D304A5">
        <w:rPr>
          <w:rFonts w:ascii="Times New Roman" w:hAnsi="Times New Roman" w:cs="Times New Roman"/>
          <w:sz w:val="24"/>
          <w:szCs w:val="24"/>
        </w:rPr>
        <w:t xml:space="preserve">aux procédures sur requête. </w:t>
      </w:r>
    </w:p>
    <w:p w14:paraId="7D9B05BE" w14:textId="7B53D9F8" w:rsidR="005478B7" w:rsidRPr="00647FF1" w:rsidRDefault="00647FF1">
      <w:pPr>
        <w:pStyle w:val="Paragraphedeliste"/>
        <w:numPr>
          <w:ilvl w:val="0"/>
          <w:numId w:val="10"/>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EF375E" w:rsidRPr="00647FF1">
        <w:rPr>
          <w:rFonts w:ascii="Times New Roman" w:hAnsi="Times New Roman" w:cs="Times New Roman"/>
          <w:b/>
          <w:bCs/>
          <w:sz w:val="24"/>
          <w:szCs w:val="24"/>
          <w:u w:val="single"/>
        </w:rPr>
        <w:t xml:space="preserve">es procédures non contradictoires  </w:t>
      </w:r>
    </w:p>
    <w:p w14:paraId="7D3C9887" w14:textId="0E78BC50" w:rsidR="005478B7" w:rsidRPr="00D304A5" w:rsidRDefault="005478B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Il </w:t>
      </w:r>
      <w:r w:rsidR="00647FF1" w:rsidRPr="00D304A5">
        <w:rPr>
          <w:rFonts w:ascii="Times New Roman" w:hAnsi="Times New Roman" w:cs="Times New Roman"/>
          <w:sz w:val="24"/>
          <w:szCs w:val="24"/>
        </w:rPr>
        <w:t>convient d’aborder</w:t>
      </w:r>
      <w:r w:rsidRPr="00D304A5">
        <w:rPr>
          <w:rFonts w:ascii="Times New Roman" w:hAnsi="Times New Roman" w:cs="Times New Roman"/>
          <w:sz w:val="24"/>
          <w:szCs w:val="24"/>
        </w:rPr>
        <w:t xml:space="preserve"> dans un premier temps les procédures sur requête (A) dans un second temps les procédures d’injonction (B).  </w:t>
      </w:r>
      <w:r w:rsidR="003B1950" w:rsidRPr="00D304A5">
        <w:rPr>
          <w:rFonts w:ascii="Times New Roman" w:hAnsi="Times New Roman" w:cs="Times New Roman"/>
          <w:sz w:val="24"/>
          <w:szCs w:val="24"/>
        </w:rPr>
        <w:t xml:space="preserve"> </w:t>
      </w:r>
    </w:p>
    <w:p w14:paraId="54473880" w14:textId="4CBA2A1A" w:rsidR="005478B7" w:rsidRPr="00647FF1" w:rsidRDefault="00647FF1">
      <w:pPr>
        <w:pStyle w:val="Paragraphedeliste"/>
        <w:numPr>
          <w:ilvl w:val="0"/>
          <w:numId w:val="12"/>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0D542C" w:rsidRPr="00647FF1">
        <w:rPr>
          <w:rFonts w:ascii="Times New Roman" w:hAnsi="Times New Roman" w:cs="Times New Roman"/>
          <w:b/>
          <w:bCs/>
          <w:sz w:val="24"/>
          <w:szCs w:val="24"/>
          <w:u w:val="single"/>
        </w:rPr>
        <w:t>es</w:t>
      </w:r>
      <w:r w:rsidR="005478B7" w:rsidRPr="00647FF1">
        <w:rPr>
          <w:rFonts w:ascii="Times New Roman" w:hAnsi="Times New Roman" w:cs="Times New Roman"/>
          <w:b/>
          <w:bCs/>
          <w:sz w:val="24"/>
          <w:szCs w:val="24"/>
          <w:u w:val="single"/>
        </w:rPr>
        <w:t xml:space="preserve"> procédures sur requête</w:t>
      </w:r>
    </w:p>
    <w:p w14:paraId="68398C0E" w14:textId="7B83092E" w:rsidR="000D542C" w:rsidRPr="00D304A5" w:rsidRDefault="000D542C"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w:t>
      </w:r>
      <w:r w:rsidR="005478B7" w:rsidRPr="00D304A5">
        <w:rPr>
          <w:rFonts w:ascii="Times New Roman" w:hAnsi="Times New Roman" w:cs="Times New Roman"/>
          <w:sz w:val="24"/>
          <w:szCs w:val="24"/>
        </w:rPr>
        <w:t xml:space="preserve"> procédures sur requête sont prévues par les dispositions des articles 820-9 et 820-10. Ces articles, en fixant les pouvoirs du juge de la requête</w:t>
      </w:r>
      <w:r w:rsidRPr="00D304A5">
        <w:rPr>
          <w:rFonts w:ascii="Times New Roman" w:hAnsi="Times New Roman" w:cs="Times New Roman"/>
          <w:sz w:val="24"/>
          <w:szCs w:val="24"/>
        </w:rPr>
        <w:t>, donnent compétence au président du tribunal de statuer en la matière.</w:t>
      </w:r>
    </w:p>
    <w:p w14:paraId="4D496BBD" w14:textId="237767AB" w:rsidR="00F218FF" w:rsidRPr="00D304A5" w:rsidRDefault="00F218F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C’est une demande écrite adressée directement à un magistrat, sans mise en cause d’un</w:t>
      </w:r>
      <w:r w:rsidR="00113179">
        <w:rPr>
          <w:rFonts w:ascii="Times New Roman" w:hAnsi="Times New Roman" w:cs="Times New Roman"/>
          <w:sz w:val="24"/>
          <w:szCs w:val="24"/>
        </w:rPr>
        <w:t xml:space="preserve"> a</w:t>
      </w:r>
      <w:r w:rsidRPr="00D304A5">
        <w:rPr>
          <w:rFonts w:ascii="Times New Roman" w:hAnsi="Times New Roman" w:cs="Times New Roman"/>
          <w:sz w:val="24"/>
          <w:szCs w:val="24"/>
        </w:rPr>
        <w:t>dversaire, dans les cas où la situation à régler est urgente ou lorsque les circonstances</w:t>
      </w:r>
      <w:r w:rsidR="007D0FBF">
        <w:rPr>
          <w:rFonts w:ascii="Times New Roman" w:hAnsi="Times New Roman" w:cs="Times New Roman"/>
          <w:sz w:val="24"/>
          <w:szCs w:val="24"/>
        </w:rPr>
        <w:t xml:space="preserve"> e</w:t>
      </w:r>
      <w:r w:rsidRPr="00D304A5">
        <w:rPr>
          <w:rFonts w:ascii="Times New Roman" w:hAnsi="Times New Roman" w:cs="Times New Roman"/>
          <w:sz w:val="24"/>
          <w:szCs w:val="24"/>
        </w:rPr>
        <w:t>xigent que la mesure soit prise sans avertissement de l’adversaire éventuel.</w:t>
      </w:r>
    </w:p>
    <w:p w14:paraId="5D36893F" w14:textId="56F3F64C" w:rsidR="00F218FF" w:rsidRPr="00D304A5" w:rsidRDefault="00F218F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Il faut noter que l’ordonnance sur requête obéit aux mêmes caractères que l’ordonnance</w:t>
      </w:r>
      <w:r w:rsidR="00D304A5" w:rsidRPr="00D304A5">
        <w:rPr>
          <w:rFonts w:ascii="Times New Roman" w:hAnsi="Times New Roman" w:cs="Times New Roman"/>
          <w:sz w:val="24"/>
          <w:szCs w:val="24"/>
        </w:rPr>
        <w:t xml:space="preserve"> de</w:t>
      </w:r>
      <w:r w:rsidRPr="00D304A5">
        <w:rPr>
          <w:rFonts w:ascii="Times New Roman" w:hAnsi="Times New Roman" w:cs="Times New Roman"/>
          <w:sz w:val="24"/>
          <w:szCs w:val="24"/>
        </w:rPr>
        <w:t xml:space="preserve"> référé ci-dessus développée. Mais, si la procédure de référé est la voie privilégiée de</w:t>
      </w:r>
      <w:r w:rsidR="007D0FBF">
        <w:rPr>
          <w:rFonts w:ascii="Times New Roman" w:hAnsi="Times New Roman" w:cs="Times New Roman"/>
          <w:sz w:val="24"/>
          <w:szCs w:val="24"/>
        </w:rPr>
        <w:t xml:space="preserve"> l</w:t>
      </w:r>
      <w:r w:rsidR="00D304A5" w:rsidRPr="00D304A5">
        <w:rPr>
          <w:rFonts w:ascii="Times New Roman" w:hAnsi="Times New Roman" w:cs="Times New Roman"/>
          <w:sz w:val="24"/>
          <w:szCs w:val="24"/>
        </w:rPr>
        <w:t>’urgence</w:t>
      </w:r>
      <w:r w:rsidRPr="00D304A5">
        <w:rPr>
          <w:rFonts w:ascii="Times New Roman" w:hAnsi="Times New Roman" w:cs="Times New Roman"/>
          <w:sz w:val="24"/>
          <w:szCs w:val="24"/>
        </w:rPr>
        <w:t>, l’ordonnance sur requête est par excellence la procédure du non</w:t>
      </w:r>
      <w:r w:rsidR="007D0FBF">
        <w:rPr>
          <w:rFonts w:ascii="Times New Roman" w:hAnsi="Times New Roman" w:cs="Times New Roman"/>
          <w:sz w:val="24"/>
          <w:szCs w:val="24"/>
        </w:rPr>
        <w:t xml:space="preserve"> </w:t>
      </w:r>
      <w:r w:rsidR="007D0FBF" w:rsidRPr="00D304A5">
        <w:rPr>
          <w:rFonts w:ascii="Times New Roman" w:hAnsi="Times New Roman" w:cs="Times New Roman"/>
          <w:sz w:val="24"/>
          <w:szCs w:val="24"/>
        </w:rPr>
        <w:t>contradictoir</w:t>
      </w:r>
      <w:r w:rsidR="007D0FBF">
        <w:rPr>
          <w:rFonts w:ascii="Times New Roman" w:hAnsi="Times New Roman" w:cs="Times New Roman"/>
          <w:sz w:val="24"/>
          <w:szCs w:val="24"/>
        </w:rPr>
        <w:t>e</w:t>
      </w:r>
      <w:r w:rsidRPr="00D304A5">
        <w:rPr>
          <w:rFonts w:ascii="Times New Roman" w:hAnsi="Times New Roman" w:cs="Times New Roman"/>
          <w:sz w:val="24"/>
          <w:szCs w:val="24"/>
        </w:rPr>
        <w:t>. La seconde particularité est que l’ordonnance sur requête est exécutoire</w:t>
      </w:r>
      <w:r w:rsidR="007D0FBF">
        <w:rPr>
          <w:rFonts w:ascii="Times New Roman" w:hAnsi="Times New Roman" w:cs="Times New Roman"/>
          <w:sz w:val="24"/>
          <w:szCs w:val="24"/>
        </w:rPr>
        <w:t>, a</w:t>
      </w:r>
      <w:r w:rsidR="00D304A5" w:rsidRPr="00D304A5">
        <w:rPr>
          <w:rFonts w:ascii="Times New Roman" w:hAnsi="Times New Roman" w:cs="Times New Roman"/>
          <w:sz w:val="24"/>
          <w:szCs w:val="24"/>
        </w:rPr>
        <w:t>u</w:t>
      </w:r>
      <w:r w:rsidRPr="00D304A5">
        <w:rPr>
          <w:rFonts w:ascii="Times New Roman" w:hAnsi="Times New Roman" w:cs="Times New Roman"/>
          <w:sz w:val="24"/>
          <w:szCs w:val="24"/>
        </w:rPr>
        <w:t xml:space="preserve"> seul vu de la minute, c’est à dire sans apposition de la formule exécutoire ni</w:t>
      </w:r>
      <w:r w:rsidR="007D0FBF">
        <w:rPr>
          <w:rFonts w:ascii="Times New Roman" w:hAnsi="Times New Roman" w:cs="Times New Roman"/>
          <w:sz w:val="24"/>
          <w:szCs w:val="24"/>
        </w:rPr>
        <w:t xml:space="preserve"> e</w:t>
      </w:r>
      <w:r w:rsidR="00D304A5" w:rsidRPr="00D304A5">
        <w:rPr>
          <w:rFonts w:ascii="Times New Roman" w:hAnsi="Times New Roman" w:cs="Times New Roman"/>
          <w:sz w:val="24"/>
          <w:szCs w:val="24"/>
        </w:rPr>
        <w:t>nregistrement</w:t>
      </w:r>
      <w:r w:rsidRPr="00D304A5">
        <w:rPr>
          <w:rFonts w:ascii="Times New Roman" w:hAnsi="Times New Roman" w:cs="Times New Roman"/>
          <w:sz w:val="24"/>
          <w:szCs w:val="24"/>
        </w:rPr>
        <w:t xml:space="preserve"> préalable, alors que l’ordonnance de référé n’est exécutoire sur minute</w:t>
      </w:r>
      <w:r w:rsidR="007D0FBF">
        <w:rPr>
          <w:rFonts w:ascii="Times New Roman" w:hAnsi="Times New Roman" w:cs="Times New Roman"/>
          <w:sz w:val="24"/>
          <w:szCs w:val="24"/>
        </w:rPr>
        <w:t xml:space="preserve"> </w:t>
      </w:r>
      <w:r w:rsidRPr="00D304A5">
        <w:rPr>
          <w:rFonts w:ascii="Times New Roman" w:hAnsi="Times New Roman" w:cs="Times New Roman"/>
          <w:sz w:val="24"/>
          <w:szCs w:val="24"/>
        </w:rPr>
        <w:t>que dans la mesure où le juge l’a expressément ordonné</w:t>
      </w:r>
      <w:r w:rsidR="007D0FBF">
        <w:rPr>
          <w:rFonts w:ascii="Times New Roman" w:hAnsi="Times New Roman" w:cs="Times New Roman"/>
          <w:sz w:val="24"/>
          <w:szCs w:val="24"/>
        </w:rPr>
        <w:t>e</w:t>
      </w:r>
      <w:r w:rsidRPr="00D304A5">
        <w:rPr>
          <w:rFonts w:ascii="Times New Roman" w:hAnsi="Times New Roman" w:cs="Times New Roman"/>
          <w:sz w:val="24"/>
          <w:szCs w:val="24"/>
        </w:rPr>
        <w:t>.</w:t>
      </w:r>
    </w:p>
    <w:p w14:paraId="05ACD972" w14:textId="055C0656" w:rsidR="00E7109B" w:rsidRPr="00D304A5" w:rsidRDefault="000D542C"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En effet, une requête s’entend comme une demande qui saisit une juridiction pour la prise de mesures sans que son adversaire ait eu connaissance, ou ait été informé de la demande. En matière de requête la </w:t>
      </w:r>
      <w:r w:rsidR="00E7109B" w:rsidRPr="00D304A5">
        <w:rPr>
          <w:rFonts w:ascii="Times New Roman" w:hAnsi="Times New Roman" w:cs="Times New Roman"/>
          <w:sz w:val="24"/>
          <w:szCs w:val="24"/>
        </w:rPr>
        <w:t>décision précède</w:t>
      </w:r>
      <w:r w:rsidRPr="00D304A5">
        <w:rPr>
          <w:rFonts w:ascii="Times New Roman" w:hAnsi="Times New Roman" w:cs="Times New Roman"/>
          <w:sz w:val="24"/>
          <w:szCs w:val="24"/>
        </w:rPr>
        <w:t xml:space="preserve"> le débat</w:t>
      </w:r>
      <w:r w:rsidR="00E7109B" w:rsidRPr="00D304A5">
        <w:rPr>
          <w:rFonts w:ascii="Times New Roman" w:hAnsi="Times New Roman" w:cs="Times New Roman"/>
          <w:sz w:val="24"/>
          <w:szCs w:val="24"/>
        </w:rPr>
        <w:t>.</w:t>
      </w:r>
    </w:p>
    <w:p w14:paraId="1AF3DF5C" w14:textId="77777777" w:rsidR="00952068" w:rsidRPr="00D304A5" w:rsidRDefault="00E7109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 </w:t>
      </w:r>
      <w:r w:rsidR="00BA31C9" w:rsidRPr="00D304A5">
        <w:rPr>
          <w:rFonts w:ascii="Times New Roman" w:hAnsi="Times New Roman" w:cs="Times New Roman"/>
          <w:sz w:val="24"/>
          <w:szCs w:val="24"/>
        </w:rPr>
        <w:t>procédure suivie</w:t>
      </w:r>
      <w:r w:rsidRPr="00D304A5">
        <w:rPr>
          <w:rFonts w:ascii="Times New Roman" w:hAnsi="Times New Roman" w:cs="Times New Roman"/>
          <w:sz w:val="24"/>
          <w:szCs w:val="24"/>
        </w:rPr>
        <w:t xml:space="preserve"> devant le TCHCD en matière d’ordonnance sur requête s’apparente à la procédure applicable devant </w:t>
      </w:r>
      <w:r w:rsidR="00BA31C9" w:rsidRPr="00D304A5">
        <w:rPr>
          <w:rFonts w:ascii="Times New Roman" w:hAnsi="Times New Roman" w:cs="Times New Roman"/>
          <w:sz w:val="24"/>
          <w:szCs w:val="24"/>
        </w:rPr>
        <w:t>toutes les juridictions</w:t>
      </w:r>
      <w:r w:rsidRPr="00D304A5">
        <w:rPr>
          <w:rFonts w:ascii="Times New Roman" w:hAnsi="Times New Roman" w:cs="Times New Roman"/>
          <w:sz w:val="24"/>
          <w:szCs w:val="24"/>
        </w:rPr>
        <w:t xml:space="preserve"> en ce domaine</w:t>
      </w:r>
      <w:r w:rsidR="00952068" w:rsidRPr="00D304A5">
        <w:rPr>
          <w:rFonts w:ascii="Times New Roman" w:hAnsi="Times New Roman" w:cs="Times New Roman"/>
          <w:sz w:val="24"/>
          <w:szCs w:val="24"/>
        </w:rPr>
        <w:t>.</w:t>
      </w:r>
    </w:p>
    <w:p w14:paraId="5C0E96D1" w14:textId="67103A62" w:rsidR="00BA31C9" w:rsidRPr="00D304A5" w:rsidRDefault="00952068"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Devant le TCHCD, les requêtes sont déposées au greffe de 8H 30 à 16H 30. En cas d’urgence survenue après 16H 30 et les jours ouvrables, les plaideurs sont invités </w:t>
      </w:r>
      <w:r w:rsidR="00B76BF1" w:rsidRPr="00D304A5">
        <w:rPr>
          <w:rFonts w:ascii="Times New Roman" w:hAnsi="Times New Roman" w:cs="Times New Roman"/>
          <w:sz w:val="24"/>
          <w:szCs w:val="24"/>
        </w:rPr>
        <w:t xml:space="preserve">à s’en référer au président du tribunal. Les requêtes peuvent être déposées par voie électronique, dans ce cas les pièces doivent être scannées et jointes à la requête. En sus, les requêtes sont examinées et les ordonnances délivrées dans un délai maximum de 48 heures à compter de leur dépôt. Les mêmes délais sont observés en cas de rejet.    </w:t>
      </w:r>
      <w:r w:rsidRPr="00D304A5">
        <w:rPr>
          <w:rFonts w:ascii="Times New Roman" w:hAnsi="Times New Roman" w:cs="Times New Roman"/>
          <w:sz w:val="24"/>
          <w:szCs w:val="24"/>
        </w:rPr>
        <w:t xml:space="preserve"> </w:t>
      </w:r>
      <w:r w:rsidR="00E7109B" w:rsidRPr="00D304A5">
        <w:rPr>
          <w:rFonts w:ascii="Times New Roman" w:hAnsi="Times New Roman" w:cs="Times New Roman"/>
          <w:sz w:val="24"/>
          <w:szCs w:val="24"/>
        </w:rPr>
        <w:t xml:space="preserve"> </w:t>
      </w:r>
    </w:p>
    <w:p w14:paraId="733865F9" w14:textId="5C1FE11D" w:rsidR="00BA31C9" w:rsidRPr="00647FF1" w:rsidRDefault="00647FF1">
      <w:pPr>
        <w:pStyle w:val="Paragraphedeliste"/>
        <w:numPr>
          <w:ilvl w:val="0"/>
          <w:numId w:val="12"/>
        </w:num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L</w:t>
      </w:r>
      <w:r w:rsidR="00BA31C9" w:rsidRPr="00647FF1">
        <w:rPr>
          <w:rFonts w:ascii="Times New Roman" w:hAnsi="Times New Roman" w:cs="Times New Roman"/>
          <w:b/>
          <w:bCs/>
          <w:sz w:val="24"/>
          <w:szCs w:val="24"/>
          <w:u w:val="single"/>
        </w:rPr>
        <w:t>es procédures d’injonction</w:t>
      </w:r>
    </w:p>
    <w:p w14:paraId="27C61336" w14:textId="74389C5D" w:rsidR="00C4247E" w:rsidRPr="00D304A5" w:rsidRDefault="00BA31C9"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w:t>
      </w:r>
      <w:r w:rsidR="002E7C17" w:rsidRPr="00D304A5">
        <w:rPr>
          <w:rFonts w:ascii="Times New Roman" w:hAnsi="Times New Roman" w:cs="Times New Roman"/>
          <w:sz w:val="24"/>
          <w:szCs w:val="24"/>
        </w:rPr>
        <w:t xml:space="preserve">procédures </w:t>
      </w:r>
      <w:r w:rsidR="002E7C17">
        <w:rPr>
          <w:rFonts w:ascii="Times New Roman" w:hAnsi="Times New Roman" w:cs="Times New Roman"/>
          <w:sz w:val="24"/>
          <w:szCs w:val="24"/>
        </w:rPr>
        <w:t xml:space="preserve">d’injonction </w:t>
      </w:r>
      <w:r w:rsidRPr="00D304A5">
        <w:rPr>
          <w:rFonts w:ascii="Times New Roman" w:hAnsi="Times New Roman" w:cs="Times New Roman"/>
          <w:sz w:val="24"/>
          <w:szCs w:val="24"/>
        </w:rPr>
        <w:t xml:space="preserve">sont des procédures simplifiées, facultatives, permettant d’obtenir du juge, saisi sur simple requête et </w:t>
      </w:r>
      <w:r w:rsidR="001E76E7">
        <w:rPr>
          <w:rFonts w:ascii="Times New Roman" w:hAnsi="Times New Roman" w:cs="Times New Roman"/>
          <w:sz w:val="24"/>
          <w:szCs w:val="24"/>
        </w:rPr>
        <w:t>en</w:t>
      </w:r>
      <w:r w:rsidRPr="00D304A5">
        <w:rPr>
          <w:rFonts w:ascii="Times New Roman" w:hAnsi="Times New Roman" w:cs="Times New Roman"/>
          <w:sz w:val="24"/>
          <w:szCs w:val="24"/>
        </w:rPr>
        <w:t xml:space="preserve"> l’absence de débat contradictoire</w:t>
      </w:r>
      <w:r w:rsidR="006C1398">
        <w:rPr>
          <w:rFonts w:ascii="Times New Roman" w:hAnsi="Times New Roman" w:cs="Times New Roman"/>
          <w:sz w:val="24"/>
          <w:szCs w:val="24"/>
        </w:rPr>
        <w:t>,</w:t>
      </w:r>
      <w:r w:rsidRPr="00D304A5">
        <w:rPr>
          <w:rFonts w:ascii="Times New Roman" w:hAnsi="Times New Roman" w:cs="Times New Roman"/>
          <w:sz w:val="24"/>
          <w:szCs w:val="24"/>
        </w:rPr>
        <w:t xml:space="preserve"> une ordonnance portant condamnation du débiteur en paiement d’une somme d’argent ou à l’exécution en nature d’une obligation contractuelle. </w:t>
      </w:r>
      <w:r w:rsidR="005828DA" w:rsidRPr="00D304A5">
        <w:rPr>
          <w:rFonts w:ascii="Times New Roman" w:hAnsi="Times New Roman" w:cs="Times New Roman"/>
          <w:sz w:val="24"/>
          <w:szCs w:val="24"/>
        </w:rPr>
        <w:t>Elles offrent à celui</w:t>
      </w:r>
      <w:r w:rsidR="002E7C17">
        <w:rPr>
          <w:rFonts w:ascii="Times New Roman" w:hAnsi="Times New Roman" w:cs="Times New Roman"/>
          <w:sz w:val="24"/>
          <w:szCs w:val="24"/>
        </w:rPr>
        <w:t xml:space="preserve"> qui les intente </w:t>
      </w:r>
      <w:r w:rsidR="002E7C17" w:rsidRPr="00D304A5">
        <w:rPr>
          <w:rFonts w:ascii="Times New Roman" w:hAnsi="Times New Roman" w:cs="Times New Roman"/>
          <w:sz w:val="24"/>
          <w:szCs w:val="24"/>
        </w:rPr>
        <w:t>une</w:t>
      </w:r>
      <w:r w:rsidR="005828DA" w:rsidRPr="00D304A5">
        <w:rPr>
          <w:rFonts w:ascii="Times New Roman" w:hAnsi="Times New Roman" w:cs="Times New Roman"/>
          <w:sz w:val="24"/>
          <w:szCs w:val="24"/>
        </w:rPr>
        <w:t xml:space="preserve"> voie de recouvrement simple et efficace, sans méconna</w:t>
      </w:r>
      <w:r w:rsidR="00A8603E">
        <w:rPr>
          <w:rFonts w:ascii="Times New Roman" w:hAnsi="Times New Roman" w:cs="Times New Roman"/>
          <w:sz w:val="24"/>
          <w:szCs w:val="24"/>
        </w:rPr>
        <w:t>î</w:t>
      </w:r>
      <w:r w:rsidR="005828DA" w:rsidRPr="00D304A5">
        <w:rPr>
          <w:rFonts w:ascii="Times New Roman" w:hAnsi="Times New Roman" w:cs="Times New Roman"/>
          <w:sz w:val="24"/>
          <w:szCs w:val="24"/>
        </w:rPr>
        <w:t>tre pour autant les droits et intérêts du débiteur au</w:t>
      </w:r>
      <w:r w:rsidR="00A8603E">
        <w:rPr>
          <w:rFonts w:ascii="Times New Roman" w:hAnsi="Times New Roman" w:cs="Times New Roman"/>
          <w:sz w:val="24"/>
          <w:szCs w:val="24"/>
        </w:rPr>
        <w:t>x</w:t>
      </w:r>
      <w:r w:rsidR="005828DA" w:rsidRPr="00D304A5">
        <w:rPr>
          <w:rFonts w:ascii="Times New Roman" w:hAnsi="Times New Roman" w:cs="Times New Roman"/>
          <w:sz w:val="24"/>
          <w:szCs w:val="24"/>
        </w:rPr>
        <w:t>quel</w:t>
      </w:r>
      <w:r w:rsidR="00A8603E">
        <w:rPr>
          <w:rFonts w:ascii="Times New Roman" w:hAnsi="Times New Roman" w:cs="Times New Roman"/>
          <w:sz w:val="24"/>
          <w:szCs w:val="24"/>
        </w:rPr>
        <w:t>s</w:t>
      </w:r>
      <w:r w:rsidR="005828DA" w:rsidRPr="00D304A5">
        <w:rPr>
          <w:rFonts w:ascii="Times New Roman" w:hAnsi="Times New Roman" w:cs="Times New Roman"/>
          <w:sz w:val="24"/>
          <w:szCs w:val="24"/>
        </w:rPr>
        <w:t xml:space="preserve"> sont ouvertes des voies de recours appropriées. </w:t>
      </w:r>
      <w:r w:rsidR="00C4247E" w:rsidRPr="00D304A5">
        <w:rPr>
          <w:rFonts w:ascii="Times New Roman" w:hAnsi="Times New Roman" w:cs="Times New Roman"/>
          <w:sz w:val="24"/>
          <w:szCs w:val="24"/>
        </w:rPr>
        <w:t>Les procédures d’injonction englobent l’injonction de payer et l’injonction de restituer.</w:t>
      </w:r>
    </w:p>
    <w:p w14:paraId="5128D9A5" w14:textId="23439CFB" w:rsidR="00F500E2" w:rsidRPr="00D304A5" w:rsidRDefault="00C4247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 procédure d’injonction de payer </w:t>
      </w:r>
      <w:r w:rsidR="00D4231D" w:rsidRPr="00D304A5">
        <w:rPr>
          <w:rFonts w:ascii="Times New Roman" w:hAnsi="Times New Roman" w:cs="Times New Roman"/>
          <w:sz w:val="24"/>
          <w:szCs w:val="24"/>
        </w:rPr>
        <w:t>ne peut être déclench</w:t>
      </w:r>
      <w:r w:rsidR="00A8603E">
        <w:rPr>
          <w:rFonts w:ascii="Times New Roman" w:hAnsi="Times New Roman" w:cs="Times New Roman"/>
          <w:sz w:val="24"/>
          <w:szCs w:val="24"/>
        </w:rPr>
        <w:t>ée</w:t>
      </w:r>
      <w:r w:rsidR="00D4231D" w:rsidRPr="00D304A5">
        <w:rPr>
          <w:rFonts w:ascii="Times New Roman" w:hAnsi="Times New Roman" w:cs="Times New Roman"/>
          <w:sz w:val="24"/>
          <w:szCs w:val="24"/>
        </w:rPr>
        <w:t xml:space="preserve"> si la créance présente certains </w:t>
      </w:r>
      <w:r w:rsidR="00F500E2" w:rsidRPr="00D304A5">
        <w:rPr>
          <w:rFonts w:ascii="Times New Roman" w:hAnsi="Times New Roman" w:cs="Times New Roman"/>
          <w:sz w:val="24"/>
          <w:szCs w:val="24"/>
        </w:rPr>
        <w:t>caractères</w:t>
      </w:r>
      <w:r w:rsidR="00D4231D" w:rsidRPr="00D304A5">
        <w:rPr>
          <w:rFonts w:ascii="Times New Roman" w:hAnsi="Times New Roman" w:cs="Times New Roman"/>
          <w:sz w:val="24"/>
          <w:szCs w:val="24"/>
        </w:rPr>
        <w:t>. Cela résulte clairement de l’article 1 de l’AU</w:t>
      </w:r>
      <w:r w:rsidR="00A8603E">
        <w:rPr>
          <w:rFonts w:ascii="Times New Roman" w:hAnsi="Times New Roman" w:cs="Times New Roman"/>
          <w:sz w:val="24"/>
          <w:szCs w:val="24"/>
        </w:rPr>
        <w:t>PS</w:t>
      </w:r>
      <w:r w:rsidR="00D4231D" w:rsidRPr="00D304A5">
        <w:rPr>
          <w:rFonts w:ascii="Times New Roman" w:hAnsi="Times New Roman" w:cs="Times New Roman"/>
          <w:sz w:val="24"/>
          <w:szCs w:val="24"/>
        </w:rPr>
        <w:t>RVE qui n’autorise le recours à la procédure d’injonction de payer si la créance est certaine, liquide et exigible.</w:t>
      </w:r>
      <w:r w:rsidR="00F500E2" w:rsidRPr="00D304A5">
        <w:rPr>
          <w:rStyle w:val="Appelnotedebasdep"/>
          <w:rFonts w:ascii="Times New Roman" w:hAnsi="Times New Roman" w:cs="Times New Roman"/>
          <w:sz w:val="24"/>
          <w:szCs w:val="24"/>
        </w:rPr>
        <w:footnoteReference w:id="14"/>
      </w:r>
      <w:r w:rsidR="00D4231D" w:rsidRPr="00D304A5">
        <w:rPr>
          <w:rFonts w:ascii="Times New Roman" w:hAnsi="Times New Roman" w:cs="Times New Roman"/>
          <w:sz w:val="24"/>
          <w:szCs w:val="24"/>
        </w:rPr>
        <w:t xml:space="preserve"> En revanche la </w:t>
      </w:r>
      <w:r w:rsidR="00D4231D" w:rsidRPr="00D304A5">
        <w:rPr>
          <w:rFonts w:ascii="Times New Roman" w:hAnsi="Times New Roman" w:cs="Times New Roman"/>
          <w:sz w:val="24"/>
          <w:szCs w:val="24"/>
        </w:rPr>
        <w:lastRenderedPageBreak/>
        <w:t xml:space="preserve">procédure d’injonction de </w:t>
      </w:r>
      <w:r w:rsidR="00D44FCF" w:rsidRPr="00D304A5">
        <w:rPr>
          <w:rFonts w:ascii="Times New Roman" w:hAnsi="Times New Roman" w:cs="Times New Roman"/>
          <w:sz w:val="24"/>
          <w:szCs w:val="24"/>
        </w:rPr>
        <w:t>restituer</w:t>
      </w:r>
      <w:r w:rsidR="00D4231D" w:rsidRPr="00D304A5">
        <w:rPr>
          <w:rFonts w:ascii="Times New Roman" w:hAnsi="Times New Roman" w:cs="Times New Roman"/>
          <w:sz w:val="24"/>
          <w:szCs w:val="24"/>
        </w:rPr>
        <w:t xml:space="preserve"> ou de délivrer exige au demandeur qu’il soit d’abord </w:t>
      </w:r>
      <w:r w:rsidR="00F500E2" w:rsidRPr="00D304A5">
        <w:rPr>
          <w:rFonts w:ascii="Times New Roman" w:hAnsi="Times New Roman" w:cs="Times New Roman"/>
          <w:sz w:val="24"/>
          <w:szCs w:val="24"/>
        </w:rPr>
        <w:t>titulaire d’une créance qui a pour objet la délivrance ou la restitution.</w:t>
      </w:r>
      <w:r w:rsidR="00D44FCF" w:rsidRPr="00D304A5">
        <w:rPr>
          <w:rStyle w:val="Appelnotedebasdep"/>
          <w:rFonts w:ascii="Times New Roman" w:hAnsi="Times New Roman" w:cs="Times New Roman"/>
          <w:sz w:val="24"/>
          <w:szCs w:val="24"/>
        </w:rPr>
        <w:footnoteReference w:id="15"/>
      </w:r>
      <w:r w:rsidR="00F500E2" w:rsidRPr="00D304A5">
        <w:rPr>
          <w:rFonts w:ascii="Times New Roman" w:hAnsi="Times New Roman" w:cs="Times New Roman"/>
          <w:sz w:val="24"/>
          <w:szCs w:val="24"/>
        </w:rPr>
        <w:t xml:space="preserve"> La restitution ou la délivrance doit porter sur un bien meuble corporel déterminé.</w:t>
      </w:r>
    </w:p>
    <w:p w14:paraId="00C89BA8" w14:textId="4F379A91" w:rsidR="00BA31C9" w:rsidRPr="00D304A5" w:rsidRDefault="00F500E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procédures d’injonction sont introduites par voie de requête adressée au président du TCHCD.    </w:t>
      </w:r>
    </w:p>
    <w:p w14:paraId="577FE419" w14:textId="1FB4A990" w:rsidR="00A15B87" w:rsidRPr="00D304A5" w:rsidRDefault="00A15B87" w:rsidP="00647FF1">
      <w:pPr>
        <w:spacing w:line="360" w:lineRule="auto"/>
        <w:ind w:firstLine="708"/>
        <w:jc w:val="both"/>
        <w:rPr>
          <w:rFonts w:ascii="Times New Roman" w:hAnsi="Times New Roman" w:cs="Times New Roman"/>
          <w:b/>
          <w:bCs/>
          <w:sz w:val="24"/>
          <w:szCs w:val="24"/>
          <w:u w:val="single"/>
        </w:rPr>
      </w:pPr>
      <w:r w:rsidRPr="00647FF1">
        <w:rPr>
          <w:rFonts w:ascii="Times New Roman" w:hAnsi="Times New Roman" w:cs="Times New Roman"/>
          <w:b/>
          <w:bCs/>
          <w:sz w:val="24"/>
          <w:szCs w:val="24"/>
          <w:u w:val="single"/>
        </w:rPr>
        <w:t>Section II</w:t>
      </w:r>
      <w:r w:rsidRPr="00647FF1">
        <w:rPr>
          <w:rFonts w:ascii="Times New Roman" w:hAnsi="Times New Roman" w:cs="Times New Roman"/>
          <w:b/>
          <w:bCs/>
          <w:sz w:val="24"/>
          <w:szCs w:val="24"/>
        </w:rPr>
        <w:t> :</w:t>
      </w:r>
      <w:r w:rsidR="00647FF1" w:rsidRPr="00647FF1">
        <w:rPr>
          <w:rFonts w:ascii="Times New Roman" w:hAnsi="Times New Roman" w:cs="Times New Roman"/>
          <w:b/>
          <w:bCs/>
          <w:sz w:val="24"/>
          <w:szCs w:val="24"/>
        </w:rPr>
        <w:t xml:space="preserve"> L</w:t>
      </w:r>
      <w:r w:rsidRPr="00647FF1">
        <w:rPr>
          <w:rFonts w:ascii="Times New Roman" w:hAnsi="Times New Roman" w:cs="Times New Roman"/>
          <w:b/>
          <w:bCs/>
          <w:sz w:val="24"/>
          <w:szCs w:val="24"/>
        </w:rPr>
        <w:t>es garanties procédurales</w:t>
      </w:r>
      <w:r w:rsidRPr="00D304A5">
        <w:rPr>
          <w:rFonts w:ascii="Times New Roman" w:hAnsi="Times New Roman" w:cs="Times New Roman"/>
          <w:b/>
          <w:bCs/>
          <w:sz w:val="24"/>
          <w:szCs w:val="24"/>
          <w:u w:val="single"/>
        </w:rPr>
        <w:t xml:space="preserve"> </w:t>
      </w:r>
    </w:p>
    <w:p w14:paraId="605DE219" w14:textId="584322BE" w:rsidR="006E7C31" w:rsidRPr="00D304A5" w:rsidRDefault="00A15B8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 procédures d’urgence, à travers leur pratique devant le tribunal de commerce hors classe de Dakar offrent des garanties aux justi</w:t>
      </w:r>
      <w:r w:rsidR="005B40E0">
        <w:rPr>
          <w:rFonts w:ascii="Times New Roman" w:hAnsi="Times New Roman" w:cs="Times New Roman"/>
          <w:sz w:val="24"/>
          <w:szCs w:val="24"/>
        </w:rPr>
        <w:t>c</w:t>
      </w:r>
      <w:r w:rsidRPr="00D304A5">
        <w:rPr>
          <w:rFonts w:ascii="Times New Roman" w:hAnsi="Times New Roman" w:cs="Times New Roman"/>
          <w:sz w:val="24"/>
          <w:szCs w:val="24"/>
        </w:rPr>
        <w:t>iables ainsi qu</w:t>
      </w:r>
      <w:r w:rsidR="005B40E0">
        <w:rPr>
          <w:rFonts w:ascii="Times New Roman" w:hAnsi="Times New Roman" w:cs="Times New Roman"/>
          <w:sz w:val="24"/>
          <w:szCs w:val="24"/>
        </w:rPr>
        <w:t>’aux</w:t>
      </w:r>
      <w:r w:rsidRPr="00D304A5">
        <w:rPr>
          <w:rFonts w:ascii="Times New Roman" w:hAnsi="Times New Roman" w:cs="Times New Roman"/>
          <w:sz w:val="24"/>
          <w:szCs w:val="24"/>
        </w:rPr>
        <w:t xml:space="preserve"> opérateurs économiques. Ces garanties découlent d’une part de la célérité de</w:t>
      </w:r>
      <w:r w:rsidR="00F6216B">
        <w:rPr>
          <w:rFonts w:ascii="Times New Roman" w:hAnsi="Times New Roman" w:cs="Times New Roman"/>
          <w:sz w:val="24"/>
          <w:szCs w:val="24"/>
        </w:rPr>
        <w:t>s</w:t>
      </w:r>
      <w:r w:rsidRPr="00D304A5">
        <w:rPr>
          <w:rFonts w:ascii="Times New Roman" w:hAnsi="Times New Roman" w:cs="Times New Roman"/>
          <w:sz w:val="24"/>
          <w:szCs w:val="24"/>
        </w:rPr>
        <w:t xml:space="preserve"> procédure</w:t>
      </w:r>
      <w:r w:rsidR="00F6216B">
        <w:rPr>
          <w:rFonts w:ascii="Times New Roman" w:hAnsi="Times New Roman" w:cs="Times New Roman"/>
          <w:sz w:val="24"/>
          <w:szCs w:val="24"/>
        </w:rPr>
        <w:t>s</w:t>
      </w:r>
      <w:r w:rsidRPr="00D304A5">
        <w:rPr>
          <w:rFonts w:ascii="Times New Roman" w:hAnsi="Times New Roman" w:cs="Times New Roman"/>
          <w:sz w:val="24"/>
          <w:szCs w:val="24"/>
        </w:rPr>
        <w:t xml:space="preserve"> (</w:t>
      </w:r>
      <w:r w:rsidR="00152990" w:rsidRPr="00D304A5">
        <w:rPr>
          <w:rFonts w:ascii="Times New Roman" w:hAnsi="Times New Roman" w:cs="Times New Roman"/>
          <w:sz w:val="24"/>
          <w:szCs w:val="24"/>
        </w:rPr>
        <w:t xml:space="preserve">paragraphe </w:t>
      </w:r>
      <w:r w:rsidRPr="00D304A5">
        <w:rPr>
          <w:rFonts w:ascii="Times New Roman" w:hAnsi="Times New Roman" w:cs="Times New Roman"/>
          <w:sz w:val="24"/>
          <w:szCs w:val="24"/>
        </w:rPr>
        <w:t>I) et d’autre part de l</w:t>
      </w:r>
      <w:r w:rsidR="002E7C17">
        <w:rPr>
          <w:rFonts w:ascii="Times New Roman" w:hAnsi="Times New Roman" w:cs="Times New Roman"/>
          <w:sz w:val="24"/>
          <w:szCs w:val="24"/>
        </w:rPr>
        <w:t xml:space="preserve">eur </w:t>
      </w:r>
      <w:r w:rsidRPr="00D304A5">
        <w:rPr>
          <w:rFonts w:ascii="Times New Roman" w:hAnsi="Times New Roman" w:cs="Times New Roman"/>
          <w:sz w:val="24"/>
          <w:szCs w:val="24"/>
        </w:rPr>
        <w:t>efficacité (</w:t>
      </w:r>
      <w:r w:rsidR="00152990" w:rsidRPr="00D304A5">
        <w:rPr>
          <w:rFonts w:ascii="Times New Roman" w:hAnsi="Times New Roman" w:cs="Times New Roman"/>
          <w:sz w:val="24"/>
          <w:szCs w:val="24"/>
        </w:rPr>
        <w:t xml:space="preserve">paragraphe </w:t>
      </w:r>
      <w:r w:rsidRPr="00D304A5">
        <w:rPr>
          <w:rFonts w:ascii="Times New Roman" w:hAnsi="Times New Roman" w:cs="Times New Roman"/>
          <w:sz w:val="24"/>
          <w:szCs w:val="24"/>
        </w:rPr>
        <w:t>II</w:t>
      </w:r>
      <w:r w:rsidR="006E7C31" w:rsidRPr="00D304A5">
        <w:rPr>
          <w:rFonts w:ascii="Times New Roman" w:hAnsi="Times New Roman" w:cs="Times New Roman"/>
          <w:sz w:val="24"/>
          <w:szCs w:val="24"/>
        </w:rPr>
        <w:t>).</w:t>
      </w:r>
    </w:p>
    <w:p w14:paraId="33C6E5D8" w14:textId="41BF1EBD" w:rsidR="006E7C31" w:rsidRPr="00D304A5" w:rsidRDefault="00152990" w:rsidP="00647FF1">
      <w:pPr>
        <w:spacing w:line="360" w:lineRule="auto"/>
        <w:ind w:firstLine="708"/>
        <w:jc w:val="both"/>
        <w:rPr>
          <w:rFonts w:ascii="Times New Roman" w:hAnsi="Times New Roman" w:cs="Times New Roman"/>
          <w:b/>
          <w:bCs/>
          <w:sz w:val="24"/>
          <w:szCs w:val="24"/>
          <w:u w:val="single"/>
        </w:rPr>
      </w:pPr>
      <w:r w:rsidRPr="00D304A5">
        <w:rPr>
          <w:rFonts w:ascii="Times New Roman" w:hAnsi="Times New Roman" w:cs="Times New Roman"/>
          <w:b/>
          <w:bCs/>
          <w:sz w:val="24"/>
          <w:szCs w:val="24"/>
          <w:u w:val="single"/>
        </w:rPr>
        <w:t>Paragraphe</w:t>
      </w:r>
      <w:r w:rsidR="006E7C31" w:rsidRPr="00D304A5">
        <w:rPr>
          <w:rFonts w:ascii="Times New Roman" w:hAnsi="Times New Roman" w:cs="Times New Roman"/>
          <w:b/>
          <w:bCs/>
          <w:sz w:val="24"/>
          <w:szCs w:val="24"/>
          <w:u w:val="single"/>
        </w:rPr>
        <w:t xml:space="preserve"> I</w:t>
      </w:r>
      <w:r w:rsidR="006E7C31" w:rsidRPr="00647FF1">
        <w:rPr>
          <w:rFonts w:ascii="Times New Roman" w:hAnsi="Times New Roman" w:cs="Times New Roman"/>
          <w:b/>
          <w:bCs/>
          <w:sz w:val="24"/>
          <w:szCs w:val="24"/>
        </w:rPr>
        <w:t xml:space="preserve"> : </w:t>
      </w:r>
      <w:r w:rsidR="00647FF1">
        <w:rPr>
          <w:rFonts w:ascii="Times New Roman" w:hAnsi="Times New Roman" w:cs="Times New Roman"/>
          <w:b/>
          <w:bCs/>
          <w:sz w:val="24"/>
          <w:szCs w:val="24"/>
        </w:rPr>
        <w:t>L</w:t>
      </w:r>
      <w:r w:rsidR="006E7C31" w:rsidRPr="00647FF1">
        <w:rPr>
          <w:rFonts w:ascii="Times New Roman" w:hAnsi="Times New Roman" w:cs="Times New Roman"/>
          <w:b/>
          <w:bCs/>
          <w:sz w:val="24"/>
          <w:szCs w:val="24"/>
        </w:rPr>
        <w:t xml:space="preserve">a célérité de la procédure </w:t>
      </w:r>
    </w:p>
    <w:p w14:paraId="5A2DDB8D" w14:textId="2596B3BF" w:rsidR="00152990" w:rsidRPr="00D304A5" w:rsidRDefault="00DE051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 justice civile joue un rôle primordial pour le développement de l’activité économique</w:t>
      </w:r>
      <w:r w:rsidR="000A3C5A" w:rsidRPr="00D304A5">
        <w:rPr>
          <w:rFonts w:ascii="Times New Roman" w:hAnsi="Times New Roman" w:cs="Times New Roman"/>
          <w:sz w:val="24"/>
          <w:szCs w:val="24"/>
        </w:rPr>
        <w:t xml:space="preserve">. En effet, la rapidité des </w:t>
      </w:r>
      <w:r w:rsidR="00152990" w:rsidRPr="00D304A5">
        <w:rPr>
          <w:rFonts w:ascii="Times New Roman" w:hAnsi="Times New Roman" w:cs="Times New Roman"/>
          <w:sz w:val="24"/>
          <w:szCs w:val="24"/>
        </w:rPr>
        <w:t>procédures favorise</w:t>
      </w:r>
      <w:r w:rsidR="000A3C5A" w:rsidRPr="00D304A5">
        <w:rPr>
          <w:rFonts w:ascii="Times New Roman" w:hAnsi="Times New Roman" w:cs="Times New Roman"/>
          <w:sz w:val="24"/>
          <w:szCs w:val="24"/>
        </w:rPr>
        <w:t xml:space="preserve"> le respect des droits des acteurs économique</w:t>
      </w:r>
      <w:r w:rsidR="00A8603E">
        <w:rPr>
          <w:rFonts w:ascii="Times New Roman" w:hAnsi="Times New Roman" w:cs="Times New Roman"/>
          <w:sz w:val="24"/>
          <w:szCs w:val="24"/>
        </w:rPr>
        <w:t>s</w:t>
      </w:r>
      <w:r w:rsidR="000A3C5A" w:rsidRPr="00D304A5">
        <w:rPr>
          <w:rFonts w:ascii="Times New Roman" w:hAnsi="Times New Roman" w:cs="Times New Roman"/>
          <w:sz w:val="24"/>
          <w:szCs w:val="24"/>
        </w:rPr>
        <w:t xml:space="preserve">. Ainsi un certain nombre de facteurs propulsent cette rapidité </w:t>
      </w:r>
      <w:r w:rsidR="00152990" w:rsidRPr="00D304A5">
        <w:rPr>
          <w:rFonts w:ascii="Times New Roman" w:hAnsi="Times New Roman" w:cs="Times New Roman"/>
          <w:sz w:val="24"/>
          <w:szCs w:val="24"/>
        </w:rPr>
        <w:t>(I</w:t>
      </w:r>
      <w:r w:rsidR="000A3C5A" w:rsidRPr="00D304A5">
        <w:rPr>
          <w:rFonts w:ascii="Times New Roman" w:hAnsi="Times New Roman" w:cs="Times New Roman"/>
          <w:sz w:val="24"/>
          <w:szCs w:val="24"/>
        </w:rPr>
        <w:t>)</w:t>
      </w:r>
      <w:r w:rsidR="00F6216B">
        <w:rPr>
          <w:rFonts w:ascii="Times New Roman" w:hAnsi="Times New Roman" w:cs="Times New Roman"/>
          <w:sz w:val="24"/>
          <w:szCs w:val="24"/>
        </w:rPr>
        <w:t xml:space="preserve"> et, </w:t>
      </w:r>
      <w:r w:rsidR="000A3C5A" w:rsidRPr="00D304A5">
        <w:rPr>
          <w:rFonts w:ascii="Times New Roman" w:hAnsi="Times New Roman" w:cs="Times New Roman"/>
          <w:sz w:val="24"/>
          <w:szCs w:val="24"/>
        </w:rPr>
        <w:t>forcément</w:t>
      </w:r>
      <w:r w:rsidR="00F6216B">
        <w:rPr>
          <w:rFonts w:ascii="Times New Roman" w:hAnsi="Times New Roman" w:cs="Times New Roman"/>
          <w:sz w:val="24"/>
          <w:szCs w:val="24"/>
        </w:rPr>
        <w:t>,</w:t>
      </w:r>
      <w:r w:rsidR="000A3C5A" w:rsidRPr="00D304A5">
        <w:rPr>
          <w:rFonts w:ascii="Times New Roman" w:hAnsi="Times New Roman" w:cs="Times New Roman"/>
          <w:sz w:val="24"/>
          <w:szCs w:val="24"/>
        </w:rPr>
        <w:t xml:space="preserve"> auront des implications </w:t>
      </w:r>
      <w:r w:rsidR="00F6216B">
        <w:rPr>
          <w:rFonts w:ascii="Times New Roman" w:hAnsi="Times New Roman" w:cs="Times New Roman"/>
          <w:sz w:val="24"/>
          <w:szCs w:val="24"/>
        </w:rPr>
        <w:t>sur</w:t>
      </w:r>
      <w:r w:rsidR="000A3C5A" w:rsidRPr="00D304A5">
        <w:rPr>
          <w:rFonts w:ascii="Times New Roman" w:hAnsi="Times New Roman" w:cs="Times New Roman"/>
          <w:sz w:val="24"/>
          <w:szCs w:val="24"/>
        </w:rPr>
        <w:t xml:space="preserve"> </w:t>
      </w:r>
      <w:r w:rsidR="00152990" w:rsidRPr="00D304A5">
        <w:rPr>
          <w:rFonts w:ascii="Times New Roman" w:hAnsi="Times New Roman" w:cs="Times New Roman"/>
          <w:sz w:val="24"/>
          <w:szCs w:val="24"/>
        </w:rPr>
        <w:t>leur mise</w:t>
      </w:r>
      <w:r w:rsidR="000A3C5A" w:rsidRPr="00D304A5">
        <w:rPr>
          <w:rFonts w:ascii="Times New Roman" w:hAnsi="Times New Roman" w:cs="Times New Roman"/>
          <w:sz w:val="24"/>
          <w:szCs w:val="24"/>
        </w:rPr>
        <w:t xml:space="preserve"> en œuvre</w:t>
      </w:r>
      <w:r w:rsidR="00152990" w:rsidRPr="00D304A5">
        <w:rPr>
          <w:rFonts w:ascii="Times New Roman" w:hAnsi="Times New Roman" w:cs="Times New Roman"/>
          <w:sz w:val="24"/>
          <w:szCs w:val="24"/>
        </w:rPr>
        <w:t xml:space="preserve"> (II).</w:t>
      </w:r>
    </w:p>
    <w:p w14:paraId="5C1804AC" w14:textId="6378169A" w:rsidR="00DE051F" w:rsidRPr="00647FF1" w:rsidRDefault="00647FF1">
      <w:pPr>
        <w:pStyle w:val="Paragraphedeliste"/>
        <w:numPr>
          <w:ilvl w:val="0"/>
          <w:numId w:val="13"/>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152990" w:rsidRPr="00647FF1">
        <w:rPr>
          <w:rFonts w:ascii="Times New Roman" w:hAnsi="Times New Roman" w:cs="Times New Roman"/>
          <w:b/>
          <w:bCs/>
          <w:sz w:val="24"/>
          <w:szCs w:val="24"/>
          <w:u w:val="single"/>
        </w:rPr>
        <w:t xml:space="preserve">es facteurs de </w:t>
      </w:r>
      <w:r w:rsidR="00500BDD" w:rsidRPr="00647FF1">
        <w:rPr>
          <w:rFonts w:ascii="Times New Roman" w:hAnsi="Times New Roman" w:cs="Times New Roman"/>
          <w:b/>
          <w:bCs/>
          <w:sz w:val="24"/>
          <w:szCs w:val="24"/>
          <w:u w:val="single"/>
        </w:rPr>
        <w:t>la célérité</w:t>
      </w:r>
      <w:r w:rsidR="000A3C5A" w:rsidRPr="00647FF1">
        <w:rPr>
          <w:rFonts w:ascii="Times New Roman" w:hAnsi="Times New Roman" w:cs="Times New Roman"/>
          <w:b/>
          <w:bCs/>
          <w:sz w:val="24"/>
          <w:szCs w:val="24"/>
          <w:u w:val="single"/>
        </w:rPr>
        <w:t xml:space="preserve">  </w:t>
      </w:r>
    </w:p>
    <w:p w14:paraId="60812845" w14:textId="2B327FF8" w:rsidR="009D033A" w:rsidRPr="00D304A5" w:rsidRDefault="0015299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Cette célérité résulte </w:t>
      </w:r>
      <w:r w:rsidR="00462713" w:rsidRPr="00D304A5">
        <w:rPr>
          <w:rFonts w:ascii="Times New Roman" w:hAnsi="Times New Roman" w:cs="Times New Roman"/>
          <w:sz w:val="24"/>
          <w:szCs w:val="24"/>
        </w:rPr>
        <w:t xml:space="preserve">d’abord </w:t>
      </w:r>
      <w:r w:rsidR="007A1D14" w:rsidRPr="00D304A5">
        <w:rPr>
          <w:rFonts w:ascii="Times New Roman" w:hAnsi="Times New Roman" w:cs="Times New Roman"/>
          <w:sz w:val="24"/>
          <w:szCs w:val="24"/>
        </w:rPr>
        <w:t>de la réponse à l’urgence</w:t>
      </w:r>
      <w:r w:rsidR="00A8603E">
        <w:rPr>
          <w:rFonts w:ascii="Times New Roman" w:hAnsi="Times New Roman" w:cs="Times New Roman"/>
          <w:sz w:val="24"/>
          <w:szCs w:val="24"/>
        </w:rPr>
        <w:t xml:space="preserve"> </w:t>
      </w:r>
      <w:r w:rsidRPr="00D304A5">
        <w:rPr>
          <w:rFonts w:ascii="Times New Roman" w:hAnsi="Times New Roman" w:cs="Times New Roman"/>
          <w:sz w:val="24"/>
          <w:szCs w:val="24"/>
        </w:rPr>
        <w:t>(</w:t>
      </w:r>
      <w:r w:rsidR="00462713" w:rsidRPr="00D304A5">
        <w:rPr>
          <w:rFonts w:ascii="Times New Roman" w:hAnsi="Times New Roman" w:cs="Times New Roman"/>
          <w:sz w:val="24"/>
          <w:szCs w:val="24"/>
        </w:rPr>
        <w:t>A) et</w:t>
      </w:r>
      <w:r w:rsidRPr="00D304A5">
        <w:rPr>
          <w:rFonts w:ascii="Times New Roman" w:hAnsi="Times New Roman" w:cs="Times New Roman"/>
          <w:sz w:val="24"/>
          <w:szCs w:val="24"/>
        </w:rPr>
        <w:t xml:space="preserve"> ensuite de la mise en place de mécanismes souples </w:t>
      </w:r>
      <w:r w:rsidR="00462713" w:rsidRPr="00D304A5">
        <w:rPr>
          <w:rFonts w:ascii="Times New Roman" w:hAnsi="Times New Roman" w:cs="Times New Roman"/>
          <w:sz w:val="24"/>
          <w:szCs w:val="24"/>
        </w:rPr>
        <w:t>(B</w:t>
      </w:r>
      <w:r w:rsidRPr="00D304A5">
        <w:rPr>
          <w:rFonts w:ascii="Times New Roman" w:hAnsi="Times New Roman" w:cs="Times New Roman"/>
          <w:sz w:val="24"/>
          <w:szCs w:val="24"/>
        </w:rPr>
        <w:t>)</w:t>
      </w:r>
      <w:r w:rsidR="00462713" w:rsidRPr="00D304A5">
        <w:rPr>
          <w:rFonts w:ascii="Times New Roman" w:hAnsi="Times New Roman" w:cs="Times New Roman"/>
          <w:sz w:val="24"/>
          <w:szCs w:val="24"/>
        </w:rPr>
        <w:t xml:space="preserve">. </w:t>
      </w:r>
    </w:p>
    <w:p w14:paraId="72C3F7B1" w14:textId="21F4B425" w:rsidR="007A1D14" w:rsidRPr="00647FF1" w:rsidRDefault="00647FF1">
      <w:pPr>
        <w:pStyle w:val="Paragraphedeliste"/>
        <w:numPr>
          <w:ilvl w:val="0"/>
          <w:numId w:val="14"/>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7A1D14" w:rsidRPr="00647FF1">
        <w:rPr>
          <w:rFonts w:ascii="Times New Roman" w:hAnsi="Times New Roman" w:cs="Times New Roman"/>
          <w:b/>
          <w:bCs/>
          <w:sz w:val="24"/>
          <w:szCs w:val="24"/>
          <w:u w:val="single"/>
        </w:rPr>
        <w:t>a réponse à l’urgence</w:t>
      </w:r>
    </w:p>
    <w:p w14:paraId="084CFA41" w14:textId="77777777" w:rsidR="00A8603E" w:rsidRDefault="00DE2D9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L’urgence correspond</w:t>
      </w:r>
      <w:r w:rsidR="007A1D14" w:rsidRPr="00D304A5">
        <w:rPr>
          <w:rFonts w:ascii="Times New Roman" w:hAnsi="Times New Roman" w:cs="Times New Roman"/>
          <w:sz w:val="24"/>
          <w:szCs w:val="24"/>
        </w:rPr>
        <w:t xml:space="preserve"> à la situation qui requiert une intervention rapide du juge, à peine de dommage</w:t>
      </w:r>
      <w:r w:rsidR="00A8603E">
        <w:rPr>
          <w:rFonts w:ascii="Times New Roman" w:hAnsi="Times New Roman" w:cs="Times New Roman"/>
          <w:sz w:val="24"/>
          <w:szCs w:val="24"/>
        </w:rPr>
        <w:t>s</w:t>
      </w:r>
      <w:r w:rsidR="007A1D14" w:rsidRPr="00D304A5">
        <w:rPr>
          <w:rFonts w:ascii="Times New Roman" w:hAnsi="Times New Roman" w:cs="Times New Roman"/>
          <w:sz w:val="24"/>
          <w:szCs w:val="24"/>
        </w:rPr>
        <w:t xml:space="preserve"> irréversibles ou graves. Elle est constituée lorsqu’une partie est exposée à un préjudice imminent, qui pourrait </w:t>
      </w:r>
      <w:r w:rsidR="00C47133" w:rsidRPr="00D304A5">
        <w:rPr>
          <w:rFonts w:ascii="Times New Roman" w:hAnsi="Times New Roman" w:cs="Times New Roman"/>
          <w:sz w:val="24"/>
          <w:szCs w:val="24"/>
        </w:rPr>
        <w:t xml:space="preserve">être irréparable, ou encore </w:t>
      </w:r>
      <w:r w:rsidR="00521C25" w:rsidRPr="00D304A5">
        <w:rPr>
          <w:rFonts w:ascii="Times New Roman" w:hAnsi="Times New Roman" w:cs="Times New Roman"/>
          <w:sz w:val="24"/>
          <w:szCs w:val="24"/>
        </w:rPr>
        <w:t>dès que la crainte d’un préjudice d’une certaine gravité, voire d’inconvénient sérieux, rend une décision immédiate souhaitable.</w:t>
      </w:r>
      <w:r w:rsidR="00521C25" w:rsidRPr="00D304A5">
        <w:rPr>
          <w:rStyle w:val="Appelnotedebasdep"/>
          <w:rFonts w:ascii="Times New Roman" w:hAnsi="Times New Roman" w:cs="Times New Roman"/>
          <w:sz w:val="24"/>
          <w:szCs w:val="24"/>
        </w:rPr>
        <w:footnoteReference w:id="16"/>
      </w:r>
    </w:p>
    <w:p w14:paraId="2C1BE4FB" w14:textId="2E1C21E4" w:rsidR="00847B16" w:rsidRPr="00D304A5" w:rsidRDefault="007A1D1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En d’autres termes l’urgence suppose qu’un retard dans la prescription de la mesure sollicitée serait préjudiciable aux intérêts du demandeur </w:t>
      </w:r>
      <w:r w:rsidR="00167E32" w:rsidRPr="00D304A5">
        <w:rPr>
          <w:rFonts w:ascii="Times New Roman" w:hAnsi="Times New Roman" w:cs="Times New Roman"/>
          <w:sz w:val="24"/>
          <w:szCs w:val="24"/>
        </w:rPr>
        <w:t>et tient dans la nécessité qui ne souffre aucun retard.</w:t>
      </w:r>
      <w:r w:rsidR="00167E32" w:rsidRPr="00D304A5">
        <w:rPr>
          <w:rStyle w:val="Appelnotedebasdep"/>
          <w:rFonts w:ascii="Times New Roman" w:hAnsi="Times New Roman" w:cs="Times New Roman"/>
          <w:sz w:val="24"/>
          <w:szCs w:val="24"/>
        </w:rPr>
        <w:footnoteReference w:id="17"/>
      </w:r>
      <w:r w:rsidRPr="00D304A5">
        <w:rPr>
          <w:rFonts w:ascii="Times New Roman" w:hAnsi="Times New Roman" w:cs="Times New Roman"/>
          <w:sz w:val="24"/>
          <w:szCs w:val="24"/>
        </w:rPr>
        <w:t xml:space="preserve"> </w:t>
      </w:r>
    </w:p>
    <w:p w14:paraId="35F558FA" w14:textId="77777777" w:rsidR="00D32F72" w:rsidRPr="00D304A5" w:rsidRDefault="00847B1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L</w:t>
      </w:r>
      <w:r w:rsidR="00397562" w:rsidRPr="00D304A5">
        <w:rPr>
          <w:rFonts w:ascii="Times New Roman" w:hAnsi="Times New Roman" w:cs="Times New Roman"/>
          <w:sz w:val="24"/>
          <w:szCs w:val="24"/>
        </w:rPr>
        <w:t xml:space="preserve">’urgence judiciaire se mesure, s’invoque et se gère, elle implique notamment le discernement dans sa reconnaissance et sa rationalité dans sa mise en perspective au regard de l’impératif plus large de </w:t>
      </w:r>
      <w:r w:rsidR="00D32F72" w:rsidRPr="00D304A5">
        <w:rPr>
          <w:rFonts w:ascii="Times New Roman" w:hAnsi="Times New Roman" w:cs="Times New Roman"/>
          <w:sz w:val="24"/>
          <w:szCs w:val="24"/>
        </w:rPr>
        <w:t>célérité.</w:t>
      </w:r>
      <w:r w:rsidR="00397562" w:rsidRPr="00D304A5">
        <w:rPr>
          <w:rStyle w:val="Appelnotedebasdep"/>
          <w:rFonts w:ascii="Times New Roman" w:hAnsi="Times New Roman" w:cs="Times New Roman"/>
          <w:sz w:val="24"/>
          <w:szCs w:val="24"/>
        </w:rPr>
        <w:footnoteReference w:id="18"/>
      </w:r>
      <w:r w:rsidR="00397562" w:rsidRPr="00D304A5">
        <w:rPr>
          <w:rFonts w:ascii="Times New Roman" w:hAnsi="Times New Roman" w:cs="Times New Roman"/>
          <w:sz w:val="24"/>
          <w:szCs w:val="24"/>
        </w:rPr>
        <w:t xml:space="preserve">  </w:t>
      </w:r>
      <w:r w:rsidR="007A1D14" w:rsidRPr="00D304A5">
        <w:rPr>
          <w:rFonts w:ascii="Times New Roman" w:hAnsi="Times New Roman" w:cs="Times New Roman"/>
          <w:sz w:val="24"/>
          <w:szCs w:val="24"/>
        </w:rPr>
        <w:t xml:space="preserve"> </w:t>
      </w:r>
    </w:p>
    <w:p w14:paraId="2262919D" w14:textId="3B2404D4" w:rsidR="00006213" w:rsidRPr="00D304A5" w:rsidRDefault="00D32F7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 gestion raisonnable de l’urgence apporte au juge de salutaires chances de réflexion sur la réalité des litiges, de discernement sur l’accomplissement de son office et de sagesse </w:t>
      </w:r>
      <w:r w:rsidR="00006213" w:rsidRPr="00D304A5">
        <w:rPr>
          <w:rFonts w:ascii="Times New Roman" w:hAnsi="Times New Roman" w:cs="Times New Roman"/>
          <w:sz w:val="24"/>
          <w:szCs w:val="24"/>
        </w:rPr>
        <w:t>dans la</w:t>
      </w:r>
      <w:r w:rsidRPr="00D304A5">
        <w:rPr>
          <w:rFonts w:ascii="Times New Roman" w:hAnsi="Times New Roman" w:cs="Times New Roman"/>
          <w:sz w:val="24"/>
          <w:szCs w:val="24"/>
        </w:rPr>
        <w:t xml:space="preserve"> mise en œuvre courageuse de ses valeurs.</w:t>
      </w:r>
    </w:p>
    <w:p w14:paraId="06FA5F40" w14:textId="6FDA1447" w:rsidR="00006213" w:rsidRPr="00D304A5" w:rsidRDefault="00006213"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Par ailleurs</w:t>
      </w:r>
      <w:r w:rsidR="0091706B">
        <w:rPr>
          <w:rFonts w:ascii="Times New Roman" w:hAnsi="Times New Roman" w:cs="Times New Roman"/>
          <w:sz w:val="24"/>
          <w:szCs w:val="24"/>
        </w:rPr>
        <w:t>,</w:t>
      </w:r>
      <w:r w:rsidRPr="00D304A5">
        <w:rPr>
          <w:rFonts w:ascii="Times New Roman" w:hAnsi="Times New Roman" w:cs="Times New Roman"/>
          <w:sz w:val="24"/>
          <w:szCs w:val="24"/>
        </w:rPr>
        <w:t xml:space="preserve"> l’urgence s’invoque devant le juge, elle peut être structurelle, liée à la nature même de l’affaire, objet et cause réunis du litige. Ainsi certaines questions d’ordre économique, social, technique doivent être jugées vite.</w:t>
      </w:r>
    </w:p>
    <w:p w14:paraId="69210565" w14:textId="75C72EF0" w:rsidR="00DE2D9F" w:rsidRPr="00D304A5" w:rsidRDefault="00006213"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 réponse à l’urgence</w:t>
      </w:r>
      <w:r w:rsidR="00D93052">
        <w:rPr>
          <w:rFonts w:ascii="Times New Roman" w:hAnsi="Times New Roman" w:cs="Times New Roman"/>
          <w:sz w:val="24"/>
          <w:szCs w:val="24"/>
        </w:rPr>
        <w:t xml:space="preserve"> implique naturellement la saisine immédiate du juge des </w:t>
      </w:r>
      <w:r w:rsidR="000E65C3">
        <w:rPr>
          <w:rFonts w:ascii="Times New Roman" w:hAnsi="Times New Roman" w:cs="Times New Roman"/>
          <w:sz w:val="24"/>
          <w:szCs w:val="24"/>
        </w:rPr>
        <w:t xml:space="preserve">référés </w:t>
      </w:r>
      <w:r w:rsidR="000E65C3" w:rsidRPr="00D304A5">
        <w:rPr>
          <w:rFonts w:ascii="Times New Roman" w:hAnsi="Times New Roman" w:cs="Times New Roman"/>
          <w:sz w:val="24"/>
          <w:szCs w:val="24"/>
        </w:rPr>
        <w:t>permettant</w:t>
      </w:r>
      <w:r w:rsidR="0065227E" w:rsidRPr="00D304A5">
        <w:rPr>
          <w:rFonts w:ascii="Times New Roman" w:hAnsi="Times New Roman" w:cs="Times New Roman"/>
          <w:sz w:val="24"/>
          <w:szCs w:val="24"/>
        </w:rPr>
        <w:t xml:space="preserve"> </w:t>
      </w:r>
      <w:r w:rsidR="00D93052">
        <w:rPr>
          <w:rFonts w:ascii="Times New Roman" w:hAnsi="Times New Roman" w:cs="Times New Roman"/>
          <w:sz w:val="24"/>
          <w:szCs w:val="24"/>
        </w:rPr>
        <w:t xml:space="preserve">ainsi </w:t>
      </w:r>
      <w:r w:rsidR="0065227E" w:rsidRPr="00D304A5">
        <w:rPr>
          <w:rFonts w:ascii="Times New Roman" w:hAnsi="Times New Roman" w:cs="Times New Roman"/>
          <w:sz w:val="24"/>
          <w:szCs w:val="24"/>
        </w:rPr>
        <w:t xml:space="preserve">de </w:t>
      </w:r>
      <w:r w:rsidR="00FA3DE0" w:rsidRPr="00D304A5">
        <w:rPr>
          <w:rFonts w:ascii="Times New Roman" w:hAnsi="Times New Roman" w:cs="Times New Roman"/>
          <w:sz w:val="24"/>
          <w:szCs w:val="24"/>
        </w:rPr>
        <w:t>favoriser une</w:t>
      </w:r>
      <w:r w:rsidR="00686292" w:rsidRPr="00D304A5">
        <w:rPr>
          <w:rFonts w:ascii="Times New Roman" w:hAnsi="Times New Roman" w:cs="Times New Roman"/>
          <w:sz w:val="24"/>
          <w:szCs w:val="24"/>
        </w:rPr>
        <w:t xml:space="preserve"> meilleure garantie procédurale</w:t>
      </w:r>
      <w:r w:rsidR="0065227E" w:rsidRPr="00D304A5">
        <w:rPr>
          <w:rFonts w:ascii="Times New Roman" w:hAnsi="Times New Roman" w:cs="Times New Roman"/>
          <w:sz w:val="24"/>
          <w:szCs w:val="24"/>
        </w:rPr>
        <w:t xml:space="preserve">. </w:t>
      </w:r>
      <w:r w:rsidRPr="00D304A5">
        <w:rPr>
          <w:rFonts w:ascii="Times New Roman" w:hAnsi="Times New Roman" w:cs="Times New Roman"/>
          <w:sz w:val="24"/>
          <w:szCs w:val="24"/>
        </w:rPr>
        <w:t xml:space="preserve"> </w:t>
      </w:r>
    </w:p>
    <w:p w14:paraId="6E1ECB7B" w14:textId="0C9465F3" w:rsidR="00247D26" w:rsidRPr="00647FF1" w:rsidRDefault="00F34903">
      <w:pPr>
        <w:pStyle w:val="Paragraphedeliste"/>
        <w:numPr>
          <w:ilvl w:val="0"/>
          <w:numId w:val="14"/>
        </w:numPr>
        <w:spacing w:line="360" w:lineRule="auto"/>
        <w:jc w:val="both"/>
        <w:rPr>
          <w:rFonts w:ascii="Times New Roman" w:hAnsi="Times New Roman" w:cs="Times New Roman"/>
          <w:sz w:val="24"/>
          <w:szCs w:val="24"/>
        </w:rPr>
      </w:pPr>
      <w:r w:rsidRPr="00647FF1">
        <w:rPr>
          <w:rFonts w:ascii="Times New Roman" w:hAnsi="Times New Roman" w:cs="Times New Roman"/>
          <w:b/>
          <w:bCs/>
          <w:sz w:val="24"/>
          <w:szCs w:val="24"/>
          <w:u w:val="single"/>
        </w:rPr>
        <w:t xml:space="preserve">Une saisine immédiate du juge des référés </w:t>
      </w:r>
      <w:r w:rsidR="0053083C" w:rsidRPr="00647FF1">
        <w:rPr>
          <w:rFonts w:ascii="Times New Roman" w:hAnsi="Times New Roman" w:cs="Times New Roman"/>
          <w:b/>
          <w:bCs/>
          <w:sz w:val="24"/>
          <w:szCs w:val="24"/>
          <w:u w:val="single"/>
        </w:rPr>
        <w:t xml:space="preserve"> </w:t>
      </w:r>
    </w:p>
    <w:p w14:paraId="5E07F8DC" w14:textId="748D465F" w:rsidR="00AF4D48" w:rsidRPr="00D304A5" w:rsidRDefault="00AF4D48" w:rsidP="00D304A5">
      <w:pPr>
        <w:spacing w:line="360" w:lineRule="auto"/>
        <w:jc w:val="both"/>
        <w:rPr>
          <w:rFonts w:ascii="Times New Roman" w:hAnsi="Times New Roman" w:cs="Times New Roman"/>
          <w:b/>
          <w:bCs/>
          <w:sz w:val="24"/>
          <w:szCs w:val="24"/>
          <w:u w:val="single"/>
        </w:rPr>
      </w:pPr>
      <w:r w:rsidRPr="00D304A5">
        <w:rPr>
          <w:rFonts w:ascii="Times New Roman" w:hAnsi="Times New Roman" w:cs="Times New Roman"/>
          <w:sz w:val="24"/>
          <w:szCs w:val="24"/>
        </w:rPr>
        <w:t xml:space="preserve">L’intérêt des procédures d’urgence réside indéniablement dans la possibilité pour le demandeur de solliciter du juge des référés l’adoption de toutes mesures qu’il jugera utiles. Ce </w:t>
      </w:r>
      <w:r w:rsidR="00B456E9" w:rsidRPr="00D304A5">
        <w:rPr>
          <w:rFonts w:ascii="Times New Roman" w:hAnsi="Times New Roman" w:cs="Times New Roman"/>
          <w:sz w:val="24"/>
          <w:szCs w:val="24"/>
        </w:rPr>
        <w:t>faisant, elles favorisent l’intervention immédiate du juge des référés.</w:t>
      </w:r>
    </w:p>
    <w:p w14:paraId="3A4AF486" w14:textId="44142484" w:rsidR="00C60C80" w:rsidRPr="00D304A5" w:rsidRDefault="00247D2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 procédure sur requête est une procédure d’urgence qui permet de saisir le président du </w:t>
      </w:r>
      <w:r w:rsidR="00C60C80" w:rsidRPr="00D304A5">
        <w:rPr>
          <w:rFonts w:ascii="Times New Roman" w:hAnsi="Times New Roman" w:cs="Times New Roman"/>
          <w:sz w:val="24"/>
          <w:szCs w:val="24"/>
        </w:rPr>
        <w:t>tribunal sans</w:t>
      </w:r>
      <w:r w:rsidRPr="00D304A5">
        <w:rPr>
          <w:rFonts w:ascii="Times New Roman" w:hAnsi="Times New Roman" w:cs="Times New Roman"/>
          <w:sz w:val="24"/>
          <w:szCs w:val="24"/>
        </w:rPr>
        <w:t xml:space="preserve"> </w:t>
      </w:r>
      <w:r w:rsidR="00C60C80" w:rsidRPr="00D304A5">
        <w:rPr>
          <w:rFonts w:ascii="Times New Roman" w:hAnsi="Times New Roman" w:cs="Times New Roman"/>
          <w:sz w:val="24"/>
          <w:szCs w:val="24"/>
        </w:rPr>
        <w:t>en informer</w:t>
      </w:r>
      <w:r w:rsidRPr="00D304A5">
        <w:rPr>
          <w:rFonts w:ascii="Times New Roman" w:hAnsi="Times New Roman" w:cs="Times New Roman"/>
          <w:sz w:val="24"/>
          <w:szCs w:val="24"/>
        </w:rPr>
        <w:t xml:space="preserve"> </w:t>
      </w:r>
      <w:r w:rsidR="00C60C80" w:rsidRPr="00D304A5">
        <w:rPr>
          <w:rFonts w:ascii="Times New Roman" w:hAnsi="Times New Roman" w:cs="Times New Roman"/>
          <w:sz w:val="24"/>
          <w:szCs w:val="24"/>
        </w:rPr>
        <w:t xml:space="preserve">son adversaire afin d’obtenir une décision de justice provisoire. </w:t>
      </w:r>
    </w:p>
    <w:p w14:paraId="587BF350" w14:textId="7773D84F" w:rsidR="00AF4D48" w:rsidRPr="00D304A5" w:rsidRDefault="00C60C8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Aussi faut-il rappeler </w:t>
      </w:r>
      <w:r w:rsidR="0053083C" w:rsidRPr="00D304A5">
        <w:rPr>
          <w:rFonts w:ascii="Times New Roman" w:hAnsi="Times New Roman" w:cs="Times New Roman"/>
          <w:sz w:val="24"/>
          <w:szCs w:val="24"/>
        </w:rPr>
        <w:t>que la</w:t>
      </w:r>
      <w:r w:rsidRPr="00D304A5">
        <w:rPr>
          <w:rFonts w:ascii="Times New Roman" w:hAnsi="Times New Roman" w:cs="Times New Roman"/>
          <w:sz w:val="24"/>
          <w:szCs w:val="24"/>
        </w:rPr>
        <w:t xml:space="preserve"> procédure</w:t>
      </w:r>
      <w:r w:rsidR="0053083C" w:rsidRPr="00D304A5">
        <w:rPr>
          <w:rFonts w:ascii="Times New Roman" w:hAnsi="Times New Roman" w:cs="Times New Roman"/>
          <w:sz w:val="24"/>
          <w:szCs w:val="24"/>
        </w:rPr>
        <w:t xml:space="preserve"> sur</w:t>
      </w:r>
      <w:r w:rsidR="00472B45" w:rsidRPr="00D304A5">
        <w:rPr>
          <w:rFonts w:ascii="Times New Roman" w:hAnsi="Times New Roman" w:cs="Times New Roman"/>
          <w:sz w:val="24"/>
          <w:szCs w:val="24"/>
        </w:rPr>
        <w:t xml:space="preserve"> requête n’est</w:t>
      </w:r>
      <w:r w:rsidRPr="00D304A5">
        <w:rPr>
          <w:rFonts w:ascii="Times New Roman" w:hAnsi="Times New Roman" w:cs="Times New Roman"/>
          <w:sz w:val="24"/>
          <w:szCs w:val="24"/>
        </w:rPr>
        <w:t xml:space="preserve"> pas soumise à un débat contradictoire entre les parties. Ainsi</w:t>
      </w:r>
      <w:r w:rsidR="00720515">
        <w:rPr>
          <w:rFonts w:ascii="Times New Roman" w:hAnsi="Times New Roman" w:cs="Times New Roman"/>
          <w:sz w:val="24"/>
          <w:szCs w:val="24"/>
        </w:rPr>
        <w:t>,</w:t>
      </w:r>
      <w:r w:rsidR="00472B45" w:rsidRPr="00D304A5">
        <w:rPr>
          <w:rFonts w:ascii="Times New Roman" w:hAnsi="Times New Roman" w:cs="Times New Roman"/>
          <w:sz w:val="24"/>
          <w:szCs w:val="24"/>
        </w:rPr>
        <w:t xml:space="preserve"> à aucun</w:t>
      </w:r>
      <w:r w:rsidRPr="00D304A5">
        <w:rPr>
          <w:rFonts w:ascii="Times New Roman" w:hAnsi="Times New Roman" w:cs="Times New Roman"/>
          <w:sz w:val="24"/>
          <w:szCs w:val="24"/>
        </w:rPr>
        <w:t xml:space="preserve"> moment l’adversaire ne sera </w:t>
      </w:r>
      <w:r w:rsidR="00472B45" w:rsidRPr="00D304A5">
        <w:rPr>
          <w:rFonts w:ascii="Times New Roman" w:hAnsi="Times New Roman" w:cs="Times New Roman"/>
          <w:sz w:val="24"/>
          <w:szCs w:val="24"/>
        </w:rPr>
        <w:t>informé</w:t>
      </w:r>
      <w:r w:rsidRPr="00D304A5">
        <w:rPr>
          <w:rFonts w:ascii="Times New Roman" w:hAnsi="Times New Roman" w:cs="Times New Roman"/>
          <w:sz w:val="24"/>
          <w:szCs w:val="24"/>
        </w:rPr>
        <w:t xml:space="preserve"> </w:t>
      </w:r>
      <w:r w:rsidR="003550E2">
        <w:rPr>
          <w:rFonts w:ascii="Times New Roman" w:hAnsi="Times New Roman" w:cs="Times New Roman"/>
          <w:sz w:val="24"/>
          <w:szCs w:val="24"/>
        </w:rPr>
        <w:t xml:space="preserve">d’une procédure </w:t>
      </w:r>
      <w:r w:rsidRPr="00D304A5">
        <w:rPr>
          <w:rFonts w:ascii="Times New Roman" w:hAnsi="Times New Roman" w:cs="Times New Roman"/>
          <w:sz w:val="24"/>
          <w:szCs w:val="24"/>
        </w:rPr>
        <w:t>en cours contre lui. Le juge devra se fonder sur les seuls éléments fournis par le demandeur. Toutefois</w:t>
      </w:r>
      <w:r w:rsidR="00720515">
        <w:rPr>
          <w:rFonts w:ascii="Times New Roman" w:hAnsi="Times New Roman" w:cs="Times New Roman"/>
          <w:sz w:val="24"/>
          <w:szCs w:val="24"/>
        </w:rPr>
        <w:t>,</w:t>
      </w:r>
      <w:r w:rsidRPr="00D304A5">
        <w:rPr>
          <w:rFonts w:ascii="Times New Roman" w:hAnsi="Times New Roman" w:cs="Times New Roman"/>
          <w:sz w:val="24"/>
          <w:szCs w:val="24"/>
        </w:rPr>
        <w:t xml:space="preserve"> cette action n’est admise que dans les cas </w:t>
      </w:r>
      <w:r w:rsidR="00B456E9" w:rsidRPr="00D304A5">
        <w:rPr>
          <w:rFonts w:ascii="Times New Roman" w:hAnsi="Times New Roman" w:cs="Times New Roman"/>
          <w:sz w:val="24"/>
          <w:szCs w:val="24"/>
        </w:rPr>
        <w:t>où</w:t>
      </w:r>
      <w:r w:rsidRPr="00D304A5">
        <w:rPr>
          <w:rFonts w:ascii="Times New Roman" w:hAnsi="Times New Roman" w:cs="Times New Roman"/>
          <w:sz w:val="24"/>
          <w:szCs w:val="24"/>
        </w:rPr>
        <w:t xml:space="preserve"> le demandeur justifie </w:t>
      </w:r>
      <w:r w:rsidR="0076210C" w:rsidRPr="00D304A5">
        <w:rPr>
          <w:rFonts w:ascii="Times New Roman" w:hAnsi="Times New Roman" w:cs="Times New Roman"/>
          <w:sz w:val="24"/>
          <w:szCs w:val="24"/>
        </w:rPr>
        <w:t>de la nécessité de ne pas informer son adversaire. Par ailleurs</w:t>
      </w:r>
      <w:r w:rsidR="00FB5345">
        <w:rPr>
          <w:rFonts w:ascii="Times New Roman" w:hAnsi="Times New Roman" w:cs="Times New Roman"/>
          <w:sz w:val="24"/>
          <w:szCs w:val="24"/>
        </w:rPr>
        <w:t>,</w:t>
      </w:r>
      <w:r w:rsidR="0076210C" w:rsidRPr="00D304A5">
        <w:rPr>
          <w:rFonts w:ascii="Times New Roman" w:hAnsi="Times New Roman" w:cs="Times New Roman"/>
          <w:sz w:val="24"/>
          <w:szCs w:val="24"/>
        </w:rPr>
        <w:t xml:space="preserve"> </w:t>
      </w:r>
      <w:r w:rsidR="00AF4D48" w:rsidRPr="00D304A5">
        <w:rPr>
          <w:rFonts w:ascii="Times New Roman" w:hAnsi="Times New Roman" w:cs="Times New Roman"/>
          <w:sz w:val="24"/>
          <w:szCs w:val="24"/>
        </w:rPr>
        <w:t>les mesures sollicitées doivent être légales ou réglementaires et sans pour autant faire l’objet de contradiction.</w:t>
      </w:r>
    </w:p>
    <w:p w14:paraId="42552EA8" w14:textId="58EBC1D0" w:rsidR="00FB5345" w:rsidRDefault="00500BDD"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Qu’en est-il de la manifestation de la célérité de la procédure ? </w:t>
      </w:r>
    </w:p>
    <w:p w14:paraId="73A16F01" w14:textId="77777777" w:rsidR="000E08BE" w:rsidRDefault="000E08BE" w:rsidP="00D304A5">
      <w:pPr>
        <w:spacing w:line="360" w:lineRule="auto"/>
        <w:jc w:val="both"/>
        <w:rPr>
          <w:rFonts w:ascii="Times New Roman" w:hAnsi="Times New Roman" w:cs="Times New Roman"/>
          <w:sz w:val="24"/>
          <w:szCs w:val="24"/>
        </w:rPr>
      </w:pPr>
    </w:p>
    <w:p w14:paraId="2C298275" w14:textId="77777777" w:rsidR="000E08BE" w:rsidRDefault="000E08BE" w:rsidP="00D304A5">
      <w:pPr>
        <w:spacing w:line="360" w:lineRule="auto"/>
        <w:jc w:val="both"/>
        <w:rPr>
          <w:rFonts w:ascii="Times New Roman" w:hAnsi="Times New Roman" w:cs="Times New Roman"/>
          <w:sz w:val="24"/>
          <w:szCs w:val="24"/>
        </w:rPr>
      </w:pPr>
    </w:p>
    <w:p w14:paraId="22398BAA" w14:textId="77777777" w:rsidR="00FB5345" w:rsidRDefault="00FB5345" w:rsidP="00D304A5">
      <w:pPr>
        <w:spacing w:line="360" w:lineRule="auto"/>
        <w:jc w:val="both"/>
        <w:rPr>
          <w:rFonts w:ascii="Times New Roman" w:hAnsi="Times New Roman" w:cs="Times New Roman"/>
          <w:sz w:val="24"/>
          <w:szCs w:val="24"/>
        </w:rPr>
      </w:pPr>
    </w:p>
    <w:p w14:paraId="7082D7F6" w14:textId="77777777" w:rsidR="007B44C5" w:rsidRPr="00FB5345" w:rsidRDefault="007B44C5" w:rsidP="00D304A5">
      <w:pPr>
        <w:spacing w:line="360" w:lineRule="auto"/>
        <w:jc w:val="both"/>
        <w:rPr>
          <w:rFonts w:ascii="Times New Roman" w:hAnsi="Times New Roman" w:cs="Times New Roman"/>
          <w:sz w:val="2"/>
          <w:szCs w:val="2"/>
        </w:rPr>
      </w:pPr>
    </w:p>
    <w:p w14:paraId="67400A8F" w14:textId="0022AFC4" w:rsidR="00F70F73" w:rsidRPr="00FB5345" w:rsidRDefault="00647FF1" w:rsidP="00FB5345">
      <w:pPr>
        <w:pStyle w:val="Paragraphedeliste"/>
        <w:numPr>
          <w:ilvl w:val="0"/>
          <w:numId w:val="13"/>
        </w:numPr>
        <w:spacing w:line="360" w:lineRule="auto"/>
        <w:jc w:val="both"/>
        <w:rPr>
          <w:rFonts w:ascii="Times New Roman" w:hAnsi="Times New Roman" w:cs="Times New Roman"/>
          <w:sz w:val="24"/>
          <w:szCs w:val="24"/>
        </w:rPr>
      </w:pPr>
      <w:r w:rsidRPr="00FB5345">
        <w:rPr>
          <w:rFonts w:ascii="Times New Roman" w:hAnsi="Times New Roman" w:cs="Times New Roman"/>
          <w:b/>
          <w:bCs/>
          <w:sz w:val="24"/>
          <w:szCs w:val="24"/>
          <w:u w:val="single"/>
        </w:rPr>
        <w:t>L</w:t>
      </w:r>
      <w:r w:rsidR="00500BDD" w:rsidRPr="00FB5345">
        <w:rPr>
          <w:rFonts w:ascii="Times New Roman" w:hAnsi="Times New Roman" w:cs="Times New Roman"/>
          <w:b/>
          <w:bCs/>
          <w:sz w:val="24"/>
          <w:szCs w:val="24"/>
          <w:u w:val="single"/>
        </w:rPr>
        <w:t xml:space="preserve">es manifestations de la célérité de la procédure </w:t>
      </w:r>
      <w:r w:rsidR="00500BDD" w:rsidRPr="00FB5345">
        <w:rPr>
          <w:rFonts w:ascii="Times New Roman" w:hAnsi="Times New Roman" w:cs="Times New Roman"/>
          <w:sz w:val="24"/>
          <w:szCs w:val="24"/>
        </w:rPr>
        <w:t xml:space="preserve"> </w:t>
      </w:r>
    </w:p>
    <w:p w14:paraId="0BDAB9C1" w14:textId="41076299" w:rsidR="00EC50A5" w:rsidRPr="00647FF1" w:rsidRDefault="00647FF1">
      <w:pPr>
        <w:pStyle w:val="Paragraphedeliste"/>
        <w:numPr>
          <w:ilvl w:val="0"/>
          <w:numId w:val="15"/>
        </w:num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L</w:t>
      </w:r>
      <w:r w:rsidR="009D033A" w:rsidRPr="00647FF1">
        <w:rPr>
          <w:rFonts w:ascii="Times New Roman" w:hAnsi="Times New Roman" w:cs="Times New Roman"/>
          <w:b/>
          <w:bCs/>
          <w:sz w:val="24"/>
          <w:szCs w:val="24"/>
          <w:u w:val="single"/>
        </w:rPr>
        <w:t xml:space="preserve">a mise en place de mécanisme souple </w:t>
      </w:r>
      <w:r w:rsidR="009D033A" w:rsidRPr="00647FF1">
        <w:rPr>
          <w:rFonts w:ascii="Times New Roman" w:hAnsi="Times New Roman" w:cs="Times New Roman"/>
          <w:sz w:val="24"/>
          <w:szCs w:val="24"/>
        </w:rPr>
        <w:t xml:space="preserve"> </w:t>
      </w:r>
    </w:p>
    <w:p w14:paraId="33DDEBBB" w14:textId="18A07523" w:rsidR="00861B18" w:rsidRPr="00D304A5" w:rsidRDefault="0011027C"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textes </w:t>
      </w:r>
      <w:r w:rsidR="00A14625" w:rsidRPr="00D304A5">
        <w:rPr>
          <w:rFonts w:ascii="Times New Roman" w:hAnsi="Times New Roman" w:cs="Times New Roman"/>
          <w:sz w:val="24"/>
          <w:szCs w:val="24"/>
        </w:rPr>
        <w:t>applicables en</w:t>
      </w:r>
      <w:r w:rsidRPr="00D304A5">
        <w:rPr>
          <w:rFonts w:ascii="Times New Roman" w:hAnsi="Times New Roman" w:cs="Times New Roman"/>
          <w:sz w:val="24"/>
          <w:szCs w:val="24"/>
        </w:rPr>
        <w:t xml:space="preserve"> matière commerciale offrent aux plaideurs </w:t>
      </w:r>
      <w:r w:rsidR="00A14625" w:rsidRPr="00D304A5">
        <w:rPr>
          <w:rFonts w:ascii="Times New Roman" w:hAnsi="Times New Roman" w:cs="Times New Roman"/>
          <w:sz w:val="24"/>
          <w:szCs w:val="24"/>
        </w:rPr>
        <w:t>des procédures</w:t>
      </w:r>
      <w:r w:rsidRPr="00D304A5">
        <w:rPr>
          <w:rFonts w:ascii="Times New Roman" w:hAnsi="Times New Roman" w:cs="Times New Roman"/>
          <w:sz w:val="24"/>
          <w:szCs w:val="24"/>
        </w:rPr>
        <w:t xml:space="preserve"> appropriées, qui leur permettent d’obtenir du tribunal du commerce</w:t>
      </w:r>
      <w:r w:rsidR="00DF579D">
        <w:rPr>
          <w:rFonts w:ascii="Times New Roman" w:hAnsi="Times New Roman" w:cs="Times New Roman"/>
          <w:sz w:val="24"/>
          <w:szCs w:val="24"/>
        </w:rPr>
        <w:t>,</w:t>
      </w:r>
      <w:r w:rsidRPr="00D304A5">
        <w:rPr>
          <w:rFonts w:ascii="Times New Roman" w:hAnsi="Times New Roman" w:cs="Times New Roman"/>
          <w:sz w:val="24"/>
          <w:szCs w:val="24"/>
        </w:rPr>
        <w:t xml:space="preserve"> à court délai</w:t>
      </w:r>
      <w:r w:rsidR="00DF579D">
        <w:rPr>
          <w:rFonts w:ascii="Times New Roman" w:hAnsi="Times New Roman" w:cs="Times New Roman"/>
          <w:sz w:val="24"/>
          <w:szCs w:val="24"/>
        </w:rPr>
        <w:t>,</w:t>
      </w:r>
      <w:r w:rsidRPr="00D304A5">
        <w:rPr>
          <w:rFonts w:ascii="Times New Roman" w:hAnsi="Times New Roman" w:cs="Times New Roman"/>
          <w:sz w:val="24"/>
          <w:szCs w:val="24"/>
        </w:rPr>
        <w:t xml:space="preserve"> et moyennant une instruction simple</w:t>
      </w:r>
      <w:r w:rsidR="00DF579D">
        <w:rPr>
          <w:rFonts w:ascii="Times New Roman" w:hAnsi="Times New Roman" w:cs="Times New Roman"/>
          <w:sz w:val="24"/>
          <w:szCs w:val="24"/>
        </w:rPr>
        <w:t>,</w:t>
      </w:r>
      <w:r w:rsidRPr="00D304A5">
        <w:rPr>
          <w:rFonts w:ascii="Times New Roman" w:hAnsi="Times New Roman" w:cs="Times New Roman"/>
          <w:sz w:val="24"/>
          <w:szCs w:val="24"/>
        </w:rPr>
        <w:t xml:space="preserve"> </w:t>
      </w:r>
      <w:r w:rsidR="00C77F51" w:rsidRPr="00D304A5">
        <w:rPr>
          <w:rFonts w:ascii="Times New Roman" w:hAnsi="Times New Roman" w:cs="Times New Roman"/>
          <w:sz w:val="24"/>
          <w:szCs w:val="24"/>
        </w:rPr>
        <w:t>une décision</w:t>
      </w:r>
      <w:r w:rsidR="009823CF" w:rsidRPr="00D304A5">
        <w:rPr>
          <w:rFonts w:ascii="Times New Roman" w:hAnsi="Times New Roman" w:cs="Times New Roman"/>
          <w:sz w:val="24"/>
          <w:szCs w:val="24"/>
        </w:rPr>
        <w:t xml:space="preserve"> de</w:t>
      </w:r>
      <w:r w:rsidR="00884535" w:rsidRPr="00D304A5">
        <w:rPr>
          <w:rFonts w:ascii="Times New Roman" w:hAnsi="Times New Roman" w:cs="Times New Roman"/>
          <w:sz w:val="24"/>
          <w:szCs w:val="24"/>
        </w:rPr>
        <w:t xml:space="preserve"> justice</w:t>
      </w:r>
      <w:r w:rsidR="00A14625" w:rsidRPr="00D304A5">
        <w:rPr>
          <w:rFonts w:ascii="Times New Roman" w:hAnsi="Times New Roman" w:cs="Times New Roman"/>
          <w:sz w:val="24"/>
          <w:szCs w:val="24"/>
        </w:rPr>
        <w:t xml:space="preserve">. </w:t>
      </w:r>
      <w:r w:rsidR="00B535B3" w:rsidRPr="00D304A5">
        <w:rPr>
          <w:rFonts w:ascii="Times New Roman" w:hAnsi="Times New Roman" w:cs="Times New Roman"/>
          <w:sz w:val="24"/>
          <w:szCs w:val="24"/>
        </w:rPr>
        <w:t xml:space="preserve"> </w:t>
      </w:r>
    </w:p>
    <w:p w14:paraId="527CB997" w14:textId="3364E7C5" w:rsidR="0079492D" w:rsidRPr="00D304A5" w:rsidRDefault="00861B18"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w:t>
      </w:r>
      <w:r w:rsidR="00DE2D9F" w:rsidRPr="00D304A5">
        <w:rPr>
          <w:rFonts w:ascii="Times New Roman" w:hAnsi="Times New Roman" w:cs="Times New Roman"/>
          <w:sz w:val="24"/>
          <w:szCs w:val="24"/>
        </w:rPr>
        <w:t xml:space="preserve"> </w:t>
      </w:r>
      <w:r w:rsidR="00B80976" w:rsidRPr="00D304A5">
        <w:rPr>
          <w:rFonts w:ascii="Times New Roman" w:hAnsi="Times New Roman" w:cs="Times New Roman"/>
          <w:sz w:val="24"/>
          <w:szCs w:val="24"/>
        </w:rPr>
        <w:t>juge des</w:t>
      </w:r>
      <w:r w:rsidRPr="00D304A5">
        <w:rPr>
          <w:rFonts w:ascii="Times New Roman" w:hAnsi="Times New Roman" w:cs="Times New Roman"/>
          <w:sz w:val="24"/>
          <w:szCs w:val="24"/>
        </w:rPr>
        <w:t xml:space="preserve"> référés peut tenir son audience à son domicile ou à l’hôtel, il peut statuer pendant les jours fériés.</w:t>
      </w:r>
      <w:r w:rsidR="0079492D" w:rsidRPr="00D304A5">
        <w:rPr>
          <w:rFonts w:ascii="Times New Roman" w:hAnsi="Times New Roman" w:cs="Times New Roman"/>
          <w:sz w:val="24"/>
          <w:szCs w:val="24"/>
        </w:rPr>
        <w:t xml:space="preserve"> Dans la pratique du TCHCD, les référés sont tenus en audience publique et exceptionnellement en chambre du conseil</w:t>
      </w:r>
      <w:r w:rsidR="00DF579D">
        <w:rPr>
          <w:rFonts w:ascii="Times New Roman" w:hAnsi="Times New Roman" w:cs="Times New Roman"/>
          <w:sz w:val="24"/>
          <w:szCs w:val="24"/>
        </w:rPr>
        <w:t>,</w:t>
      </w:r>
      <w:r w:rsidR="0079492D" w:rsidRPr="00D304A5">
        <w:rPr>
          <w:rFonts w:ascii="Times New Roman" w:hAnsi="Times New Roman" w:cs="Times New Roman"/>
          <w:sz w:val="24"/>
          <w:szCs w:val="24"/>
        </w:rPr>
        <w:t xml:space="preserve"> en cas de nécessité. Les avocats plaident à la première audience et peuvent en même temps déposer des notes de plaidoirie contenant des observations et arguments oralement développés. Ensuite aucune mise en état</w:t>
      </w:r>
      <w:r w:rsidR="00DF579D">
        <w:rPr>
          <w:rFonts w:ascii="Times New Roman" w:hAnsi="Times New Roman" w:cs="Times New Roman"/>
          <w:sz w:val="24"/>
          <w:szCs w:val="24"/>
        </w:rPr>
        <w:t>,</w:t>
      </w:r>
      <w:r w:rsidR="0079492D" w:rsidRPr="00D304A5">
        <w:rPr>
          <w:rFonts w:ascii="Times New Roman" w:hAnsi="Times New Roman" w:cs="Times New Roman"/>
          <w:sz w:val="24"/>
          <w:szCs w:val="24"/>
        </w:rPr>
        <w:t xml:space="preserve"> ni rabat de délibéré</w:t>
      </w:r>
      <w:r w:rsidR="00DF579D">
        <w:rPr>
          <w:rFonts w:ascii="Times New Roman" w:hAnsi="Times New Roman" w:cs="Times New Roman"/>
          <w:sz w:val="24"/>
          <w:szCs w:val="24"/>
        </w:rPr>
        <w:t>,</w:t>
      </w:r>
      <w:r w:rsidR="0079492D" w:rsidRPr="00D304A5">
        <w:rPr>
          <w:rFonts w:ascii="Times New Roman" w:hAnsi="Times New Roman" w:cs="Times New Roman"/>
          <w:sz w:val="24"/>
          <w:szCs w:val="24"/>
        </w:rPr>
        <w:t xml:space="preserve"> n’est autorisé</w:t>
      </w:r>
      <w:r w:rsidR="002D0134">
        <w:rPr>
          <w:rFonts w:ascii="Times New Roman" w:hAnsi="Times New Roman" w:cs="Times New Roman"/>
          <w:sz w:val="24"/>
          <w:szCs w:val="24"/>
        </w:rPr>
        <w:t>.</w:t>
      </w:r>
      <w:r w:rsidR="0079492D" w:rsidRPr="00D304A5">
        <w:rPr>
          <w:rFonts w:ascii="Times New Roman" w:hAnsi="Times New Roman" w:cs="Times New Roman"/>
          <w:sz w:val="24"/>
          <w:szCs w:val="24"/>
        </w:rPr>
        <w:t xml:space="preserve">   </w:t>
      </w:r>
    </w:p>
    <w:p w14:paraId="74CC9310" w14:textId="68A6A346" w:rsidR="00462713" w:rsidRPr="00D304A5" w:rsidRDefault="00DA1F18"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Dans le même ordre d’idée, les </w:t>
      </w:r>
      <w:r w:rsidR="00F71074" w:rsidRPr="00D304A5">
        <w:rPr>
          <w:rFonts w:ascii="Times New Roman" w:hAnsi="Times New Roman" w:cs="Times New Roman"/>
          <w:sz w:val="24"/>
          <w:szCs w:val="24"/>
        </w:rPr>
        <w:t>procédures d’urgence ont été conçues pour un traitement extrêmement rapide des dossiers. Tout d’abord la demande est examinée par un juge unique, ce qui évite le recours à une formation collégiale, par nature plus lourde à mobiliser et plus lente à statuer. En plus</w:t>
      </w:r>
      <w:r w:rsidR="005F16A3">
        <w:rPr>
          <w:rFonts w:ascii="Times New Roman" w:hAnsi="Times New Roman" w:cs="Times New Roman"/>
          <w:sz w:val="24"/>
          <w:szCs w:val="24"/>
        </w:rPr>
        <w:t>,</w:t>
      </w:r>
      <w:r w:rsidR="00F71074" w:rsidRPr="00D304A5">
        <w:rPr>
          <w:rFonts w:ascii="Times New Roman" w:hAnsi="Times New Roman" w:cs="Times New Roman"/>
          <w:sz w:val="24"/>
          <w:szCs w:val="24"/>
        </w:rPr>
        <w:t xml:space="preserve"> le juge des </w:t>
      </w:r>
      <w:r w:rsidR="00F34903" w:rsidRPr="00D304A5">
        <w:rPr>
          <w:rFonts w:ascii="Times New Roman" w:hAnsi="Times New Roman" w:cs="Times New Roman"/>
          <w:sz w:val="24"/>
          <w:szCs w:val="24"/>
        </w:rPr>
        <w:t xml:space="preserve">référés peut rejeter </w:t>
      </w:r>
      <w:r w:rsidR="00CD0973" w:rsidRPr="00D304A5">
        <w:rPr>
          <w:rFonts w:ascii="Times New Roman" w:hAnsi="Times New Roman" w:cs="Times New Roman"/>
          <w:sz w:val="24"/>
          <w:szCs w:val="24"/>
        </w:rPr>
        <w:t>immédiatement sans</w:t>
      </w:r>
      <w:r w:rsidR="00F34903" w:rsidRPr="00D304A5">
        <w:rPr>
          <w:rFonts w:ascii="Times New Roman" w:hAnsi="Times New Roman" w:cs="Times New Roman"/>
          <w:sz w:val="24"/>
          <w:szCs w:val="24"/>
        </w:rPr>
        <w:t xml:space="preserve"> instruction, ni audience, les demandes visiblement vouées à l’échec. </w:t>
      </w:r>
      <w:r w:rsidR="00861B18" w:rsidRPr="00D304A5">
        <w:rPr>
          <w:rFonts w:ascii="Times New Roman" w:hAnsi="Times New Roman" w:cs="Times New Roman"/>
          <w:sz w:val="24"/>
          <w:szCs w:val="24"/>
        </w:rPr>
        <w:t xml:space="preserve"> </w:t>
      </w:r>
    </w:p>
    <w:p w14:paraId="0C6EAB1F" w14:textId="5F94B9F4" w:rsidR="001C50BA" w:rsidRPr="00D304A5" w:rsidRDefault="001C50B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 procédure des référés est orale, ce qui lui confère une souplesse et une rapidité à sa mission qui s’accommode mal d’une procédure de mise en état plus structurée.</w:t>
      </w:r>
      <w:r w:rsidRPr="00D304A5">
        <w:rPr>
          <w:rStyle w:val="Appelnotedebasdep"/>
          <w:rFonts w:ascii="Times New Roman" w:hAnsi="Times New Roman" w:cs="Times New Roman"/>
          <w:sz w:val="24"/>
          <w:szCs w:val="24"/>
        </w:rPr>
        <w:footnoteReference w:id="19"/>
      </w:r>
      <w:r w:rsidRPr="00D304A5">
        <w:rPr>
          <w:rFonts w:ascii="Times New Roman" w:hAnsi="Times New Roman" w:cs="Times New Roman"/>
          <w:sz w:val="24"/>
          <w:szCs w:val="24"/>
        </w:rPr>
        <w:t xml:space="preserve">  </w:t>
      </w:r>
      <w:r w:rsidR="00B179F2">
        <w:rPr>
          <w:rFonts w:ascii="Times New Roman" w:hAnsi="Times New Roman" w:cs="Times New Roman"/>
          <w:sz w:val="24"/>
          <w:szCs w:val="24"/>
        </w:rPr>
        <w:t>En sus,</w:t>
      </w:r>
      <w:r w:rsidRPr="00D304A5">
        <w:rPr>
          <w:rFonts w:ascii="Times New Roman" w:hAnsi="Times New Roman" w:cs="Times New Roman"/>
          <w:sz w:val="24"/>
          <w:szCs w:val="24"/>
        </w:rPr>
        <w:t xml:space="preserve"> la procédure des référés n’exige surtout aucune écriture pour saisir le juge de </w:t>
      </w:r>
      <w:r w:rsidR="00521C25" w:rsidRPr="00D304A5">
        <w:rPr>
          <w:rFonts w:ascii="Times New Roman" w:hAnsi="Times New Roman" w:cs="Times New Roman"/>
          <w:sz w:val="24"/>
          <w:szCs w:val="24"/>
        </w:rPr>
        <w:t>prétentions et</w:t>
      </w:r>
      <w:r w:rsidR="006520BE" w:rsidRPr="00D304A5">
        <w:rPr>
          <w:rFonts w:ascii="Times New Roman" w:hAnsi="Times New Roman" w:cs="Times New Roman"/>
          <w:sz w:val="24"/>
          <w:szCs w:val="24"/>
        </w:rPr>
        <w:t xml:space="preserve"> </w:t>
      </w:r>
      <w:r w:rsidR="00521C25" w:rsidRPr="00D304A5">
        <w:rPr>
          <w:rFonts w:ascii="Times New Roman" w:hAnsi="Times New Roman" w:cs="Times New Roman"/>
          <w:sz w:val="24"/>
          <w:szCs w:val="24"/>
        </w:rPr>
        <w:t>moyens,</w:t>
      </w:r>
      <w:r w:rsidR="006520BE" w:rsidRPr="00D304A5">
        <w:rPr>
          <w:rFonts w:ascii="Times New Roman" w:hAnsi="Times New Roman" w:cs="Times New Roman"/>
          <w:sz w:val="24"/>
          <w:szCs w:val="24"/>
        </w:rPr>
        <w:t xml:space="preserve"> bien que rien n’interdise aux parties de déposer des conclusions. </w:t>
      </w:r>
    </w:p>
    <w:p w14:paraId="2B5CC0F4" w14:textId="20E9B9AE" w:rsidR="00364CB1" w:rsidRPr="00D304A5" w:rsidRDefault="00364CB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L’instruction des référés revêt un caractère simple permettant de s’adapter facilement aux exigences notamment de l’urgence de chaque dossier</w:t>
      </w:r>
      <w:r w:rsidR="00FA3DE0" w:rsidRPr="00D304A5">
        <w:rPr>
          <w:rFonts w:ascii="Times New Roman" w:hAnsi="Times New Roman" w:cs="Times New Roman"/>
          <w:sz w:val="24"/>
          <w:szCs w:val="24"/>
        </w:rPr>
        <w:t>.</w:t>
      </w:r>
    </w:p>
    <w:p w14:paraId="2955F6F8" w14:textId="60D852AA" w:rsidR="00FA3DE0" w:rsidRDefault="00FA3DE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 À l’instar </w:t>
      </w:r>
      <w:r w:rsidR="00740946" w:rsidRPr="00D304A5">
        <w:rPr>
          <w:rFonts w:ascii="Times New Roman" w:hAnsi="Times New Roman" w:cs="Times New Roman"/>
          <w:sz w:val="24"/>
          <w:szCs w:val="24"/>
        </w:rPr>
        <w:t>de ces facteurs, la</w:t>
      </w:r>
      <w:r w:rsidRPr="00D304A5">
        <w:rPr>
          <w:rFonts w:ascii="Times New Roman" w:hAnsi="Times New Roman" w:cs="Times New Roman"/>
          <w:sz w:val="24"/>
          <w:szCs w:val="24"/>
        </w:rPr>
        <w:t xml:space="preserve"> célérité des procédures d’urgence devant le </w:t>
      </w:r>
      <w:r w:rsidR="00740946" w:rsidRPr="00D304A5">
        <w:rPr>
          <w:rFonts w:ascii="Times New Roman" w:hAnsi="Times New Roman" w:cs="Times New Roman"/>
          <w:sz w:val="24"/>
          <w:szCs w:val="24"/>
        </w:rPr>
        <w:t>TCHCD entraine également des implications.</w:t>
      </w:r>
    </w:p>
    <w:p w14:paraId="03CBB4D9" w14:textId="77777777" w:rsidR="000E08BE" w:rsidRDefault="000E08BE" w:rsidP="00D304A5">
      <w:pPr>
        <w:spacing w:line="360" w:lineRule="auto"/>
        <w:jc w:val="both"/>
        <w:rPr>
          <w:rFonts w:ascii="Times New Roman" w:hAnsi="Times New Roman" w:cs="Times New Roman"/>
          <w:sz w:val="24"/>
          <w:szCs w:val="24"/>
        </w:rPr>
      </w:pPr>
    </w:p>
    <w:p w14:paraId="7D957601" w14:textId="77777777" w:rsidR="00687FCE" w:rsidRDefault="00687FCE" w:rsidP="00D304A5">
      <w:pPr>
        <w:spacing w:line="360" w:lineRule="auto"/>
        <w:jc w:val="both"/>
        <w:rPr>
          <w:rFonts w:ascii="Times New Roman" w:hAnsi="Times New Roman" w:cs="Times New Roman"/>
          <w:sz w:val="24"/>
          <w:szCs w:val="24"/>
        </w:rPr>
      </w:pPr>
    </w:p>
    <w:p w14:paraId="5BD8524D" w14:textId="77777777" w:rsidR="000E08BE" w:rsidRPr="00D304A5" w:rsidRDefault="000E08BE" w:rsidP="00D304A5">
      <w:pPr>
        <w:spacing w:line="360" w:lineRule="auto"/>
        <w:jc w:val="both"/>
        <w:rPr>
          <w:rFonts w:ascii="Times New Roman" w:hAnsi="Times New Roman" w:cs="Times New Roman"/>
          <w:sz w:val="24"/>
          <w:szCs w:val="24"/>
        </w:rPr>
      </w:pPr>
    </w:p>
    <w:p w14:paraId="3603CEC9" w14:textId="2A41B2FA" w:rsidR="00897EAE" w:rsidRPr="00647FF1" w:rsidRDefault="00647FF1">
      <w:pPr>
        <w:pStyle w:val="Paragraphedeliste"/>
        <w:numPr>
          <w:ilvl w:val="0"/>
          <w:numId w:val="15"/>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L</w:t>
      </w:r>
      <w:r w:rsidR="00505E32" w:rsidRPr="00647FF1">
        <w:rPr>
          <w:rFonts w:ascii="Times New Roman" w:hAnsi="Times New Roman" w:cs="Times New Roman"/>
          <w:b/>
          <w:bCs/>
          <w:sz w:val="24"/>
          <w:szCs w:val="24"/>
          <w:u w:val="single"/>
        </w:rPr>
        <w:t>’existence</w:t>
      </w:r>
      <w:r w:rsidR="002F534E" w:rsidRPr="00647FF1">
        <w:rPr>
          <w:rFonts w:ascii="Times New Roman" w:hAnsi="Times New Roman" w:cs="Times New Roman"/>
          <w:b/>
          <w:bCs/>
          <w:sz w:val="24"/>
          <w:szCs w:val="24"/>
          <w:u w:val="single"/>
        </w:rPr>
        <w:t xml:space="preserve"> d’une plateforme électronique </w:t>
      </w:r>
    </w:p>
    <w:p w14:paraId="56416FF3" w14:textId="47A79E8B" w:rsidR="00897EAE" w:rsidRPr="00D304A5" w:rsidRDefault="002F534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Dans </w:t>
      </w:r>
      <w:r w:rsidR="004E08A5" w:rsidRPr="00D304A5">
        <w:rPr>
          <w:rFonts w:ascii="Times New Roman" w:hAnsi="Times New Roman" w:cs="Times New Roman"/>
          <w:sz w:val="24"/>
          <w:szCs w:val="24"/>
        </w:rPr>
        <w:t>un souci d’améliorer</w:t>
      </w:r>
      <w:r w:rsidRPr="00D304A5">
        <w:rPr>
          <w:rFonts w:ascii="Times New Roman" w:hAnsi="Times New Roman" w:cs="Times New Roman"/>
          <w:sz w:val="24"/>
          <w:szCs w:val="24"/>
        </w:rPr>
        <w:t xml:space="preserve"> la célérité des procédures et la réduction des délais de traitement </w:t>
      </w:r>
      <w:r w:rsidR="004E08A5" w:rsidRPr="00D304A5">
        <w:rPr>
          <w:rFonts w:ascii="Times New Roman" w:hAnsi="Times New Roman" w:cs="Times New Roman"/>
          <w:sz w:val="24"/>
          <w:szCs w:val="24"/>
        </w:rPr>
        <w:t>des affaires</w:t>
      </w:r>
      <w:r w:rsidR="005B7078" w:rsidRPr="00D304A5">
        <w:rPr>
          <w:rFonts w:ascii="Times New Roman" w:hAnsi="Times New Roman" w:cs="Times New Roman"/>
          <w:sz w:val="24"/>
          <w:szCs w:val="24"/>
        </w:rPr>
        <w:t xml:space="preserve"> commerciales, le tribunal du commerce hors classe de Dakar dispose d’une plateforme électronique </w:t>
      </w:r>
      <w:r w:rsidR="004E08A5" w:rsidRPr="00D304A5">
        <w:rPr>
          <w:rFonts w:ascii="Times New Roman" w:hAnsi="Times New Roman" w:cs="Times New Roman"/>
          <w:sz w:val="24"/>
          <w:szCs w:val="24"/>
        </w:rPr>
        <w:t>sécurisée pour</w:t>
      </w:r>
      <w:r w:rsidR="005B7078" w:rsidRPr="00D304A5">
        <w:rPr>
          <w:rFonts w:ascii="Times New Roman" w:hAnsi="Times New Roman" w:cs="Times New Roman"/>
          <w:sz w:val="24"/>
          <w:szCs w:val="24"/>
        </w:rPr>
        <w:t xml:space="preserve"> soutenir les activités judiciaires de la juridiction. Cette plateforme permet d’améliorer la gestion des activités judiciaires et de réduire le temps pour effectuer les formalités liées aux activités juridictionnelles. </w:t>
      </w:r>
    </w:p>
    <w:p w14:paraId="1DDC7879" w14:textId="151DD12C" w:rsidR="00055F07" w:rsidRPr="00D304A5" w:rsidRDefault="004E08A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 effet</w:t>
      </w:r>
      <w:r w:rsidR="00B179F2">
        <w:rPr>
          <w:rFonts w:ascii="Times New Roman" w:hAnsi="Times New Roman" w:cs="Times New Roman"/>
          <w:sz w:val="24"/>
          <w:szCs w:val="24"/>
        </w:rPr>
        <w:t>,</w:t>
      </w:r>
      <w:r w:rsidRPr="00D304A5">
        <w:rPr>
          <w:rFonts w:ascii="Times New Roman" w:hAnsi="Times New Roman" w:cs="Times New Roman"/>
          <w:sz w:val="24"/>
          <w:szCs w:val="24"/>
        </w:rPr>
        <w:t xml:space="preserve"> le décret n°2020</w:t>
      </w:r>
      <w:r w:rsidR="00AC55F7">
        <w:rPr>
          <w:rFonts w:ascii="Times New Roman" w:hAnsi="Times New Roman" w:cs="Times New Roman"/>
          <w:sz w:val="24"/>
          <w:szCs w:val="24"/>
        </w:rPr>
        <w:t>-</w:t>
      </w:r>
      <w:r w:rsidRPr="00D304A5">
        <w:rPr>
          <w:rFonts w:ascii="Times New Roman" w:hAnsi="Times New Roman" w:cs="Times New Roman"/>
          <w:sz w:val="24"/>
          <w:szCs w:val="24"/>
        </w:rPr>
        <w:t>540 du 25 février 2020 constitue le fondement juridique</w:t>
      </w:r>
      <w:r w:rsidR="00204C34" w:rsidRPr="00D304A5">
        <w:rPr>
          <w:rFonts w:ascii="Times New Roman" w:hAnsi="Times New Roman" w:cs="Times New Roman"/>
          <w:sz w:val="24"/>
          <w:szCs w:val="24"/>
        </w:rPr>
        <w:t xml:space="preserve"> de ladite plateforme.</w:t>
      </w:r>
      <w:r w:rsidRPr="00D304A5">
        <w:rPr>
          <w:rFonts w:ascii="Times New Roman" w:hAnsi="Times New Roman" w:cs="Times New Roman"/>
          <w:sz w:val="24"/>
          <w:szCs w:val="24"/>
        </w:rPr>
        <w:t xml:space="preserve"> </w:t>
      </w:r>
      <w:r w:rsidR="00505E32" w:rsidRPr="00D304A5">
        <w:rPr>
          <w:rFonts w:ascii="Times New Roman" w:hAnsi="Times New Roman" w:cs="Times New Roman"/>
          <w:sz w:val="24"/>
          <w:szCs w:val="24"/>
        </w:rPr>
        <w:t>Il organise</w:t>
      </w:r>
      <w:r w:rsidRPr="00D304A5">
        <w:rPr>
          <w:rFonts w:ascii="Times New Roman" w:hAnsi="Times New Roman" w:cs="Times New Roman"/>
          <w:sz w:val="24"/>
          <w:szCs w:val="24"/>
        </w:rPr>
        <w:t xml:space="preserve"> le mécanisme de </w:t>
      </w:r>
      <w:r w:rsidR="00505E32" w:rsidRPr="00D304A5">
        <w:rPr>
          <w:rFonts w:ascii="Times New Roman" w:hAnsi="Times New Roman" w:cs="Times New Roman"/>
          <w:sz w:val="24"/>
          <w:szCs w:val="24"/>
        </w:rPr>
        <w:t>communication électronique</w:t>
      </w:r>
      <w:r w:rsidR="00204C34" w:rsidRPr="00D304A5">
        <w:rPr>
          <w:rFonts w:ascii="Times New Roman" w:hAnsi="Times New Roman" w:cs="Times New Roman"/>
          <w:sz w:val="24"/>
          <w:szCs w:val="24"/>
        </w:rPr>
        <w:t xml:space="preserve"> des tribunaux de commerce et des chambres commerciales </w:t>
      </w:r>
      <w:r w:rsidR="004214ED" w:rsidRPr="00D304A5">
        <w:rPr>
          <w:rFonts w:ascii="Times New Roman" w:hAnsi="Times New Roman" w:cs="Times New Roman"/>
          <w:sz w:val="24"/>
          <w:szCs w:val="24"/>
        </w:rPr>
        <w:t xml:space="preserve">d’appel et fixe les garanties auxquelles doivent répondre les envois, remises et </w:t>
      </w:r>
      <w:r w:rsidR="00505E32" w:rsidRPr="00D304A5">
        <w:rPr>
          <w:rFonts w:ascii="Times New Roman" w:hAnsi="Times New Roman" w:cs="Times New Roman"/>
          <w:sz w:val="24"/>
          <w:szCs w:val="24"/>
        </w:rPr>
        <w:t>notifications des</w:t>
      </w:r>
      <w:r w:rsidR="004214ED" w:rsidRPr="00D304A5">
        <w:rPr>
          <w:rFonts w:ascii="Times New Roman" w:hAnsi="Times New Roman" w:cs="Times New Roman"/>
          <w:sz w:val="24"/>
          <w:szCs w:val="24"/>
        </w:rPr>
        <w:t xml:space="preserve"> actes de procédures, des pièces, avis</w:t>
      </w:r>
      <w:r w:rsidR="00B179F2">
        <w:rPr>
          <w:rFonts w:ascii="Times New Roman" w:hAnsi="Times New Roman" w:cs="Times New Roman"/>
          <w:sz w:val="24"/>
          <w:szCs w:val="24"/>
        </w:rPr>
        <w:t>,</w:t>
      </w:r>
      <w:r w:rsidR="004214ED" w:rsidRPr="00D304A5">
        <w:rPr>
          <w:rFonts w:ascii="Times New Roman" w:hAnsi="Times New Roman" w:cs="Times New Roman"/>
          <w:sz w:val="24"/>
          <w:szCs w:val="24"/>
        </w:rPr>
        <w:t xml:space="preserve"> avertissements ou convocations, des rapports, des procès-verbaux ainsi que des copies et </w:t>
      </w:r>
      <w:r w:rsidR="00505E32" w:rsidRPr="00D304A5">
        <w:rPr>
          <w:rFonts w:ascii="Times New Roman" w:hAnsi="Times New Roman" w:cs="Times New Roman"/>
          <w:sz w:val="24"/>
          <w:szCs w:val="24"/>
        </w:rPr>
        <w:t>expéditions</w:t>
      </w:r>
      <w:r w:rsidR="004214ED" w:rsidRPr="00D304A5">
        <w:rPr>
          <w:rFonts w:ascii="Times New Roman" w:hAnsi="Times New Roman" w:cs="Times New Roman"/>
          <w:sz w:val="24"/>
          <w:szCs w:val="24"/>
        </w:rPr>
        <w:t xml:space="preserve"> </w:t>
      </w:r>
      <w:r w:rsidR="00505E32" w:rsidRPr="00D304A5">
        <w:rPr>
          <w:rFonts w:ascii="Times New Roman" w:hAnsi="Times New Roman" w:cs="Times New Roman"/>
          <w:sz w:val="24"/>
          <w:szCs w:val="24"/>
        </w:rPr>
        <w:t>revêtues</w:t>
      </w:r>
      <w:r w:rsidR="004214ED" w:rsidRPr="00D304A5">
        <w:rPr>
          <w:rFonts w:ascii="Times New Roman" w:hAnsi="Times New Roman" w:cs="Times New Roman"/>
          <w:sz w:val="24"/>
          <w:szCs w:val="24"/>
        </w:rPr>
        <w:t xml:space="preserve"> de la formule </w:t>
      </w:r>
      <w:r w:rsidR="00505E32" w:rsidRPr="00D304A5">
        <w:rPr>
          <w:rFonts w:ascii="Times New Roman" w:hAnsi="Times New Roman" w:cs="Times New Roman"/>
          <w:sz w:val="24"/>
          <w:szCs w:val="24"/>
        </w:rPr>
        <w:t>exécutoire</w:t>
      </w:r>
      <w:r w:rsidR="004214ED" w:rsidRPr="00D304A5">
        <w:rPr>
          <w:rFonts w:ascii="Times New Roman" w:hAnsi="Times New Roman" w:cs="Times New Roman"/>
          <w:sz w:val="24"/>
          <w:szCs w:val="24"/>
        </w:rPr>
        <w:t xml:space="preserve"> des décisions de justices </w:t>
      </w:r>
      <w:r w:rsidR="00505E32" w:rsidRPr="00D304A5">
        <w:rPr>
          <w:rFonts w:ascii="Times New Roman" w:hAnsi="Times New Roman" w:cs="Times New Roman"/>
          <w:sz w:val="24"/>
          <w:szCs w:val="24"/>
        </w:rPr>
        <w:t>lorsqu’ils sont effectués</w:t>
      </w:r>
      <w:r w:rsidR="004214ED" w:rsidRPr="00D304A5">
        <w:rPr>
          <w:rFonts w:ascii="Times New Roman" w:hAnsi="Times New Roman" w:cs="Times New Roman"/>
          <w:sz w:val="24"/>
          <w:szCs w:val="24"/>
        </w:rPr>
        <w:t xml:space="preserve"> par voie électronique</w:t>
      </w:r>
      <w:r w:rsidR="00505E32" w:rsidRPr="00D304A5">
        <w:rPr>
          <w:rFonts w:ascii="Times New Roman" w:hAnsi="Times New Roman" w:cs="Times New Roman"/>
          <w:sz w:val="24"/>
          <w:szCs w:val="24"/>
        </w:rPr>
        <w:t>.</w:t>
      </w:r>
      <w:r w:rsidR="00C662D3" w:rsidRPr="00D304A5">
        <w:rPr>
          <w:rFonts w:ascii="Times New Roman" w:hAnsi="Times New Roman" w:cs="Times New Roman"/>
          <w:sz w:val="24"/>
          <w:szCs w:val="24"/>
        </w:rPr>
        <w:t xml:space="preserve"> </w:t>
      </w:r>
      <w:r w:rsidR="004214ED" w:rsidRPr="00D304A5">
        <w:rPr>
          <w:rFonts w:ascii="Times New Roman" w:hAnsi="Times New Roman" w:cs="Times New Roman"/>
          <w:sz w:val="24"/>
          <w:szCs w:val="24"/>
        </w:rPr>
        <w:t xml:space="preserve"> </w:t>
      </w:r>
    </w:p>
    <w:p w14:paraId="57338D17" w14:textId="357BF32B" w:rsidR="00B80976" w:rsidRPr="00647FF1" w:rsidRDefault="00055F0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 caractère rapide des procédures d’urgence </w:t>
      </w:r>
      <w:r w:rsidR="00905A22" w:rsidRPr="00D304A5">
        <w:rPr>
          <w:rFonts w:ascii="Times New Roman" w:hAnsi="Times New Roman" w:cs="Times New Roman"/>
          <w:sz w:val="24"/>
          <w:szCs w:val="24"/>
        </w:rPr>
        <w:t>consolide leur</w:t>
      </w:r>
      <w:r w:rsidRPr="00D304A5">
        <w:rPr>
          <w:rFonts w:ascii="Times New Roman" w:hAnsi="Times New Roman" w:cs="Times New Roman"/>
          <w:sz w:val="24"/>
          <w:szCs w:val="24"/>
        </w:rPr>
        <w:t xml:space="preserve"> efficacité.</w:t>
      </w:r>
      <w:r w:rsidR="004214ED" w:rsidRPr="00D304A5">
        <w:rPr>
          <w:rFonts w:ascii="Times New Roman" w:hAnsi="Times New Roman" w:cs="Times New Roman"/>
          <w:sz w:val="24"/>
          <w:szCs w:val="24"/>
        </w:rPr>
        <w:t xml:space="preserve">  </w:t>
      </w:r>
    </w:p>
    <w:p w14:paraId="7E6CC4C7" w14:textId="0AFE41EB" w:rsidR="00FB31F2" w:rsidRPr="00D304A5" w:rsidRDefault="00FB31F2" w:rsidP="00647FF1">
      <w:pPr>
        <w:spacing w:line="360" w:lineRule="auto"/>
        <w:ind w:firstLine="708"/>
        <w:jc w:val="both"/>
        <w:rPr>
          <w:rFonts w:ascii="Times New Roman" w:hAnsi="Times New Roman" w:cs="Times New Roman"/>
          <w:sz w:val="24"/>
          <w:szCs w:val="24"/>
        </w:rPr>
      </w:pPr>
      <w:r w:rsidRPr="00D304A5">
        <w:rPr>
          <w:rFonts w:ascii="Times New Roman" w:hAnsi="Times New Roman" w:cs="Times New Roman"/>
          <w:b/>
          <w:bCs/>
          <w:sz w:val="24"/>
          <w:szCs w:val="24"/>
          <w:u w:val="single"/>
        </w:rPr>
        <w:t>Paragraphe II</w:t>
      </w:r>
      <w:r w:rsidRPr="00647FF1">
        <w:rPr>
          <w:rFonts w:ascii="Times New Roman" w:hAnsi="Times New Roman" w:cs="Times New Roman"/>
          <w:b/>
          <w:bCs/>
          <w:sz w:val="24"/>
          <w:szCs w:val="24"/>
        </w:rPr>
        <w:t xml:space="preserve"> : l’efficacité des procédures d’urgence </w:t>
      </w:r>
    </w:p>
    <w:p w14:paraId="27B8A77E" w14:textId="33EE4B91" w:rsidR="00FB31F2" w:rsidRPr="00D304A5" w:rsidRDefault="00FB31F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Au Sénégal, les procédures</w:t>
      </w:r>
      <w:r w:rsidR="008F04AF" w:rsidRPr="00D304A5">
        <w:rPr>
          <w:rFonts w:ascii="Times New Roman" w:hAnsi="Times New Roman" w:cs="Times New Roman"/>
          <w:sz w:val="24"/>
          <w:szCs w:val="24"/>
        </w:rPr>
        <w:t xml:space="preserve"> d’urgence devant</w:t>
      </w:r>
      <w:r w:rsidRPr="00D304A5">
        <w:rPr>
          <w:rFonts w:ascii="Times New Roman" w:hAnsi="Times New Roman" w:cs="Times New Roman"/>
          <w:sz w:val="24"/>
          <w:szCs w:val="24"/>
        </w:rPr>
        <w:t xml:space="preserve"> le tribunal du commerce, en dehors de la </w:t>
      </w:r>
      <w:r w:rsidR="008F04AF" w:rsidRPr="00D304A5">
        <w:rPr>
          <w:rFonts w:ascii="Times New Roman" w:hAnsi="Times New Roman" w:cs="Times New Roman"/>
          <w:sz w:val="24"/>
          <w:szCs w:val="24"/>
        </w:rPr>
        <w:t>célérité, présentent à bien des égards, une efficacité résultante de la meilleure prise en charge des droits des justiciables</w:t>
      </w:r>
      <w:r w:rsidR="00B179F2">
        <w:rPr>
          <w:rFonts w:ascii="Times New Roman" w:hAnsi="Times New Roman" w:cs="Times New Roman"/>
          <w:sz w:val="24"/>
          <w:szCs w:val="24"/>
        </w:rPr>
        <w:t xml:space="preserve"> </w:t>
      </w:r>
      <w:r w:rsidR="008F04AF" w:rsidRPr="00D304A5">
        <w:rPr>
          <w:rFonts w:ascii="Times New Roman" w:hAnsi="Times New Roman" w:cs="Times New Roman"/>
          <w:sz w:val="24"/>
          <w:szCs w:val="24"/>
        </w:rPr>
        <w:t>(I) et la sauvegarde des intérêts économiques et sociaux. (II)</w:t>
      </w:r>
      <w:r w:rsidRPr="00D304A5">
        <w:rPr>
          <w:rFonts w:ascii="Times New Roman" w:hAnsi="Times New Roman" w:cs="Times New Roman"/>
          <w:sz w:val="24"/>
          <w:szCs w:val="24"/>
        </w:rPr>
        <w:t xml:space="preserve"> </w:t>
      </w:r>
    </w:p>
    <w:p w14:paraId="2062A686" w14:textId="127D9D8B" w:rsidR="008F04AF" w:rsidRPr="00647FF1" w:rsidRDefault="00647FF1">
      <w:pPr>
        <w:pStyle w:val="Paragraphedeliste"/>
        <w:numPr>
          <w:ilvl w:val="0"/>
          <w:numId w:val="54"/>
        </w:numPr>
        <w:spacing w:line="360" w:lineRule="auto"/>
        <w:jc w:val="both"/>
        <w:rPr>
          <w:rFonts w:ascii="Times New Roman" w:hAnsi="Times New Roman" w:cs="Times New Roman"/>
          <w:b/>
          <w:bCs/>
          <w:sz w:val="24"/>
          <w:szCs w:val="24"/>
          <w:u w:val="single"/>
        </w:rPr>
      </w:pPr>
      <w:r w:rsidRPr="00171022">
        <w:rPr>
          <w:rFonts w:ascii="Times New Roman" w:hAnsi="Times New Roman" w:cs="Times New Roman"/>
          <w:b/>
          <w:bCs/>
          <w:sz w:val="24"/>
          <w:szCs w:val="24"/>
          <w:u w:val="single"/>
        </w:rPr>
        <w:t>L</w:t>
      </w:r>
      <w:r w:rsidR="008F04AF" w:rsidRPr="00171022">
        <w:rPr>
          <w:rFonts w:ascii="Times New Roman" w:hAnsi="Times New Roman" w:cs="Times New Roman"/>
          <w:b/>
          <w:bCs/>
          <w:sz w:val="24"/>
          <w:szCs w:val="24"/>
          <w:u w:val="single"/>
        </w:rPr>
        <w:t>a</w:t>
      </w:r>
      <w:r w:rsidR="008F04AF" w:rsidRPr="00647FF1">
        <w:rPr>
          <w:rFonts w:ascii="Times New Roman" w:hAnsi="Times New Roman" w:cs="Times New Roman"/>
          <w:b/>
          <w:bCs/>
          <w:sz w:val="24"/>
          <w:szCs w:val="24"/>
          <w:u w:val="single"/>
        </w:rPr>
        <w:t xml:space="preserve"> meilleure prise en charge des droits des justiciables</w:t>
      </w:r>
    </w:p>
    <w:p w14:paraId="46D8CE6E" w14:textId="53E71509" w:rsidR="00F21AB2" w:rsidRPr="00D304A5" w:rsidRDefault="00F21AB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 procédures d’urgence</w:t>
      </w:r>
      <w:r w:rsidR="00171022">
        <w:rPr>
          <w:rFonts w:ascii="Times New Roman" w:hAnsi="Times New Roman" w:cs="Times New Roman"/>
          <w:sz w:val="24"/>
          <w:szCs w:val="24"/>
        </w:rPr>
        <w:t>,</w:t>
      </w:r>
      <w:r w:rsidRPr="00D304A5">
        <w:rPr>
          <w:rFonts w:ascii="Times New Roman" w:hAnsi="Times New Roman" w:cs="Times New Roman"/>
          <w:sz w:val="24"/>
          <w:szCs w:val="24"/>
        </w:rPr>
        <w:t xml:space="preserve"> à travers les mécanismes souples, rapide</w:t>
      </w:r>
      <w:r w:rsidR="00B179F2">
        <w:rPr>
          <w:rFonts w:ascii="Times New Roman" w:hAnsi="Times New Roman" w:cs="Times New Roman"/>
          <w:sz w:val="24"/>
          <w:szCs w:val="24"/>
        </w:rPr>
        <w:t>s</w:t>
      </w:r>
      <w:r w:rsidRPr="00D304A5">
        <w:rPr>
          <w:rFonts w:ascii="Times New Roman" w:hAnsi="Times New Roman" w:cs="Times New Roman"/>
          <w:sz w:val="24"/>
          <w:szCs w:val="24"/>
        </w:rPr>
        <w:t xml:space="preserve"> et pragmatiques permettent</w:t>
      </w:r>
      <w:r w:rsidR="00687FCE">
        <w:rPr>
          <w:rFonts w:ascii="Times New Roman" w:hAnsi="Times New Roman" w:cs="Times New Roman"/>
          <w:sz w:val="24"/>
          <w:szCs w:val="24"/>
        </w:rPr>
        <w:t>,</w:t>
      </w:r>
      <w:r w:rsidRPr="00D304A5">
        <w:rPr>
          <w:rFonts w:ascii="Times New Roman" w:hAnsi="Times New Roman" w:cs="Times New Roman"/>
          <w:sz w:val="24"/>
          <w:szCs w:val="24"/>
        </w:rPr>
        <w:t xml:space="preserve"> d’une part</w:t>
      </w:r>
      <w:r w:rsidR="00687FCE">
        <w:rPr>
          <w:rFonts w:ascii="Times New Roman" w:hAnsi="Times New Roman" w:cs="Times New Roman"/>
          <w:sz w:val="24"/>
          <w:szCs w:val="24"/>
        </w:rPr>
        <w:t>,</w:t>
      </w:r>
      <w:r w:rsidRPr="00D304A5">
        <w:rPr>
          <w:rFonts w:ascii="Times New Roman" w:hAnsi="Times New Roman" w:cs="Times New Roman"/>
          <w:sz w:val="24"/>
          <w:szCs w:val="24"/>
        </w:rPr>
        <w:t xml:space="preserve"> d’obtenir une décision de justice dans un délai raisonnable</w:t>
      </w:r>
      <w:r w:rsidR="00AC55F7">
        <w:rPr>
          <w:rFonts w:ascii="Times New Roman" w:hAnsi="Times New Roman" w:cs="Times New Roman"/>
          <w:sz w:val="24"/>
          <w:szCs w:val="24"/>
        </w:rPr>
        <w:t xml:space="preserve"> </w:t>
      </w:r>
      <w:r w:rsidRPr="00D304A5">
        <w:rPr>
          <w:rFonts w:ascii="Times New Roman" w:hAnsi="Times New Roman" w:cs="Times New Roman"/>
          <w:sz w:val="24"/>
          <w:szCs w:val="24"/>
        </w:rPr>
        <w:t>(A) et d’autre part</w:t>
      </w:r>
      <w:r w:rsidR="00687FCE">
        <w:rPr>
          <w:rFonts w:ascii="Times New Roman" w:hAnsi="Times New Roman" w:cs="Times New Roman"/>
          <w:sz w:val="24"/>
          <w:szCs w:val="24"/>
        </w:rPr>
        <w:t>,</w:t>
      </w:r>
      <w:r w:rsidRPr="00D304A5">
        <w:rPr>
          <w:rFonts w:ascii="Times New Roman" w:hAnsi="Times New Roman" w:cs="Times New Roman"/>
          <w:sz w:val="24"/>
          <w:szCs w:val="24"/>
        </w:rPr>
        <w:t xml:space="preserve"> de remettre en état des situations préjudiciables</w:t>
      </w:r>
      <w:r w:rsidR="00B179F2">
        <w:rPr>
          <w:rFonts w:ascii="Times New Roman" w:hAnsi="Times New Roman" w:cs="Times New Roman"/>
          <w:sz w:val="24"/>
          <w:szCs w:val="24"/>
        </w:rPr>
        <w:t xml:space="preserve"> </w:t>
      </w:r>
      <w:r w:rsidRPr="00D304A5">
        <w:rPr>
          <w:rFonts w:ascii="Times New Roman" w:hAnsi="Times New Roman" w:cs="Times New Roman"/>
          <w:sz w:val="24"/>
          <w:szCs w:val="24"/>
        </w:rPr>
        <w:t xml:space="preserve">(B). </w:t>
      </w:r>
    </w:p>
    <w:p w14:paraId="7902E7E8" w14:textId="0E034FB6" w:rsidR="00F21AB2" w:rsidRPr="00647FF1" w:rsidRDefault="00F21AB2">
      <w:pPr>
        <w:pStyle w:val="Paragraphedeliste"/>
        <w:numPr>
          <w:ilvl w:val="0"/>
          <w:numId w:val="16"/>
        </w:numPr>
        <w:spacing w:line="360" w:lineRule="auto"/>
        <w:jc w:val="both"/>
        <w:rPr>
          <w:rFonts w:ascii="Times New Roman" w:hAnsi="Times New Roman" w:cs="Times New Roman"/>
          <w:b/>
          <w:bCs/>
          <w:sz w:val="24"/>
          <w:szCs w:val="24"/>
          <w:u w:val="single"/>
        </w:rPr>
      </w:pPr>
      <w:r w:rsidRPr="00647FF1">
        <w:rPr>
          <w:rFonts w:ascii="Times New Roman" w:hAnsi="Times New Roman" w:cs="Times New Roman"/>
          <w:b/>
          <w:bCs/>
          <w:sz w:val="24"/>
          <w:szCs w:val="24"/>
          <w:u w:val="single"/>
        </w:rPr>
        <w:t xml:space="preserve">L’obtention d’une décision de justice dans un délai raisonnable </w:t>
      </w:r>
    </w:p>
    <w:p w14:paraId="622ABA92" w14:textId="7589242E" w:rsidR="00766B8A" w:rsidRPr="00D304A5" w:rsidRDefault="00766B8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 respect des droits des justiciables se concilie avec le droit d’obtenir une décision de justice dans un délai raisonnable.</w:t>
      </w:r>
    </w:p>
    <w:p w14:paraId="48D3A2B8" w14:textId="6D761433" w:rsidR="00766B8A" w:rsidRPr="00D304A5" w:rsidRDefault="00766B8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 effet, l’</w:t>
      </w:r>
      <w:r w:rsidR="00BA2103" w:rsidRPr="00D304A5">
        <w:rPr>
          <w:rFonts w:ascii="Times New Roman" w:hAnsi="Times New Roman" w:cs="Times New Roman"/>
          <w:sz w:val="24"/>
          <w:szCs w:val="24"/>
        </w:rPr>
        <w:t>intérêt</w:t>
      </w:r>
      <w:r w:rsidRPr="00D304A5">
        <w:rPr>
          <w:rFonts w:ascii="Times New Roman" w:hAnsi="Times New Roman" w:cs="Times New Roman"/>
          <w:sz w:val="24"/>
          <w:szCs w:val="24"/>
        </w:rPr>
        <w:t xml:space="preserve"> </w:t>
      </w:r>
      <w:r w:rsidR="00BA2103" w:rsidRPr="00D304A5">
        <w:rPr>
          <w:rFonts w:ascii="Times New Roman" w:hAnsi="Times New Roman" w:cs="Times New Roman"/>
          <w:sz w:val="24"/>
          <w:szCs w:val="24"/>
        </w:rPr>
        <w:t xml:space="preserve">de tout justiciable n’est pas seulement d’obtenir une décision définitive de justice, mais surtout de l’obtenir dans un délai raisonnable pouvant lui permettre de jouir </w:t>
      </w:r>
      <w:r w:rsidR="00BA2103" w:rsidRPr="00D304A5">
        <w:rPr>
          <w:rFonts w:ascii="Times New Roman" w:hAnsi="Times New Roman" w:cs="Times New Roman"/>
          <w:sz w:val="24"/>
          <w:szCs w:val="24"/>
        </w:rPr>
        <w:lastRenderedPageBreak/>
        <w:t>pleinement des droits que celle-</w:t>
      </w:r>
      <w:r w:rsidR="000331E0" w:rsidRPr="00D304A5">
        <w:rPr>
          <w:rFonts w:ascii="Times New Roman" w:hAnsi="Times New Roman" w:cs="Times New Roman"/>
          <w:sz w:val="24"/>
          <w:szCs w:val="24"/>
        </w:rPr>
        <w:t>ci consacre. Tel</w:t>
      </w:r>
      <w:r w:rsidR="001E01FF" w:rsidRPr="00D304A5">
        <w:rPr>
          <w:rFonts w:ascii="Times New Roman" w:hAnsi="Times New Roman" w:cs="Times New Roman"/>
          <w:sz w:val="24"/>
          <w:szCs w:val="24"/>
        </w:rPr>
        <w:t xml:space="preserve"> </w:t>
      </w:r>
      <w:r w:rsidR="00687FCE">
        <w:rPr>
          <w:rFonts w:ascii="Times New Roman" w:hAnsi="Times New Roman" w:cs="Times New Roman"/>
          <w:sz w:val="24"/>
          <w:szCs w:val="24"/>
        </w:rPr>
        <w:t xml:space="preserve">ce qui est </w:t>
      </w:r>
      <w:r w:rsidR="001E01FF" w:rsidRPr="00D304A5">
        <w:rPr>
          <w:rFonts w:ascii="Times New Roman" w:hAnsi="Times New Roman" w:cs="Times New Roman"/>
          <w:sz w:val="24"/>
          <w:szCs w:val="24"/>
        </w:rPr>
        <w:t xml:space="preserve">prévu </w:t>
      </w:r>
      <w:r w:rsidR="000331E0" w:rsidRPr="00D304A5">
        <w:rPr>
          <w:rFonts w:ascii="Times New Roman" w:hAnsi="Times New Roman" w:cs="Times New Roman"/>
          <w:sz w:val="24"/>
          <w:szCs w:val="24"/>
        </w:rPr>
        <w:t xml:space="preserve">par la </w:t>
      </w:r>
      <w:r w:rsidR="00B179F2">
        <w:rPr>
          <w:rFonts w:ascii="Times New Roman" w:hAnsi="Times New Roman" w:cs="Times New Roman"/>
          <w:sz w:val="24"/>
          <w:szCs w:val="24"/>
        </w:rPr>
        <w:t>C</w:t>
      </w:r>
      <w:r w:rsidR="000331E0" w:rsidRPr="00D304A5">
        <w:rPr>
          <w:rFonts w:ascii="Times New Roman" w:hAnsi="Times New Roman" w:cs="Times New Roman"/>
          <w:sz w:val="24"/>
          <w:szCs w:val="24"/>
        </w:rPr>
        <w:t xml:space="preserve">onvention </w:t>
      </w:r>
      <w:r w:rsidR="00B179F2">
        <w:rPr>
          <w:rFonts w:ascii="Times New Roman" w:hAnsi="Times New Roman" w:cs="Times New Roman"/>
          <w:sz w:val="24"/>
          <w:szCs w:val="24"/>
        </w:rPr>
        <w:t>E</w:t>
      </w:r>
      <w:r w:rsidR="000331E0" w:rsidRPr="00D304A5">
        <w:rPr>
          <w:rFonts w:ascii="Times New Roman" w:hAnsi="Times New Roman" w:cs="Times New Roman"/>
          <w:sz w:val="24"/>
          <w:szCs w:val="24"/>
        </w:rPr>
        <w:t xml:space="preserve">uropéenne des </w:t>
      </w:r>
      <w:r w:rsidR="00B179F2">
        <w:rPr>
          <w:rFonts w:ascii="Times New Roman" w:hAnsi="Times New Roman" w:cs="Times New Roman"/>
          <w:sz w:val="24"/>
          <w:szCs w:val="24"/>
        </w:rPr>
        <w:t>D</w:t>
      </w:r>
      <w:r w:rsidR="000331E0" w:rsidRPr="00D304A5">
        <w:rPr>
          <w:rFonts w:ascii="Times New Roman" w:hAnsi="Times New Roman" w:cs="Times New Roman"/>
          <w:sz w:val="24"/>
          <w:szCs w:val="24"/>
        </w:rPr>
        <w:t xml:space="preserve">roits de </w:t>
      </w:r>
      <w:r w:rsidR="001E01FF" w:rsidRPr="00D304A5">
        <w:rPr>
          <w:rFonts w:ascii="Times New Roman" w:hAnsi="Times New Roman" w:cs="Times New Roman"/>
          <w:sz w:val="24"/>
          <w:szCs w:val="24"/>
        </w:rPr>
        <w:t>l’</w:t>
      </w:r>
      <w:r w:rsidR="00B179F2">
        <w:rPr>
          <w:rFonts w:ascii="Times New Roman" w:hAnsi="Times New Roman" w:cs="Times New Roman"/>
          <w:sz w:val="24"/>
          <w:szCs w:val="24"/>
        </w:rPr>
        <w:t>H</w:t>
      </w:r>
      <w:r w:rsidR="001E01FF" w:rsidRPr="00D304A5">
        <w:rPr>
          <w:rFonts w:ascii="Times New Roman" w:hAnsi="Times New Roman" w:cs="Times New Roman"/>
          <w:sz w:val="24"/>
          <w:szCs w:val="24"/>
        </w:rPr>
        <w:t>omme.</w:t>
      </w:r>
      <w:r w:rsidR="001E01FF" w:rsidRPr="00D304A5">
        <w:rPr>
          <w:rStyle w:val="Appelnotedebasdep"/>
          <w:rFonts w:ascii="Times New Roman" w:hAnsi="Times New Roman" w:cs="Times New Roman"/>
          <w:sz w:val="24"/>
          <w:szCs w:val="24"/>
        </w:rPr>
        <w:footnoteReference w:id="20"/>
      </w:r>
    </w:p>
    <w:p w14:paraId="0E671995" w14:textId="69DA115F" w:rsidR="001E01FF" w:rsidRPr="00D304A5" w:rsidRDefault="001E01F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D</w:t>
      </w:r>
      <w:r w:rsidR="007A0F08">
        <w:rPr>
          <w:rFonts w:ascii="Times New Roman" w:hAnsi="Times New Roman" w:cs="Times New Roman"/>
          <w:sz w:val="24"/>
          <w:szCs w:val="24"/>
        </w:rPr>
        <w:t>è</w:t>
      </w:r>
      <w:r w:rsidRPr="00D304A5">
        <w:rPr>
          <w:rFonts w:ascii="Times New Roman" w:hAnsi="Times New Roman" w:cs="Times New Roman"/>
          <w:sz w:val="24"/>
          <w:szCs w:val="24"/>
        </w:rPr>
        <w:t xml:space="preserve">s lors, l’une des conditions sine qua non du </w:t>
      </w:r>
      <w:r w:rsidR="00D415A7" w:rsidRPr="00D304A5">
        <w:rPr>
          <w:rFonts w:ascii="Times New Roman" w:hAnsi="Times New Roman" w:cs="Times New Roman"/>
          <w:sz w:val="24"/>
          <w:szCs w:val="24"/>
        </w:rPr>
        <w:t>procès</w:t>
      </w:r>
      <w:r w:rsidRPr="00D304A5">
        <w:rPr>
          <w:rFonts w:ascii="Times New Roman" w:hAnsi="Times New Roman" w:cs="Times New Roman"/>
          <w:sz w:val="24"/>
          <w:szCs w:val="24"/>
        </w:rPr>
        <w:t xml:space="preserve"> équitable est le respect du délai raisonnable dans la conduite des procédures d’urgence </w:t>
      </w:r>
      <w:r w:rsidR="00D415A7" w:rsidRPr="00D304A5">
        <w:rPr>
          <w:rFonts w:ascii="Times New Roman" w:hAnsi="Times New Roman" w:cs="Times New Roman"/>
          <w:sz w:val="24"/>
          <w:szCs w:val="24"/>
        </w:rPr>
        <w:t>devant le TCHCD.</w:t>
      </w:r>
    </w:p>
    <w:p w14:paraId="1311669B" w14:textId="1F6C8AC9" w:rsidR="008361D6" w:rsidRPr="00D304A5" w:rsidRDefault="00D415A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Se faisant, au tribunal de commerce hors classe de Dakar, les ordonnances de référés, une fois les débats clos, sont rendues le jour fixé qui ne peut excéder </w:t>
      </w:r>
      <w:r w:rsidR="002C75BC">
        <w:rPr>
          <w:rFonts w:ascii="Times New Roman" w:hAnsi="Times New Roman" w:cs="Times New Roman"/>
          <w:sz w:val="24"/>
          <w:szCs w:val="24"/>
        </w:rPr>
        <w:t>huit (</w:t>
      </w:r>
      <w:r w:rsidRPr="00D304A5">
        <w:rPr>
          <w:rFonts w:ascii="Times New Roman" w:hAnsi="Times New Roman" w:cs="Times New Roman"/>
          <w:sz w:val="24"/>
          <w:szCs w:val="24"/>
        </w:rPr>
        <w:t>8</w:t>
      </w:r>
      <w:r w:rsidR="002C75BC">
        <w:rPr>
          <w:rFonts w:ascii="Times New Roman" w:hAnsi="Times New Roman" w:cs="Times New Roman"/>
          <w:sz w:val="24"/>
          <w:szCs w:val="24"/>
        </w:rPr>
        <w:t>)</w:t>
      </w:r>
      <w:r w:rsidRPr="00D304A5">
        <w:rPr>
          <w:rFonts w:ascii="Times New Roman" w:hAnsi="Times New Roman" w:cs="Times New Roman"/>
          <w:sz w:val="24"/>
          <w:szCs w:val="24"/>
        </w:rPr>
        <w:t xml:space="preserve"> jours. Elles sont entièrement </w:t>
      </w:r>
      <w:r w:rsidR="009F219A" w:rsidRPr="00D304A5">
        <w:rPr>
          <w:rFonts w:ascii="Times New Roman" w:hAnsi="Times New Roman" w:cs="Times New Roman"/>
          <w:sz w:val="24"/>
          <w:szCs w:val="24"/>
        </w:rPr>
        <w:t>rédigées, et</w:t>
      </w:r>
      <w:r w:rsidRPr="00D304A5">
        <w:rPr>
          <w:rFonts w:ascii="Times New Roman" w:hAnsi="Times New Roman" w:cs="Times New Roman"/>
          <w:sz w:val="24"/>
          <w:szCs w:val="24"/>
        </w:rPr>
        <w:t xml:space="preserve"> délivrées au plus tard 72 heures après leur prononcé, ou encore publiées sur le site web dudit tribunal au plus tard 72 heures après signature. </w:t>
      </w:r>
    </w:p>
    <w:p w14:paraId="490BF62C" w14:textId="5D1D4859" w:rsidR="00D415A7" w:rsidRPr="00D304A5" w:rsidRDefault="008361D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De même, les procédures sur requêtes sont examinées et les ordonnances délivrées dans un délai maximum de 48 heures à compter de leur dépôt. Les mêmes délais sont observés en cas de rejet. </w:t>
      </w:r>
    </w:p>
    <w:p w14:paraId="3FFD59CD" w14:textId="221508BB" w:rsidR="00ED2B08" w:rsidRPr="00D304A5" w:rsidRDefault="00ED2B08"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Ainsi</w:t>
      </w:r>
      <w:r w:rsidR="002C75BC">
        <w:rPr>
          <w:rFonts w:ascii="Times New Roman" w:hAnsi="Times New Roman" w:cs="Times New Roman"/>
          <w:sz w:val="24"/>
          <w:szCs w:val="24"/>
        </w:rPr>
        <w:t>,</w:t>
      </w:r>
      <w:r w:rsidRPr="00D304A5">
        <w:rPr>
          <w:rFonts w:ascii="Times New Roman" w:hAnsi="Times New Roman" w:cs="Times New Roman"/>
          <w:sz w:val="24"/>
          <w:szCs w:val="24"/>
        </w:rPr>
        <w:t xml:space="preserve"> le demandeur pourra faire exécuter l’ordonnance de référé même si son adversaire fait appel contre la décision. Il en </w:t>
      </w:r>
      <w:r w:rsidR="009F219A">
        <w:rPr>
          <w:rFonts w:ascii="Times New Roman" w:hAnsi="Times New Roman" w:cs="Times New Roman"/>
          <w:sz w:val="24"/>
          <w:szCs w:val="24"/>
        </w:rPr>
        <w:t xml:space="preserve">est </w:t>
      </w:r>
      <w:r w:rsidRPr="00D304A5">
        <w:rPr>
          <w:rFonts w:ascii="Times New Roman" w:hAnsi="Times New Roman" w:cs="Times New Roman"/>
          <w:sz w:val="24"/>
          <w:szCs w:val="24"/>
        </w:rPr>
        <w:t xml:space="preserve">également de l’ordonnance sur requête qui est exécutoire sur minute, cela signifie que la simple présentation de l’ordonnance du juge permet de faire exécuter la décision.   </w:t>
      </w:r>
    </w:p>
    <w:p w14:paraId="0F8E90EA" w14:textId="10EBD687" w:rsidR="006E390D" w:rsidRPr="00D304A5" w:rsidRDefault="006E390D"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procédures d’urgence offrent également </w:t>
      </w:r>
      <w:r w:rsidR="002C75BC">
        <w:rPr>
          <w:rFonts w:ascii="Times New Roman" w:hAnsi="Times New Roman" w:cs="Times New Roman"/>
          <w:sz w:val="24"/>
          <w:szCs w:val="24"/>
        </w:rPr>
        <w:t>aux</w:t>
      </w:r>
      <w:r w:rsidRPr="00D304A5">
        <w:rPr>
          <w:rFonts w:ascii="Times New Roman" w:hAnsi="Times New Roman" w:cs="Times New Roman"/>
          <w:sz w:val="24"/>
          <w:szCs w:val="24"/>
        </w:rPr>
        <w:t xml:space="preserve"> justiciable</w:t>
      </w:r>
      <w:r w:rsidR="002C75BC">
        <w:rPr>
          <w:rFonts w:ascii="Times New Roman" w:hAnsi="Times New Roman" w:cs="Times New Roman"/>
          <w:sz w:val="24"/>
          <w:szCs w:val="24"/>
        </w:rPr>
        <w:t>s</w:t>
      </w:r>
      <w:r w:rsidRPr="00D304A5">
        <w:rPr>
          <w:rFonts w:ascii="Times New Roman" w:hAnsi="Times New Roman" w:cs="Times New Roman"/>
          <w:sz w:val="24"/>
          <w:szCs w:val="24"/>
        </w:rPr>
        <w:t xml:space="preserve"> la possibilité en toute promptitude, de la remise en état des situations préjudiciables.</w:t>
      </w:r>
    </w:p>
    <w:p w14:paraId="66B6DB41" w14:textId="252896E0" w:rsidR="003530E8" w:rsidRPr="00647FF1" w:rsidRDefault="00647FF1">
      <w:pPr>
        <w:pStyle w:val="Paragraphedeliste"/>
        <w:numPr>
          <w:ilvl w:val="0"/>
          <w:numId w:val="16"/>
        </w:numPr>
        <w:spacing w:line="360" w:lineRule="auto"/>
        <w:jc w:val="both"/>
        <w:rPr>
          <w:rFonts w:ascii="Times New Roman" w:hAnsi="Times New Roman" w:cs="Times New Roman"/>
          <w:b/>
          <w:bCs/>
          <w:sz w:val="24"/>
          <w:szCs w:val="24"/>
          <w:u w:val="single"/>
        </w:rPr>
      </w:pPr>
      <w:r w:rsidRPr="00647FF1">
        <w:rPr>
          <w:rFonts w:ascii="Times New Roman" w:hAnsi="Times New Roman" w:cs="Times New Roman"/>
          <w:b/>
          <w:bCs/>
          <w:sz w:val="24"/>
          <w:szCs w:val="24"/>
          <w:u w:val="single"/>
        </w:rPr>
        <w:t>L</w:t>
      </w:r>
      <w:r w:rsidR="006E390D" w:rsidRPr="00647FF1">
        <w:rPr>
          <w:rFonts w:ascii="Times New Roman" w:hAnsi="Times New Roman" w:cs="Times New Roman"/>
          <w:b/>
          <w:bCs/>
          <w:sz w:val="24"/>
          <w:szCs w:val="24"/>
          <w:u w:val="single"/>
        </w:rPr>
        <w:t>a remise en état des situations préjudiciables</w:t>
      </w:r>
    </w:p>
    <w:p w14:paraId="4BB51C9F" w14:textId="7D7879E7" w:rsidR="008347C6" w:rsidRPr="00D304A5" w:rsidRDefault="008347C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procédures d’urgence </w:t>
      </w:r>
      <w:r w:rsidR="008D45CE" w:rsidRPr="00D304A5">
        <w:rPr>
          <w:rFonts w:ascii="Times New Roman" w:hAnsi="Times New Roman" w:cs="Times New Roman"/>
          <w:sz w:val="24"/>
          <w:szCs w:val="24"/>
        </w:rPr>
        <w:t>ont pour objectif de permettre au demandeur d’obtenir rapidement une décision de justice afin d’empêcher que ne surviennent des conséquences dommageables du fait de l’existence d’une situation illicite.</w:t>
      </w:r>
    </w:p>
    <w:p w14:paraId="1F22DF6D" w14:textId="5E8DA4CA" w:rsidR="008D45CE" w:rsidRPr="00D304A5" w:rsidRDefault="008D45C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Elles offrent au juge la possibilité de prescrire toutes les mesures utiles permettant de préserver les droits du requérant</w:t>
      </w:r>
      <w:r w:rsidR="007A06C4" w:rsidRPr="00D304A5">
        <w:rPr>
          <w:rFonts w:ascii="Times New Roman" w:hAnsi="Times New Roman" w:cs="Times New Roman"/>
          <w:sz w:val="24"/>
          <w:szCs w:val="24"/>
        </w:rPr>
        <w:t xml:space="preserve">. À titre illustratif, il peut ordonner la livraison d’un bien sur le fondement du contrat. </w:t>
      </w:r>
    </w:p>
    <w:p w14:paraId="40725A19" w14:textId="65F1CE81" w:rsidR="001C3F0B" w:rsidRPr="00D304A5" w:rsidRDefault="00B826E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 juge des référés se voit ainsi assigner la tâche de prévenir ou de mettre un terme aux faits générateurs de troubles, ce qui constitue une mission primordiale dans l’intérêt des justiciables et de l’état de droit, eu égard à la gravité potentielle de troubles, dont les conséquences ne </w:t>
      </w:r>
      <w:r w:rsidRPr="00D304A5">
        <w:rPr>
          <w:rFonts w:ascii="Times New Roman" w:hAnsi="Times New Roman" w:cs="Times New Roman"/>
          <w:sz w:val="24"/>
          <w:szCs w:val="24"/>
        </w:rPr>
        <w:lastRenderedPageBreak/>
        <w:t>peuvent qu’être aggravées par les lenteurs inhérentes aux justiciables du fond</w:t>
      </w:r>
      <w:r w:rsidRPr="00D304A5">
        <w:rPr>
          <w:rStyle w:val="Appelnotedebasdep"/>
          <w:rFonts w:ascii="Times New Roman" w:hAnsi="Times New Roman" w:cs="Times New Roman"/>
          <w:sz w:val="24"/>
          <w:szCs w:val="24"/>
        </w:rPr>
        <w:footnoteReference w:id="21"/>
      </w:r>
      <w:r w:rsidRPr="00D304A5">
        <w:rPr>
          <w:rFonts w:ascii="Times New Roman" w:hAnsi="Times New Roman" w:cs="Times New Roman"/>
          <w:sz w:val="24"/>
          <w:szCs w:val="24"/>
        </w:rPr>
        <w:t xml:space="preserve">.  </w:t>
      </w:r>
      <w:r w:rsidR="005636F8" w:rsidRPr="00D304A5">
        <w:rPr>
          <w:rFonts w:ascii="Times New Roman" w:hAnsi="Times New Roman" w:cs="Times New Roman"/>
          <w:sz w:val="24"/>
          <w:szCs w:val="24"/>
        </w:rPr>
        <w:t xml:space="preserve">Sa mission consiste également </w:t>
      </w:r>
      <w:r w:rsidR="001C3F0B" w:rsidRPr="00D304A5">
        <w:rPr>
          <w:rFonts w:ascii="Times New Roman" w:hAnsi="Times New Roman" w:cs="Times New Roman"/>
          <w:sz w:val="24"/>
          <w:szCs w:val="24"/>
        </w:rPr>
        <w:t>ici à éviter qu’une situation dommageable, parfois irrémissible ne se crée, que l’intervention nécessairement trop tardive du juge du fond ne pourrai</w:t>
      </w:r>
      <w:r w:rsidR="00687FCE">
        <w:rPr>
          <w:rFonts w:ascii="Times New Roman" w:hAnsi="Times New Roman" w:cs="Times New Roman"/>
          <w:sz w:val="24"/>
          <w:szCs w:val="24"/>
        </w:rPr>
        <w:t>t</w:t>
      </w:r>
      <w:r w:rsidR="001C3F0B" w:rsidRPr="00D304A5">
        <w:rPr>
          <w:rFonts w:ascii="Times New Roman" w:hAnsi="Times New Roman" w:cs="Times New Roman"/>
          <w:sz w:val="24"/>
          <w:szCs w:val="24"/>
        </w:rPr>
        <w:t xml:space="preserve"> servir </w:t>
      </w:r>
      <w:r w:rsidR="00677B96" w:rsidRPr="00D304A5">
        <w:rPr>
          <w:rFonts w:ascii="Times New Roman" w:hAnsi="Times New Roman" w:cs="Times New Roman"/>
          <w:sz w:val="24"/>
          <w:szCs w:val="24"/>
        </w:rPr>
        <w:t>qu’à</w:t>
      </w:r>
      <w:r w:rsidR="001C3F0B" w:rsidRPr="00D304A5">
        <w:rPr>
          <w:rFonts w:ascii="Times New Roman" w:hAnsi="Times New Roman" w:cs="Times New Roman"/>
          <w:sz w:val="24"/>
          <w:szCs w:val="24"/>
        </w:rPr>
        <w:t xml:space="preserve"> constater.</w:t>
      </w:r>
    </w:p>
    <w:p w14:paraId="424BAC01" w14:textId="7FD970D5" w:rsidR="00A90320" w:rsidRPr="00D304A5" w:rsidRDefault="00A9032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w:t>
      </w:r>
      <w:r w:rsidR="00F91544" w:rsidRPr="00D304A5">
        <w:rPr>
          <w:rFonts w:ascii="Times New Roman" w:hAnsi="Times New Roman" w:cs="Times New Roman"/>
          <w:sz w:val="24"/>
          <w:szCs w:val="24"/>
        </w:rPr>
        <w:t>e TCHCD est une juridiction qui s’intéresse en particulier aux activités économiques, ainsi les procédures d’urgence en matière commerciale permettent sans doute de sauvegarder les intérêts économiques et sociaux des acteurs.</w:t>
      </w:r>
    </w:p>
    <w:p w14:paraId="56227DB6" w14:textId="488B7C6A" w:rsidR="00F91544" w:rsidRPr="00647FF1" w:rsidRDefault="00FC27E2" w:rsidP="00FC27E2">
      <w:pPr>
        <w:pStyle w:val="Paragraphedeliste"/>
        <w:spacing w:line="360" w:lineRule="auto"/>
        <w:ind w:left="851"/>
        <w:jc w:val="both"/>
        <w:rPr>
          <w:rFonts w:ascii="Times New Roman" w:hAnsi="Times New Roman" w:cs="Times New Roman"/>
          <w:b/>
          <w:bCs/>
          <w:sz w:val="24"/>
          <w:szCs w:val="24"/>
          <w:u w:val="single"/>
        </w:rPr>
      </w:pPr>
      <w:r w:rsidRPr="00FC27E2">
        <w:rPr>
          <w:rFonts w:ascii="Times New Roman" w:hAnsi="Times New Roman" w:cs="Times New Roman"/>
          <w:b/>
          <w:bCs/>
          <w:sz w:val="24"/>
          <w:szCs w:val="24"/>
        </w:rPr>
        <w:t>II.</w:t>
      </w:r>
      <w:r>
        <w:rPr>
          <w:rFonts w:ascii="Times New Roman" w:hAnsi="Times New Roman" w:cs="Times New Roman"/>
          <w:b/>
          <w:bCs/>
          <w:sz w:val="24"/>
          <w:szCs w:val="24"/>
        </w:rPr>
        <w:t xml:space="preserve">   </w:t>
      </w:r>
      <w:r w:rsidRPr="00647FF1">
        <w:rPr>
          <w:rFonts w:ascii="Times New Roman" w:hAnsi="Times New Roman" w:cs="Times New Roman"/>
          <w:b/>
          <w:bCs/>
          <w:sz w:val="24"/>
          <w:szCs w:val="24"/>
          <w:u w:val="single"/>
        </w:rPr>
        <w:t>La</w:t>
      </w:r>
      <w:r w:rsidR="00F91544" w:rsidRPr="00647FF1">
        <w:rPr>
          <w:rFonts w:ascii="Times New Roman" w:hAnsi="Times New Roman" w:cs="Times New Roman"/>
          <w:b/>
          <w:bCs/>
          <w:sz w:val="24"/>
          <w:szCs w:val="24"/>
          <w:u w:val="single"/>
        </w:rPr>
        <w:t xml:space="preserve"> sauvegarde des intérêts économiques et sociaux </w:t>
      </w:r>
    </w:p>
    <w:p w14:paraId="5F7AA569" w14:textId="276ADFE6" w:rsidR="00967A08" w:rsidRPr="00D304A5" w:rsidRDefault="00967A08"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w:t>
      </w:r>
      <w:r w:rsidR="00F91544" w:rsidRPr="00D304A5">
        <w:rPr>
          <w:rFonts w:ascii="Times New Roman" w:hAnsi="Times New Roman" w:cs="Times New Roman"/>
          <w:sz w:val="24"/>
          <w:szCs w:val="24"/>
        </w:rPr>
        <w:t xml:space="preserve"> procédures d’urgence constituent un fer de lance</w:t>
      </w:r>
      <w:r w:rsidR="00171022">
        <w:rPr>
          <w:rFonts w:ascii="Times New Roman" w:hAnsi="Times New Roman" w:cs="Times New Roman"/>
          <w:sz w:val="24"/>
          <w:szCs w:val="24"/>
        </w:rPr>
        <w:t xml:space="preserve"> pour</w:t>
      </w:r>
      <w:r w:rsidR="00F91544" w:rsidRPr="00D304A5">
        <w:rPr>
          <w:rFonts w:ascii="Times New Roman" w:hAnsi="Times New Roman" w:cs="Times New Roman"/>
          <w:sz w:val="24"/>
          <w:szCs w:val="24"/>
        </w:rPr>
        <w:t xml:space="preserve"> la sauvegarde de</w:t>
      </w:r>
      <w:r w:rsidR="00171022">
        <w:rPr>
          <w:rFonts w:ascii="Times New Roman" w:hAnsi="Times New Roman" w:cs="Times New Roman"/>
          <w:sz w:val="24"/>
          <w:szCs w:val="24"/>
        </w:rPr>
        <w:t xml:space="preserve">s </w:t>
      </w:r>
      <w:r w:rsidR="00F91544" w:rsidRPr="00D304A5">
        <w:rPr>
          <w:rFonts w:ascii="Times New Roman" w:hAnsi="Times New Roman" w:cs="Times New Roman"/>
          <w:sz w:val="24"/>
          <w:szCs w:val="24"/>
        </w:rPr>
        <w:t>intérêts économiques des entreprises</w:t>
      </w:r>
      <w:r w:rsidR="001843C0">
        <w:rPr>
          <w:rFonts w:ascii="Times New Roman" w:hAnsi="Times New Roman" w:cs="Times New Roman"/>
          <w:sz w:val="24"/>
          <w:szCs w:val="24"/>
        </w:rPr>
        <w:t xml:space="preserve"> </w:t>
      </w:r>
      <w:r w:rsidR="00F91544" w:rsidRPr="00D304A5">
        <w:rPr>
          <w:rFonts w:ascii="Times New Roman" w:hAnsi="Times New Roman" w:cs="Times New Roman"/>
          <w:sz w:val="24"/>
          <w:szCs w:val="24"/>
        </w:rPr>
        <w:t>(A</w:t>
      </w:r>
      <w:r w:rsidRPr="00D304A5">
        <w:rPr>
          <w:rFonts w:ascii="Times New Roman" w:hAnsi="Times New Roman" w:cs="Times New Roman"/>
          <w:sz w:val="24"/>
          <w:szCs w:val="24"/>
        </w:rPr>
        <w:t>). Cette sauvegarde s’étend également aux intérêts sociaux des justiciables</w:t>
      </w:r>
      <w:r w:rsidR="001843C0">
        <w:rPr>
          <w:rFonts w:ascii="Times New Roman" w:hAnsi="Times New Roman" w:cs="Times New Roman"/>
          <w:sz w:val="24"/>
          <w:szCs w:val="24"/>
        </w:rPr>
        <w:t xml:space="preserve"> </w:t>
      </w:r>
      <w:r w:rsidRPr="00D304A5">
        <w:rPr>
          <w:rFonts w:ascii="Times New Roman" w:hAnsi="Times New Roman" w:cs="Times New Roman"/>
          <w:sz w:val="24"/>
          <w:szCs w:val="24"/>
        </w:rPr>
        <w:t>(B).</w:t>
      </w:r>
    </w:p>
    <w:p w14:paraId="60431354" w14:textId="5F6662F7" w:rsidR="00967A08" w:rsidRPr="00FE287E" w:rsidRDefault="00FE287E">
      <w:pPr>
        <w:pStyle w:val="Paragraphedeliste"/>
        <w:numPr>
          <w:ilvl w:val="0"/>
          <w:numId w:val="17"/>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967A08" w:rsidRPr="00FE287E">
        <w:rPr>
          <w:rFonts w:ascii="Times New Roman" w:hAnsi="Times New Roman" w:cs="Times New Roman"/>
          <w:b/>
          <w:bCs/>
          <w:sz w:val="24"/>
          <w:szCs w:val="24"/>
          <w:u w:val="single"/>
        </w:rPr>
        <w:t>a sauvegarde des intérêts économiques</w:t>
      </w:r>
    </w:p>
    <w:p w14:paraId="3B03CD17" w14:textId="1DA7D53B" w:rsidR="003E5C6C" w:rsidRPr="00D304A5" w:rsidRDefault="003E5C6C"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 droit économique ne peut ignorer la réalité des besoins des entreprises et des consommateurs. Pour être efficace, les procédures d’urgence en </w:t>
      </w:r>
      <w:r w:rsidR="002F4962" w:rsidRPr="00D304A5">
        <w:rPr>
          <w:rFonts w:ascii="Times New Roman" w:hAnsi="Times New Roman" w:cs="Times New Roman"/>
          <w:sz w:val="24"/>
          <w:szCs w:val="24"/>
        </w:rPr>
        <w:t>matière</w:t>
      </w:r>
      <w:r w:rsidRPr="00D304A5">
        <w:rPr>
          <w:rFonts w:ascii="Times New Roman" w:hAnsi="Times New Roman" w:cs="Times New Roman"/>
          <w:sz w:val="24"/>
          <w:szCs w:val="24"/>
        </w:rPr>
        <w:t xml:space="preserve"> commerciale </w:t>
      </w:r>
      <w:r w:rsidR="002F4962" w:rsidRPr="00D304A5">
        <w:rPr>
          <w:rFonts w:ascii="Times New Roman" w:hAnsi="Times New Roman" w:cs="Times New Roman"/>
          <w:sz w:val="24"/>
          <w:szCs w:val="24"/>
        </w:rPr>
        <w:t>doivent être adaptées aux exigences du temps économique et tout particulièrement</w:t>
      </w:r>
      <w:r w:rsidR="00CC1840">
        <w:rPr>
          <w:rFonts w:ascii="Times New Roman" w:hAnsi="Times New Roman" w:cs="Times New Roman"/>
          <w:sz w:val="24"/>
          <w:szCs w:val="24"/>
        </w:rPr>
        <w:t>,</w:t>
      </w:r>
      <w:r w:rsidR="002F4962" w:rsidRPr="00D304A5">
        <w:rPr>
          <w:rFonts w:ascii="Times New Roman" w:hAnsi="Times New Roman" w:cs="Times New Roman"/>
          <w:sz w:val="24"/>
          <w:szCs w:val="24"/>
        </w:rPr>
        <w:t xml:space="preserve"> dans le secteur ou l’innovation technologique est rapide et o</w:t>
      </w:r>
      <w:r w:rsidR="00643DF9">
        <w:rPr>
          <w:rFonts w:ascii="Times New Roman" w:hAnsi="Times New Roman" w:cs="Times New Roman"/>
          <w:sz w:val="24"/>
          <w:szCs w:val="24"/>
        </w:rPr>
        <w:t>ù</w:t>
      </w:r>
      <w:r w:rsidR="002F4962" w:rsidRPr="00D304A5">
        <w:rPr>
          <w:rFonts w:ascii="Times New Roman" w:hAnsi="Times New Roman" w:cs="Times New Roman"/>
          <w:sz w:val="24"/>
          <w:szCs w:val="24"/>
        </w:rPr>
        <w:t xml:space="preserve"> les retards dans les décisions pourraient étouffer les marchés</w:t>
      </w:r>
      <w:r w:rsidR="002F4962" w:rsidRPr="00D304A5">
        <w:rPr>
          <w:rStyle w:val="Appelnotedebasdep"/>
          <w:rFonts w:ascii="Times New Roman" w:hAnsi="Times New Roman" w:cs="Times New Roman"/>
          <w:sz w:val="24"/>
          <w:szCs w:val="24"/>
        </w:rPr>
        <w:footnoteReference w:id="22"/>
      </w:r>
      <w:r w:rsidR="002F4962" w:rsidRPr="00D304A5">
        <w:rPr>
          <w:rFonts w:ascii="Times New Roman" w:hAnsi="Times New Roman" w:cs="Times New Roman"/>
          <w:sz w:val="24"/>
          <w:szCs w:val="24"/>
        </w:rPr>
        <w:t xml:space="preserve">.    </w:t>
      </w:r>
      <w:r w:rsidRPr="00D304A5">
        <w:rPr>
          <w:rFonts w:ascii="Times New Roman" w:hAnsi="Times New Roman" w:cs="Times New Roman"/>
          <w:sz w:val="24"/>
          <w:szCs w:val="24"/>
        </w:rPr>
        <w:t xml:space="preserve"> </w:t>
      </w:r>
    </w:p>
    <w:p w14:paraId="7D154D93" w14:textId="1FBC697F" w:rsidR="00AF5F31" w:rsidRPr="00D304A5" w:rsidRDefault="00A47E19"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w:t>
      </w:r>
      <w:r w:rsidR="00687FCE">
        <w:rPr>
          <w:rFonts w:ascii="Times New Roman" w:hAnsi="Times New Roman" w:cs="Times New Roman"/>
          <w:sz w:val="24"/>
          <w:szCs w:val="24"/>
        </w:rPr>
        <w:t>e</w:t>
      </w:r>
      <w:r w:rsidRPr="00D304A5">
        <w:rPr>
          <w:rFonts w:ascii="Times New Roman" w:hAnsi="Times New Roman" w:cs="Times New Roman"/>
          <w:sz w:val="24"/>
          <w:szCs w:val="24"/>
        </w:rPr>
        <w:t xml:space="preserve"> TCHCD a vocation de sauvegarder les intérêts économiques des entreprises </w:t>
      </w:r>
      <w:r w:rsidR="00C444CF" w:rsidRPr="00D304A5">
        <w:rPr>
          <w:rFonts w:ascii="Times New Roman" w:hAnsi="Times New Roman" w:cs="Times New Roman"/>
          <w:sz w:val="24"/>
          <w:szCs w:val="24"/>
        </w:rPr>
        <w:t xml:space="preserve">à travers le règlement des litiges relatifs au redressement, </w:t>
      </w:r>
      <w:r w:rsidR="00CC1840">
        <w:rPr>
          <w:rFonts w:ascii="Times New Roman" w:hAnsi="Times New Roman" w:cs="Times New Roman"/>
          <w:sz w:val="24"/>
          <w:szCs w:val="24"/>
        </w:rPr>
        <w:t xml:space="preserve">à la </w:t>
      </w:r>
      <w:r w:rsidR="00C444CF" w:rsidRPr="00D304A5">
        <w:rPr>
          <w:rFonts w:ascii="Times New Roman" w:hAnsi="Times New Roman" w:cs="Times New Roman"/>
          <w:sz w:val="24"/>
          <w:szCs w:val="24"/>
        </w:rPr>
        <w:t xml:space="preserve">liquidation, </w:t>
      </w:r>
      <w:r w:rsidR="00CC1840">
        <w:rPr>
          <w:rFonts w:ascii="Times New Roman" w:hAnsi="Times New Roman" w:cs="Times New Roman"/>
          <w:sz w:val="24"/>
          <w:szCs w:val="24"/>
        </w:rPr>
        <w:t>au</w:t>
      </w:r>
      <w:r w:rsidR="00C444CF" w:rsidRPr="00D304A5">
        <w:rPr>
          <w:rFonts w:ascii="Times New Roman" w:hAnsi="Times New Roman" w:cs="Times New Roman"/>
          <w:sz w:val="24"/>
          <w:szCs w:val="24"/>
        </w:rPr>
        <w:t xml:space="preserve"> droit boursier et financier et </w:t>
      </w:r>
      <w:r w:rsidR="00CC1840">
        <w:rPr>
          <w:rFonts w:ascii="Times New Roman" w:hAnsi="Times New Roman" w:cs="Times New Roman"/>
          <w:sz w:val="24"/>
          <w:szCs w:val="24"/>
        </w:rPr>
        <w:t>à</w:t>
      </w:r>
      <w:r w:rsidR="00C444CF" w:rsidRPr="00D304A5">
        <w:rPr>
          <w:rFonts w:ascii="Times New Roman" w:hAnsi="Times New Roman" w:cs="Times New Roman"/>
          <w:sz w:val="24"/>
          <w:szCs w:val="24"/>
        </w:rPr>
        <w:t xml:space="preserve"> la concurrence. Les entreprises en difficultés financières peuvent solliciter le président du TCHCD pour ouvrir une procédure préventive</w:t>
      </w:r>
      <w:r w:rsidR="005038F4" w:rsidRPr="00D304A5">
        <w:rPr>
          <w:rFonts w:ascii="Times New Roman" w:hAnsi="Times New Roman" w:cs="Times New Roman"/>
          <w:sz w:val="24"/>
          <w:szCs w:val="24"/>
        </w:rPr>
        <w:t>.</w:t>
      </w:r>
      <w:r w:rsidR="002C6558" w:rsidRPr="00D304A5">
        <w:rPr>
          <w:rFonts w:ascii="Times New Roman" w:hAnsi="Times New Roman" w:cs="Times New Roman"/>
          <w:sz w:val="24"/>
          <w:szCs w:val="24"/>
        </w:rPr>
        <w:t xml:space="preserve"> </w:t>
      </w:r>
      <w:r w:rsidR="00AF5F31" w:rsidRPr="00D304A5">
        <w:rPr>
          <w:rFonts w:ascii="Times New Roman" w:hAnsi="Times New Roman" w:cs="Times New Roman"/>
          <w:sz w:val="24"/>
          <w:szCs w:val="24"/>
        </w:rPr>
        <w:t xml:space="preserve"> </w:t>
      </w:r>
    </w:p>
    <w:p w14:paraId="54584AD3" w14:textId="6D6CD19C" w:rsidR="00FF385F" w:rsidRPr="00D304A5" w:rsidRDefault="00AF5F3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L’aménagement des procédures </w:t>
      </w:r>
      <w:r w:rsidR="00AC0ED8" w:rsidRPr="00D304A5">
        <w:rPr>
          <w:rFonts w:ascii="Times New Roman" w:hAnsi="Times New Roman" w:cs="Times New Roman"/>
          <w:sz w:val="24"/>
          <w:szCs w:val="24"/>
        </w:rPr>
        <w:t>d’urgence est</w:t>
      </w:r>
      <w:r w:rsidRPr="00D304A5">
        <w:rPr>
          <w:rFonts w:ascii="Times New Roman" w:hAnsi="Times New Roman" w:cs="Times New Roman"/>
          <w:sz w:val="24"/>
          <w:szCs w:val="24"/>
        </w:rPr>
        <w:t xml:space="preserve"> une garantie d’une justice commerciale efficace pour la protection </w:t>
      </w:r>
      <w:r w:rsidR="00AC0ED8" w:rsidRPr="00D304A5">
        <w:rPr>
          <w:rFonts w:ascii="Times New Roman" w:hAnsi="Times New Roman" w:cs="Times New Roman"/>
          <w:sz w:val="24"/>
          <w:szCs w:val="24"/>
        </w:rPr>
        <w:t>des investissements</w:t>
      </w:r>
      <w:r w:rsidRPr="00D304A5">
        <w:rPr>
          <w:rFonts w:ascii="Times New Roman" w:hAnsi="Times New Roman" w:cs="Times New Roman"/>
          <w:sz w:val="24"/>
          <w:szCs w:val="24"/>
        </w:rPr>
        <w:t xml:space="preserve">. Ces procédures d’urgence </w:t>
      </w:r>
      <w:r w:rsidR="001964FE" w:rsidRPr="00D304A5">
        <w:rPr>
          <w:rFonts w:ascii="Times New Roman" w:hAnsi="Times New Roman" w:cs="Times New Roman"/>
          <w:sz w:val="24"/>
          <w:szCs w:val="24"/>
        </w:rPr>
        <w:t xml:space="preserve">favorisent l’attractivité et la crédibilité de la justice commerciale, gage de la </w:t>
      </w:r>
      <w:r w:rsidR="00FF385F" w:rsidRPr="00D304A5">
        <w:rPr>
          <w:rFonts w:ascii="Times New Roman" w:hAnsi="Times New Roman" w:cs="Times New Roman"/>
          <w:sz w:val="24"/>
          <w:szCs w:val="24"/>
        </w:rPr>
        <w:t>stabilité et</w:t>
      </w:r>
      <w:r w:rsidR="001964FE" w:rsidRPr="00D304A5">
        <w:rPr>
          <w:rFonts w:ascii="Times New Roman" w:hAnsi="Times New Roman" w:cs="Times New Roman"/>
          <w:sz w:val="24"/>
          <w:szCs w:val="24"/>
        </w:rPr>
        <w:t xml:space="preserve"> de la sécurité juridique pour développer un secteur privé et des champions forts qui drainent de la valeur ajoutée de l’innovation de l’emploi tout en accroissant sa compétitivité et ses parts de marchés en Afrique et dans le monde.</w:t>
      </w:r>
      <w:r w:rsidR="001964FE" w:rsidRPr="00D304A5">
        <w:rPr>
          <w:rStyle w:val="Appelnotedebasdep"/>
          <w:rFonts w:ascii="Times New Roman" w:hAnsi="Times New Roman" w:cs="Times New Roman"/>
          <w:sz w:val="24"/>
          <w:szCs w:val="24"/>
        </w:rPr>
        <w:footnoteReference w:id="23"/>
      </w:r>
      <w:r w:rsidR="00C444CF" w:rsidRPr="00D304A5">
        <w:rPr>
          <w:rFonts w:ascii="Times New Roman" w:hAnsi="Times New Roman" w:cs="Times New Roman"/>
          <w:sz w:val="24"/>
          <w:szCs w:val="24"/>
        </w:rPr>
        <w:t xml:space="preserve"> </w:t>
      </w:r>
      <w:r w:rsidR="003E5C6C" w:rsidRPr="00D304A5">
        <w:rPr>
          <w:rFonts w:ascii="Times New Roman" w:hAnsi="Times New Roman" w:cs="Times New Roman"/>
          <w:sz w:val="24"/>
          <w:szCs w:val="24"/>
        </w:rPr>
        <w:t xml:space="preserve"> </w:t>
      </w:r>
    </w:p>
    <w:p w14:paraId="1DC9D97E" w14:textId="38E39531" w:rsidR="00FF385F" w:rsidRPr="00D304A5" w:rsidRDefault="00FF385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 procédures d’urgence jouent un rôle protecteur des intérêts sociaux des justiciables.</w:t>
      </w:r>
    </w:p>
    <w:p w14:paraId="4CFEDD67" w14:textId="752A1773" w:rsidR="00FF385F" w:rsidRPr="00FE287E" w:rsidRDefault="00FE287E">
      <w:pPr>
        <w:pStyle w:val="Paragraphedeliste"/>
        <w:numPr>
          <w:ilvl w:val="0"/>
          <w:numId w:val="17"/>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L</w:t>
      </w:r>
      <w:r w:rsidR="00FF385F" w:rsidRPr="00FE287E">
        <w:rPr>
          <w:rFonts w:ascii="Times New Roman" w:hAnsi="Times New Roman" w:cs="Times New Roman"/>
          <w:b/>
          <w:bCs/>
          <w:sz w:val="24"/>
          <w:szCs w:val="24"/>
          <w:u w:val="single"/>
        </w:rPr>
        <w:t xml:space="preserve">a sauvegarde des intérêts sociaux </w:t>
      </w:r>
    </w:p>
    <w:p w14:paraId="633CBCDB" w14:textId="167309A8" w:rsidR="00AA092C" w:rsidRPr="00D304A5" w:rsidRDefault="00B456E9"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Pour assurer la protection des intérêts sociaux, la loi organise un accès</w:t>
      </w:r>
      <w:r w:rsidR="00557C9B" w:rsidRPr="00D304A5">
        <w:rPr>
          <w:rFonts w:ascii="Times New Roman" w:hAnsi="Times New Roman" w:cs="Times New Roman"/>
          <w:sz w:val="24"/>
          <w:szCs w:val="24"/>
        </w:rPr>
        <w:t xml:space="preserve"> </w:t>
      </w:r>
      <w:r w:rsidR="00AB0862" w:rsidRPr="00D304A5">
        <w:rPr>
          <w:rFonts w:ascii="Times New Roman" w:hAnsi="Times New Roman" w:cs="Times New Roman"/>
          <w:sz w:val="24"/>
          <w:szCs w:val="24"/>
        </w:rPr>
        <w:t>facile au</w:t>
      </w:r>
      <w:r w:rsidRPr="00D304A5">
        <w:rPr>
          <w:rFonts w:ascii="Times New Roman" w:hAnsi="Times New Roman" w:cs="Times New Roman"/>
          <w:sz w:val="24"/>
          <w:szCs w:val="24"/>
        </w:rPr>
        <w:t xml:space="preserve"> juge des référés et le prononcé très rapide </w:t>
      </w:r>
      <w:r w:rsidR="00875421" w:rsidRPr="00D304A5">
        <w:rPr>
          <w:rFonts w:ascii="Times New Roman" w:hAnsi="Times New Roman" w:cs="Times New Roman"/>
          <w:sz w:val="24"/>
          <w:szCs w:val="24"/>
        </w:rPr>
        <w:t>d</w:t>
      </w:r>
      <w:r w:rsidR="00AC55F7">
        <w:rPr>
          <w:rFonts w:ascii="Times New Roman" w:hAnsi="Times New Roman" w:cs="Times New Roman"/>
          <w:sz w:val="24"/>
          <w:szCs w:val="24"/>
        </w:rPr>
        <w:t>es</w:t>
      </w:r>
      <w:r w:rsidR="00875421" w:rsidRPr="00D304A5">
        <w:rPr>
          <w:rFonts w:ascii="Times New Roman" w:hAnsi="Times New Roman" w:cs="Times New Roman"/>
          <w:sz w:val="24"/>
          <w:szCs w:val="24"/>
        </w:rPr>
        <w:t xml:space="preserve"> décision</w:t>
      </w:r>
      <w:r w:rsidR="00AC55F7">
        <w:rPr>
          <w:rFonts w:ascii="Times New Roman" w:hAnsi="Times New Roman" w:cs="Times New Roman"/>
          <w:sz w:val="24"/>
          <w:szCs w:val="24"/>
        </w:rPr>
        <w:t>s</w:t>
      </w:r>
      <w:r w:rsidR="00AA092C" w:rsidRPr="00D304A5">
        <w:rPr>
          <w:rFonts w:ascii="Times New Roman" w:hAnsi="Times New Roman" w:cs="Times New Roman"/>
          <w:sz w:val="24"/>
          <w:szCs w:val="24"/>
        </w:rPr>
        <w:t>.</w:t>
      </w:r>
    </w:p>
    <w:p w14:paraId="27BFDD11" w14:textId="75A80D41" w:rsidR="00CD0973" w:rsidRPr="00D304A5" w:rsidRDefault="00AA092C"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 effet, l’intérêt social est l’intérêt de l’entreprise</w:t>
      </w:r>
      <w:r w:rsidR="009441BE">
        <w:rPr>
          <w:rFonts w:ascii="Times New Roman" w:hAnsi="Times New Roman" w:cs="Times New Roman"/>
          <w:sz w:val="24"/>
          <w:szCs w:val="24"/>
        </w:rPr>
        <w:t>,</w:t>
      </w:r>
      <w:r w:rsidRPr="00D304A5">
        <w:rPr>
          <w:rFonts w:ascii="Times New Roman" w:hAnsi="Times New Roman" w:cs="Times New Roman"/>
          <w:sz w:val="24"/>
          <w:szCs w:val="24"/>
        </w:rPr>
        <w:t xml:space="preserve"> considéré comme un acteur économique autonome, poursuivant des activités à but lucratif correspondant à l’intérêt de ses actionnaires, de ses salariés, de ses créanciers, de</w:t>
      </w:r>
      <w:r w:rsidR="009441BE">
        <w:rPr>
          <w:rFonts w:ascii="Times New Roman" w:hAnsi="Times New Roman" w:cs="Times New Roman"/>
          <w:sz w:val="24"/>
          <w:szCs w:val="24"/>
        </w:rPr>
        <w:t xml:space="preserve"> ses</w:t>
      </w:r>
      <w:r w:rsidRPr="00D304A5">
        <w:rPr>
          <w:rFonts w:ascii="Times New Roman" w:hAnsi="Times New Roman" w:cs="Times New Roman"/>
          <w:sz w:val="24"/>
          <w:szCs w:val="24"/>
        </w:rPr>
        <w:t xml:space="preserve"> fournisseurs et de ses clients. Ainsi</w:t>
      </w:r>
      <w:r w:rsidR="000D4129">
        <w:rPr>
          <w:rFonts w:ascii="Times New Roman" w:hAnsi="Times New Roman" w:cs="Times New Roman"/>
          <w:sz w:val="24"/>
          <w:szCs w:val="24"/>
        </w:rPr>
        <w:t>,</w:t>
      </w:r>
      <w:r w:rsidRPr="00D304A5">
        <w:rPr>
          <w:rFonts w:ascii="Times New Roman" w:hAnsi="Times New Roman" w:cs="Times New Roman"/>
          <w:sz w:val="24"/>
          <w:szCs w:val="24"/>
        </w:rPr>
        <w:t xml:space="preserve"> les impératifs de survie et de pérennité de l’entreprise doivent être</w:t>
      </w:r>
      <w:r w:rsidR="004E50F3" w:rsidRPr="00D304A5">
        <w:rPr>
          <w:rFonts w:ascii="Times New Roman" w:hAnsi="Times New Roman" w:cs="Times New Roman"/>
          <w:sz w:val="24"/>
          <w:szCs w:val="24"/>
        </w:rPr>
        <w:t xml:space="preserve"> pris en</w:t>
      </w:r>
      <w:r w:rsidRPr="00D304A5">
        <w:rPr>
          <w:rFonts w:ascii="Times New Roman" w:hAnsi="Times New Roman" w:cs="Times New Roman"/>
          <w:sz w:val="24"/>
          <w:szCs w:val="24"/>
        </w:rPr>
        <w:t xml:space="preserve"> compte dans le règlement des litiges sociaux, lorsque la satisfaction des prétentions dirigées contre celle-ci </w:t>
      </w:r>
      <w:r w:rsidR="00AC0ED8" w:rsidRPr="00D304A5">
        <w:rPr>
          <w:rFonts w:ascii="Times New Roman" w:hAnsi="Times New Roman" w:cs="Times New Roman"/>
          <w:sz w:val="24"/>
          <w:szCs w:val="24"/>
        </w:rPr>
        <w:t>risque</w:t>
      </w:r>
      <w:r w:rsidR="00CD0973" w:rsidRPr="00D304A5">
        <w:rPr>
          <w:rFonts w:ascii="Times New Roman" w:hAnsi="Times New Roman" w:cs="Times New Roman"/>
          <w:sz w:val="24"/>
          <w:szCs w:val="24"/>
        </w:rPr>
        <w:t xml:space="preserve"> d’entrainer</w:t>
      </w:r>
      <w:r w:rsidR="004E50F3" w:rsidRPr="00D304A5">
        <w:rPr>
          <w:rFonts w:ascii="Times New Roman" w:hAnsi="Times New Roman" w:cs="Times New Roman"/>
          <w:sz w:val="24"/>
          <w:szCs w:val="24"/>
        </w:rPr>
        <w:t xml:space="preserve"> des conséquences manifestement excessives, telle que la perte de l’outil de travail pour l’employeur et les travailleurs.</w:t>
      </w:r>
      <w:r w:rsidRPr="00D304A5">
        <w:rPr>
          <w:rFonts w:ascii="Times New Roman" w:hAnsi="Times New Roman" w:cs="Times New Roman"/>
          <w:sz w:val="24"/>
          <w:szCs w:val="24"/>
        </w:rPr>
        <w:t xml:space="preserve">   </w:t>
      </w:r>
    </w:p>
    <w:p w14:paraId="44A51905" w14:textId="611C1822" w:rsidR="00D73B93" w:rsidRPr="00D304A5" w:rsidRDefault="00CD0973"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 procédures d’urgence dans la pratique en matière commerciale permettent de renforcer l’intérêt social des acteurs en leur permettant d’obtenir une décision de justice dans un délai raisonnable d’une part</w:t>
      </w:r>
      <w:r w:rsidR="005E1B63">
        <w:rPr>
          <w:rFonts w:ascii="Times New Roman" w:hAnsi="Times New Roman" w:cs="Times New Roman"/>
          <w:sz w:val="24"/>
          <w:szCs w:val="24"/>
        </w:rPr>
        <w:t>,</w:t>
      </w:r>
      <w:r w:rsidRPr="00D304A5">
        <w:rPr>
          <w:rFonts w:ascii="Times New Roman" w:hAnsi="Times New Roman" w:cs="Times New Roman"/>
          <w:sz w:val="24"/>
          <w:szCs w:val="24"/>
        </w:rPr>
        <w:t xml:space="preserve"> et d’autre </w:t>
      </w:r>
      <w:r w:rsidR="007B70E2" w:rsidRPr="00D304A5">
        <w:rPr>
          <w:rFonts w:ascii="Times New Roman" w:hAnsi="Times New Roman" w:cs="Times New Roman"/>
          <w:sz w:val="24"/>
          <w:szCs w:val="24"/>
        </w:rPr>
        <w:t>part</w:t>
      </w:r>
      <w:r w:rsidR="005E1B63">
        <w:rPr>
          <w:rFonts w:ascii="Times New Roman" w:hAnsi="Times New Roman" w:cs="Times New Roman"/>
          <w:sz w:val="24"/>
          <w:szCs w:val="24"/>
        </w:rPr>
        <w:t>,</w:t>
      </w:r>
      <w:r w:rsidR="007B70E2" w:rsidRPr="00D304A5">
        <w:rPr>
          <w:rFonts w:ascii="Times New Roman" w:hAnsi="Times New Roman" w:cs="Times New Roman"/>
          <w:sz w:val="24"/>
          <w:szCs w:val="24"/>
        </w:rPr>
        <w:t xml:space="preserve"> en</w:t>
      </w:r>
      <w:r w:rsidRPr="00D304A5">
        <w:rPr>
          <w:rFonts w:ascii="Times New Roman" w:hAnsi="Times New Roman" w:cs="Times New Roman"/>
          <w:sz w:val="24"/>
          <w:szCs w:val="24"/>
        </w:rPr>
        <w:t xml:space="preserve"> favorisant l’intervention immédiat du juge des </w:t>
      </w:r>
      <w:r w:rsidR="00FC5034" w:rsidRPr="00D304A5">
        <w:rPr>
          <w:rFonts w:ascii="Times New Roman" w:hAnsi="Times New Roman" w:cs="Times New Roman"/>
          <w:sz w:val="24"/>
          <w:szCs w:val="24"/>
        </w:rPr>
        <w:t>référés pour remettre en état les situations préjudiciables.</w:t>
      </w:r>
    </w:p>
    <w:p w14:paraId="7EEAEF8C" w14:textId="0356BCEB" w:rsidR="00AC6E83" w:rsidRPr="00D304A5" w:rsidRDefault="00D73B93"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L’effectivité des procédures d’urgence en matière commerciale résulte sans doute de l’aménagement textuel des différents types de procédures </w:t>
      </w:r>
      <w:r w:rsidR="00AC6E83" w:rsidRPr="00D304A5">
        <w:rPr>
          <w:rFonts w:ascii="Times New Roman" w:hAnsi="Times New Roman" w:cs="Times New Roman"/>
          <w:sz w:val="24"/>
          <w:szCs w:val="24"/>
        </w:rPr>
        <w:t>et les garanties procédurales qu’elles offrent aux justiciables et plus précisément aux entreprises pour la sauvegarde de leurs intérêts économiques et sociaux.  Cette effectivité se concilie avec leur mise en œuvre dans le règlement contentieux des différends soumis à l’appréciation du TCHCD.</w:t>
      </w:r>
    </w:p>
    <w:p w14:paraId="71ECD6A5" w14:textId="52F61ABA" w:rsidR="00FF385F" w:rsidRPr="00D304A5" w:rsidRDefault="00856889" w:rsidP="00FE287E">
      <w:pPr>
        <w:spacing w:line="360" w:lineRule="auto"/>
        <w:ind w:firstLine="708"/>
        <w:jc w:val="both"/>
        <w:rPr>
          <w:rFonts w:ascii="Times New Roman" w:hAnsi="Times New Roman" w:cs="Times New Roman"/>
          <w:b/>
          <w:bCs/>
          <w:sz w:val="24"/>
          <w:szCs w:val="24"/>
          <w:u w:val="single"/>
        </w:rPr>
      </w:pPr>
      <w:r w:rsidRPr="00D304A5">
        <w:rPr>
          <w:rFonts w:ascii="Times New Roman" w:hAnsi="Times New Roman" w:cs="Times New Roman"/>
          <w:b/>
          <w:bCs/>
          <w:sz w:val="24"/>
          <w:szCs w:val="24"/>
          <w:u w:val="single"/>
        </w:rPr>
        <w:t>CHAPITRE II </w:t>
      </w:r>
      <w:r w:rsidRPr="00FE287E">
        <w:rPr>
          <w:rFonts w:ascii="Times New Roman" w:hAnsi="Times New Roman" w:cs="Times New Roman"/>
          <w:b/>
          <w:bCs/>
          <w:sz w:val="24"/>
          <w:szCs w:val="24"/>
        </w:rPr>
        <w:t xml:space="preserve">: </w:t>
      </w:r>
      <w:r w:rsidR="00FE287E">
        <w:rPr>
          <w:rFonts w:ascii="Times New Roman" w:hAnsi="Times New Roman" w:cs="Times New Roman"/>
          <w:b/>
          <w:bCs/>
          <w:sz w:val="24"/>
          <w:szCs w:val="24"/>
        </w:rPr>
        <w:t>L</w:t>
      </w:r>
      <w:r w:rsidRPr="00FE287E">
        <w:rPr>
          <w:rFonts w:ascii="Times New Roman" w:hAnsi="Times New Roman" w:cs="Times New Roman"/>
          <w:b/>
          <w:bCs/>
          <w:sz w:val="24"/>
          <w:szCs w:val="24"/>
        </w:rPr>
        <w:t xml:space="preserve">a mise </w:t>
      </w:r>
      <w:r w:rsidR="003A27B4" w:rsidRPr="00FE287E">
        <w:rPr>
          <w:rFonts w:ascii="Times New Roman" w:hAnsi="Times New Roman" w:cs="Times New Roman"/>
          <w:b/>
          <w:bCs/>
          <w:sz w:val="24"/>
          <w:szCs w:val="24"/>
        </w:rPr>
        <w:t>en œuvre</w:t>
      </w:r>
      <w:r w:rsidRPr="00FE287E">
        <w:rPr>
          <w:rFonts w:ascii="Times New Roman" w:hAnsi="Times New Roman" w:cs="Times New Roman"/>
          <w:b/>
          <w:bCs/>
          <w:sz w:val="24"/>
          <w:szCs w:val="24"/>
        </w:rPr>
        <w:t xml:space="preserve"> des procédures d’urgence devant le TCHCD</w:t>
      </w:r>
    </w:p>
    <w:p w14:paraId="3E7CD2FE" w14:textId="77777777" w:rsidR="0002560B" w:rsidRDefault="003A27B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 mise en œuvre des procédures d’urgence </w:t>
      </w:r>
      <w:r w:rsidR="00184447" w:rsidRPr="00D304A5">
        <w:rPr>
          <w:rFonts w:ascii="Times New Roman" w:hAnsi="Times New Roman" w:cs="Times New Roman"/>
          <w:sz w:val="24"/>
          <w:szCs w:val="24"/>
        </w:rPr>
        <w:t>s’accommode, sous peine d’irrecevabilité</w:t>
      </w:r>
      <w:r w:rsidR="005E1B63">
        <w:rPr>
          <w:rFonts w:ascii="Times New Roman" w:hAnsi="Times New Roman" w:cs="Times New Roman"/>
          <w:sz w:val="24"/>
          <w:szCs w:val="24"/>
        </w:rPr>
        <w:t>,</w:t>
      </w:r>
      <w:r w:rsidR="00184447" w:rsidRPr="00D304A5">
        <w:rPr>
          <w:rFonts w:ascii="Times New Roman" w:hAnsi="Times New Roman" w:cs="Times New Roman"/>
          <w:sz w:val="24"/>
          <w:szCs w:val="24"/>
        </w:rPr>
        <w:t xml:space="preserve"> au respect des conditions fixées par les textes qui consacrent les</w:t>
      </w:r>
      <w:r w:rsidR="0002560B">
        <w:rPr>
          <w:rFonts w:ascii="Times New Roman" w:hAnsi="Times New Roman" w:cs="Times New Roman"/>
          <w:sz w:val="24"/>
          <w:szCs w:val="24"/>
        </w:rPr>
        <w:t xml:space="preserve">dites </w:t>
      </w:r>
      <w:r w:rsidR="00184447" w:rsidRPr="00D304A5">
        <w:rPr>
          <w:rFonts w:ascii="Times New Roman" w:hAnsi="Times New Roman" w:cs="Times New Roman"/>
          <w:sz w:val="24"/>
          <w:szCs w:val="24"/>
        </w:rPr>
        <w:t xml:space="preserve">procédures. </w:t>
      </w:r>
    </w:p>
    <w:p w14:paraId="12133A51" w14:textId="55B73EFA" w:rsidR="003A169A" w:rsidRPr="00D304A5" w:rsidRDefault="00184447" w:rsidP="00D304A5">
      <w:pPr>
        <w:spacing w:line="360" w:lineRule="auto"/>
        <w:jc w:val="both"/>
        <w:rPr>
          <w:rFonts w:ascii="Times New Roman" w:hAnsi="Times New Roman" w:cs="Times New Roman"/>
          <w:b/>
          <w:bCs/>
          <w:sz w:val="24"/>
          <w:szCs w:val="24"/>
        </w:rPr>
      </w:pPr>
      <w:r w:rsidRPr="00D304A5">
        <w:rPr>
          <w:rFonts w:ascii="Times New Roman" w:hAnsi="Times New Roman" w:cs="Times New Roman"/>
          <w:sz w:val="24"/>
          <w:szCs w:val="24"/>
        </w:rPr>
        <w:t>Toutefois des difficultés peuvent être relevées dans la pratique</w:t>
      </w:r>
      <w:r w:rsidR="0002560B">
        <w:rPr>
          <w:rFonts w:ascii="Times New Roman" w:hAnsi="Times New Roman" w:cs="Times New Roman"/>
          <w:sz w:val="24"/>
          <w:szCs w:val="24"/>
        </w:rPr>
        <w:t>,</w:t>
      </w:r>
      <w:r w:rsidRPr="00D304A5">
        <w:rPr>
          <w:rFonts w:ascii="Times New Roman" w:hAnsi="Times New Roman" w:cs="Times New Roman"/>
          <w:sz w:val="24"/>
          <w:szCs w:val="24"/>
        </w:rPr>
        <w:t xml:space="preserve"> d’où l’importance d’aborder de prime abord les conditions de la mise en œuvre des procédures d’urgence soumis à l’office du TCHCD </w:t>
      </w:r>
      <w:r w:rsidR="003A169A" w:rsidRPr="00D304A5">
        <w:rPr>
          <w:rFonts w:ascii="Times New Roman" w:hAnsi="Times New Roman" w:cs="Times New Roman"/>
          <w:b/>
          <w:bCs/>
          <w:sz w:val="24"/>
          <w:szCs w:val="24"/>
        </w:rPr>
        <w:t>(section</w:t>
      </w:r>
      <w:r w:rsidRPr="00D304A5">
        <w:rPr>
          <w:rFonts w:ascii="Times New Roman" w:hAnsi="Times New Roman" w:cs="Times New Roman"/>
          <w:b/>
          <w:bCs/>
          <w:sz w:val="24"/>
          <w:szCs w:val="24"/>
        </w:rPr>
        <w:t xml:space="preserve"> I)</w:t>
      </w:r>
      <w:r w:rsidRPr="00D304A5">
        <w:rPr>
          <w:rFonts w:ascii="Times New Roman" w:hAnsi="Times New Roman" w:cs="Times New Roman"/>
          <w:sz w:val="24"/>
          <w:szCs w:val="24"/>
        </w:rPr>
        <w:t xml:space="preserve"> avant de s’intéresser à la problématique née de cette mise en œuvre </w:t>
      </w:r>
      <w:r w:rsidR="003A169A" w:rsidRPr="00D304A5">
        <w:rPr>
          <w:rFonts w:ascii="Times New Roman" w:hAnsi="Times New Roman" w:cs="Times New Roman"/>
          <w:b/>
          <w:bCs/>
          <w:sz w:val="24"/>
          <w:szCs w:val="24"/>
        </w:rPr>
        <w:t>(section</w:t>
      </w:r>
      <w:r w:rsidRPr="00D304A5">
        <w:rPr>
          <w:rFonts w:ascii="Times New Roman" w:hAnsi="Times New Roman" w:cs="Times New Roman"/>
          <w:b/>
          <w:bCs/>
          <w:sz w:val="24"/>
          <w:szCs w:val="24"/>
        </w:rPr>
        <w:t xml:space="preserve"> II)</w:t>
      </w:r>
      <w:r w:rsidR="003A169A" w:rsidRPr="00D304A5">
        <w:rPr>
          <w:rFonts w:ascii="Times New Roman" w:hAnsi="Times New Roman" w:cs="Times New Roman"/>
          <w:b/>
          <w:bCs/>
          <w:sz w:val="24"/>
          <w:szCs w:val="24"/>
        </w:rPr>
        <w:t>.</w:t>
      </w:r>
    </w:p>
    <w:p w14:paraId="11C5F632" w14:textId="352B3D6F" w:rsidR="003A27B4" w:rsidRPr="00D304A5" w:rsidRDefault="003A169A" w:rsidP="00FE287E">
      <w:pPr>
        <w:spacing w:line="360" w:lineRule="auto"/>
        <w:ind w:firstLine="708"/>
        <w:jc w:val="both"/>
        <w:rPr>
          <w:rFonts w:ascii="Times New Roman" w:hAnsi="Times New Roman" w:cs="Times New Roman"/>
          <w:sz w:val="24"/>
          <w:szCs w:val="24"/>
        </w:rPr>
      </w:pPr>
      <w:r w:rsidRPr="00D304A5">
        <w:rPr>
          <w:rFonts w:ascii="Times New Roman" w:hAnsi="Times New Roman" w:cs="Times New Roman"/>
          <w:b/>
          <w:bCs/>
          <w:sz w:val="24"/>
          <w:szCs w:val="24"/>
          <w:u w:val="single"/>
        </w:rPr>
        <w:t>SECTION I </w:t>
      </w:r>
      <w:r w:rsidRPr="00FE287E">
        <w:rPr>
          <w:rFonts w:ascii="Times New Roman" w:hAnsi="Times New Roman" w:cs="Times New Roman"/>
          <w:b/>
          <w:bCs/>
          <w:sz w:val="24"/>
          <w:szCs w:val="24"/>
        </w:rPr>
        <w:t xml:space="preserve">: </w:t>
      </w:r>
      <w:r w:rsidR="00FE287E">
        <w:rPr>
          <w:rFonts w:ascii="Times New Roman" w:hAnsi="Times New Roman" w:cs="Times New Roman"/>
          <w:b/>
          <w:bCs/>
          <w:sz w:val="24"/>
          <w:szCs w:val="24"/>
        </w:rPr>
        <w:t>L</w:t>
      </w:r>
      <w:r w:rsidRPr="00FE287E">
        <w:rPr>
          <w:rFonts w:ascii="Times New Roman" w:hAnsi="Times New Roman" w:cs="Times New Roman"/>
          <w:b/>
          <w:bCs/>
          <w:sz w:val="24"/>
          <w:szCs w:val="24"/>
        </w:rPr>
        <w:t xml:space="preserve">es conditions de la mise en œuvre des </w:t>
      </w:r>
      <w:r w:rsidR="009B3F53" w:rsidRPr="00FE287E">
        <w:rPr>
          <w:rFonts w:ascii="Times New Roman" w:hAnsi="Times New Roman" w:cs="Times New Roman"/>
          <w:b/>
          <w:bCs/>
          <w:sz w:val="24"/>
          <w:szCs w:val="24"/>
        </w:rPr>
        <w:t>procédures d’urgence</w:t>
      </w:r>
      <w:r w:rsidR="00184447" w:rsidRPr="00FE287E">
        <w:rPr>
          <w:rFonts w:ascii="Times New Roman" w:hAnsi="Times New Roman" w:cs="Times New Roman"/>
          <w:sz w:val="24"/>
          <w:szCs w:val="24"/>
        </w:rPr>
        <w:t xml:space="preserve">  </w:t>
      </w:r>
    </w:p>
    <w:p w14:paraId="1EF5817F" w14:textId="2CAAE6D2" w:rsidR="00833586" w:rsidRPr="00D304A5" w:rsidRDefault="0083358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 mise en œuvre des procédures d’urgence devant le TCHCD s’analyse à un double point de vue. Il s’agit d’une par</w:t>
      </w:r>
      <w:r w:rsidR="00545DC3" w:rsidRPr="00D304A5">
        <w:rPr>
          <w:rFonts w:ascii="Times New Roman" w:hAnsi="Times New Roman" w:cs="Times New Roman"/>
          <w:sz w:val="24"/>
          <w:szCs w:val="24"/>
        </w:rPr>
        <w:t>t</w:t>
      </w:r>
      <w:r w:rsidRPr="00D304A5">
        <w:rPr>
          <w:rFonts w:ascii="Times New Roman" w:hAnsi="Times New Roman" w:cs="Times New Roman"/>
          <w:sz w:val="24"/>
          <w:szCs w:val="24"/>
        </w:rPr>
        <w:t xml:space="preserve"> du déroulement de l’instance (PARAGRAPHE I) et d’autre part des ordonnances </w:t>
      </w:r>
      <w:r w:rsidR="0002560B">
        <w:rPr>
          <w:rFonts w:ascii="Times New Roman" w:hAnsi="Times New Roman" w:cs="Times New Roman"/>
          <w:sz w:val="24"/>
          <w:szCs w:val="24"/>
        </w:rPr>
        <w:t xml:space="preserve">rendues par le juge </w:t>
      </w:r>
      <w:r w:rsidR="002B2F3C">
        <w:rPr>
          <w:rFonts w:ascii="Times New Roman" w:hAnsi="Times New Roman" w:cs="Times New Roman"/>
          <w:sz w:val="24"/>
          <w:szCs w:val="24"/>
        </w:rPr>
        <w:t>(</w:t>
      </w:r>
      <w:r w:rsidRPr="00D304A5">
        <w:rPr>
          <w:rFonts w:ascii="Times New Roman" w:hAnsi="Times New Roman" w:cs="Times New Roman"/>
          <w:sz w:val="24"/>
          <w:szCs w:val="24"/>
        </w:rPr>
        <w:t>PARAGRAPHE II).</w:t>
      </w:r>
    </w:p>
    <w:p w14:paraId="5D51C474" w14:textId="427BE245" w:rsidR="00833586" w:rsidRPr="00D304A5" w:rsidRDefault="00833586" w:rsidP="00FE287E">
      <w:pPr>
        <w:spacing w:line="360" w:lineRule="auto"/>
        <w:ind w:firstLine="708"/>
        <w:jc w:val="both"/>
        <w:rPr>
          <w:rFonts w:ascii="Times New Roman" w:hAnsi="Times New Roman" w:cs="Times New Roman"/>
          <w:b/>
          <w:bCs/>
          <w:sz w:val="24"/>
          <w:szCs w:val="24"/>
          <w:u w:val="single"/>
        </w:rPr>
      </w:pPr>
      <w:r w:rsidRPr="00D304A5">
        <w:rPr>
          <w:rFonts w:ascii="Times New Roman" w:hAnsi="Times New Roman" w:cs="Times New Roman"/>
          <w:b/>
          <w:bCs/>
          <w:sz w:val="24"/>
          <w:szCs w:val="24"/>
          <w:u w:val="single"/>
        </w:rPr>
        <w:lastRenderedPageBreak/>
        <w:t>PARAGRAPHE I</w:t>
      </w:r>
      <w:r w:rsidRPr="00FE287E">
        <w:rPr>
          <w:rFonts w:ascii="Times New Roman" w:hAnsi="Times New Roman" w:cs="Times New Roman"/>
          <w:b/>
          <w:bCs/>
          <w:sz w:val="24"/>
          <w:szCs w:val="24"/>
        </w:rPr>
        <w:t xml:space="preserve"> :  </w:t>
      </w:r>
      <w:r w:rsidR="00FE287E">
        <w:rPr>
          <w:rFonts w:ascii="Times New Roman" w:hAnsi="Times New Roman" w:cs="Times New Roman"/>
          <w:b/>
          <w:bCs/>
          <w:sz w:val="24"/>
          <w:szCs w:val="24"/>
        </w:rPr>
        <w:t>L</w:t>
      </w:r>
      <w:r w:rsidRPr="00FE287E">
        <w:rPr>
          <w:rFonts w:ascii="Times New Roman" w:hAnsi="Times New Roman" w:cs="Times New Roman"/>
          <w:b/>
          <w:bCs/>
          <w:sz w:val="24"/>
          <w:szCs w:val="24"/>
        </w:rPr>
        <w:t xml:space="preserve">e déroulement de l’instance </w:t>
      </w:r>
    </w:p>
    <w:p w14:paraId="09FF3D31" w14:textId="35CDD592" w:rsidR="007957FF" w:rsidRPr="00D304A5" w:rsidRDefault="007957F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L’instance des procédures d’urgence en matière commerciale débute naturellement </w:t>
      </w:r>
      <w:r w:rsidR="0002560B">
        <w:rPr>
          <w:rFonts w:ascii="Times New Roman" w:hAnsi="Times New Roman" w:cs="Times New Roman"/>
          <w:sz w:val="24"/>
          <w:szCs w:val="24"/>
        </w:rPr>
        <w:t>par</w:t>
      </w:r>
      <w:r w:rsidRPr="00D304A5">
        <w:rPr>
          <w:rFonts w:ascii="Times New Roman" w:hAnsi="Times New Roman" w:cs="Times New Roman"/>
          <w:sz w:val="24"/>
          <w:szCs w:val="24"/>
        </w:rPr>
        <w:t xml:space="preserve"> la phase d’introduction de l’instance (I) avant l’examen des demandes (II)</w:t>
      </w:r>
      <w:r w:rsidR="00FE287E">
        <w:rPr>
          <w:rFonts w:ascii="Times New Roman" w:hAnsi="Times New Roman" w:cs="Times New Roman"/>
          <w:sz w:val="24"/>
          <w:szCs w:val="24"/>
        </w:rPr>
        <w:t>.</w:t>
      </w:r>
    </w:p>
    <w:p w14:paraId="7F9488D5" w14:textId="2D72A75B" w:rsidR="007957FF" w:rsidRPr="00D304A5" w:rsidRDefault="007957FF">
      <w:pPr>
        <w:pStyle w:val="Paragraphedeliste"/>
        <w:numPr>
          <w:ilvl w:val="0"/>
          <w:numId w:val="18"/>
        </w:numPr>
        <w:spacing w:line="360" w:lineRule="auto"/>
        <w:ind w:left="993"/>
        <w:jc w:val="both"/>
        <w:rPr>
          <w:rFonts w:ascii="Times New Roman" w:hAnsi="Times New Roman" w:cs="Times New Roman"/>
          <w:sz w:val="24"/>
          <w:szCs w:val="24"/>
        </w:rPr>
      </w:pPr>
      <w:r w:rsidRPr="00D304A5">
        <w:rPr>
          <w:rFonts w:ascii="Times New Roman" w:hAnsi="Times New Roman" w:cs="Times New Roman"/>
          <w:b/>
          <w:bCs/>
          <w:sz w:val="24"/>
          <w:szCs w:val="24"/>
          <w:u w:val="single"/>
        </w:rPr>
        <w:t xml:space="preserve">L’introduction de l’instance </w:t>
      </w:r>
    </w:p>
    <w:p w14:paraId="5ED32847" w14:textId="34872578" w:rsidR="00FE287E" w:rsidRDefault="007957F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L’introduction de l’instance consacre d’abord les actes de saisine</w:t>
      </w:r>
      <w:r w:rsidR="002259BA">
        <w:rPr>
          <w:rFonts w:ascii="Times New Roman" w:hAnsi="Times New Roman" w:cs="Times New Roman"/>
          <w:sz w:val="24"/>
          <w:szCs w:val="24"/>
        </w:rPr>
        <w:t xml:space="preserve"> </w:t>
      </w:r>
      <w:r w:rsidR="00CF532D" w:rsidRPr="00D304A5">
        <w:rPr>
          <w:rFonts w:ascii="Times New Roman" w:hAnsi="Times New Roman" w:cs="Times New Roman"/>
          <w:sz w:val="24"/>
          <w:szCs w:val="24"/>
        </w:rPr>
        <w:t>(A</w:t>
      </w:r>
      <w:r w:rsidRPr="00D304A5">
        <w:rPr>
          <w:rFonts w:ascii="Times New Roman" w:hAnsi="Times New Roman" w:cs="Times New Roman"/>
          <w:sz w:val="24"/>
          <w:szCs w:val="24"/>
        </w:rPr>
        <w:t>)</w:t>
      </w:r>
      <w:r w:rsidR="0002560B">
        <w:rPr>
          <w:rFonts w:ascii="Times New Roman" w:hAnsi="Times New Roman" w:cs="Times New Roman"/>
          <w:sz w:val="24"/>
          <w:szCs w:val="24"/>
        </w:rPr>
        <w:t>,</w:t>
      </w:r>
      <w:r w:rsidRPr="00D304A5">
        <w:rPr>
          <w:rFonts w:ascii="Times New Roman" w:hAnsi="Times New Roman" w:cs="Times New Roman"/>
          <w:sz w:val="24"/>
          <w:szCs w:val="24"/>
        </w:rPr>
        <w:t xml:space="preserve"> puis les conditions de recevabilité (B)</w:t>
      </w:r>
    </w:p>
    <w:p w14:paraId="39E9C877" w14:textId="32862F11" w:rsidR="007957FF" w:rsidRPr="00FE287E" w:rsidRDefault="00FE287E">
      <w:pPr>
        <w:pStyle w:val="Paragraphedeliste"/>
        <w:numPr>
          <w:ilvl w:val="0"/>
          <w:numId w:val="19"/>
        </w:numPr>
        <w:spacing w:line="360" w:lineRule="auto"/>
        <w:jc w:val="both"/>
        <w:rPr>
          <w:rFonts w:ascii="Times New Roman" w:hAnsi="Times New Roman" w:cs="Times New Roman"/>
          <w:sz w:val="24"/>
          <w:szCs w:val="24"/>
        </w:rPr>
      </w:pPr>
      <w:r w:rsidRPr="00FE287E">
        <w:rPr>
          <w:rFonts w:ascii="Times New Roman" w:hAnsi="Times New Roman" w:cs="Times New Roman"/>
          <w:b/>
          <w:bCs/>
          <w:sz w:val="24"/>
          <w:szCs w:val="24"/>
          <w:u w:val="single"/>
        </w:rPr>
        <w:t>L</w:t>
      </w:r>
      <w:r w:rsidR="00CF532D" w:rsidRPr="00FE287E">
        <w:rPr>
          <w:rFonts w:ascii="Times New Roman" w:hAnsi="Times New Roman" w:cs="Times New Roman"/>
          <w:b/>
          <w:bCs/>
          <w:sz w:val="24"/>
          <w:szCs w:val="24"/>
          <w:u w:val="single"/>
        </w:rPr>
        <w:t xml:space="preserve">es actes de saisine </w:t>
      </w:r>
      <w:r w:rsidR="007957FF" w:rsidRPr="00FE287E">
        <w:rPr>
          <w:rFonts w:ascii="Times New Roman" w:hAnsi="Times New Roman" w:cs="Times New Roman"/>
          <w:sz w:val="24"/>
          <w:szCs w:val="24"/>
        </w:rPr>
        <w:t xml:space="preserve"> </w:t>
      </w:r>
    </w:p>
    <w:p w14:paraId="3B623CA1" w14:textId="29C4D3AA" w:rsidR="003379A2" w:rsidRPr="00D304A5" w:rsidRDefault="003379A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 tribunal du commerce est saisi soit par assignation, soit par requête</w:t>
      </w:r>
      <w:r w:rsidR="006F63BE" w:rsidRPr="00D304A5">
        <w:rPr>
          <w:rFonts w:ascii="Times New Roman" w:hAnsi="Times New Roman" w:cs="Times New Roman"/>
          <w:sz w:val="24"/>
          <w:szCs w:val="24"/>
        </w:rPr>
        <w:t xml:space="preserve"> sauf en cas de comparution volontaire</w:t>
      </w:r>
      <w:r w:rsidRPr="00D304A5">
        <w:rPr>
          <w:rFonts w:ascii="Times New Roman" w:hAnsi="Times New Roman" w:cs="Times New Roman"/>
          <w:sz w:val="24"/>
          <w:szCs w:val="24"/>
        </w:rPr>
        <w:t>.</w:t>
      </w:r>
    </w:p>
    <w:p w14:paraId="0C010115" w14:textId="3FB547DB" w:rsidR="006F63BE" w:rsidRPr="00D304A5" w:rsidRDefault="003379A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Concernant l’assignation</w:t>
      </w:r>
      <w:r w:rsidR="0002600C" w:rsidRPr="00D304A5">
        <w:rPr>
          <w:rStyle w:val="Appelnotedebasdep"/>
          <w:rFonts w:ascii="Times New Roman" w:hAnsi="Times New Roman" w:cs="Times New Roman"/>
          <w:sz w:val="24"/>
          <w:szCs w:val="24"/>
        </w:rPr>
        <w:footnoteReference w:id="24"/>
      </w:r>
      <w:r w:rsidRPr="00D304A5">
        <w:rPr>
          <w:rFonts w:ascii="Times New Roman" w:hAnsi="Times New Roman" w:cs="Times New Roman"/>
          <w:sz w:val="24"/>
          <w:szCs w:val="24"/>
        </w:rPr>
        <w:t xml:space="preserve">, elle doit </w:t>
      </w:r>
      <w:r w:rsidR="000F1CB7" w:rsidRPr="00D304A5">
        <w:rPr>
          <w:rFonts w:ascii="Times New Roman" w:hAnsi="Times New Roman" w:cs="Times New Roman"/>
          <w:sz w:val="24"/>
          <w:szCs w:val="24"/>
        </w:rPr>
        <w:t>absolument</w:t>
      </w:r>
      <w:r w:rsidRPr="00D304A5">
        <w:rPr>
          <w:rFonts w:ascii="Times New Roman" w:hAnsi="Times New Roman" w:cs="Times New Roman"/>
          <w:sz w:val="24"/>
          <w:szCs w:val="24"/>
        </w:rPr>
        <w:t xml:space="preserve"> contenir certains élément</w:t>
      </w:r>
      <w:r w:rsidR="00545DC3" w:rsidRPr="00D304A5">
        <w:rPr>
          <w:rFonts w:ascii="Times New Roman" w:hAnsi="Times New Roman" w:cs="Times New Roman"/>
          <w:sz w:val="24"/>
          <w:szCs w:val="24"/>
        </w:rPr>
        <w:t>s</w:t>
      </w:r>
      <w:r w:rsidR="000F1CB7" w:rsidRPr="00D304A5">
        <w:rPr>
          <w:rFonts w:ascii="Times New Roman" w:hAnsi="Times New Roman" w:cs="Times New Roman"/>
          <w:sz w:val="24"/>
          <w:szCs w:val="24"/>
        </w:rPr>
        <w:t>, tels que :</w:t>
      </w:r>
      <w:r w:rsidR="00EF3A5A" w:rsidRPr="00D304A5">
        <w:rPr>
          <w:rFonts w:ascii="Times New Roman" w:hAnsi="Times New Roman" w:cs="Times New Roman"/>
          <w:sz w:val="24"/>
          <w:szCs w:val="24"/>
        </w:rPr>
        <w:t xml:space="preserve"> la date des jours, mois, et an, </w:t>
      </w:r>
      <w:r w:rsidR="000F1CB7" w:rsidRPr="00D304A5">
        <w:rPr>
          <w:rFonts w:ascii="Times New Roman" w:hAnsi="Times New Roman" w:cs="Times New Roman"/>
          <w:sz w:val="24"/>
          <w:szCs w:val="24"/>
        </w:rPr>
        <w:t xml:space="preserve"> l’identité des parties,</w:t>
      </w:r>
      <w:r w:rsidR="00EF3A5A" w:rsidRPr="00D304A5">
        <w:rPr>
          <w:rFonts w:ascii="Times New Roman" w:hAnsi="Times New Roman" w:cs="Times New Roman"/>
          <w:sz w:val="24"/>
          <w:szCs w:val="24"/>
        </w:rPr>
        <w:t xml:space="preserve"> le domicile du requérant, le nom et demeure de l’huissier </w:t>
      </w:r>
      <w:r w:rsidR="000F1CB7" w:rsidRPr="00D304A5">
        <w:rPr>
          <w:rFonts w:ascii="Times New Roman" w:hAnsi="Times New Roman" w:cs="Times New Roman"/>
          <w:sz w:val="24"/>
          <w:szCs w:val="24"/>
        </w:rPr>
        <w:t xml:space="preserve"> leur qualité, les informations nécessaires à leur identification notamment pour les sociétés commerciales, les faits principaux, les demandes, les pièces permettant de prouver les prétentions, un bordereau retranscrivant la liste des pièces présentées et la signification de l’assignation au défendeur.  </w:t>
      </w:r>
    </w:p>
    <w:p w14:paraId="63AC215E" w14:textId="5AA5F582" w:rsidR="00803223" w:rsidRPr="00D304A5" w:rsidRDefault="00803223"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L’assignation à bref délai suppose donc une autorisation judiciaire </w:t>
      </w:r>
      <w:r w:rsidR="00EA7FE9" w:rsidRPr="00D304A5">
        <w:rPr>
          <w:rFonts w:ascii="Times New Roman" w:hAnsi="Times New Roman" w:cs="Times New Roman"/>
          <w:sz w:val="24"/>
          <w:szCs w:val="24"/>
        </w:rPr>
        <w:t>donnée par</w:t>
      </w:r>
      <w:r w:rsidRPr="00D304A5">
        <w:rPr>
          <w:rFonts w:ascii="Times New Roman" w:hAnsi="Times New Roman" w:cs="Times New Roman"/>
          <w:sz w:val="24"/>
          <w:szCs w:val="24"/>
        </w:rPr>
        <w:t xml:space="preserve"> requête. Cette </w:t>
      </w:r>
      <w:r w:rsidR="00EA7FE9" w:rsidRPr="00D304A5">
        <w:rPr>
          <w:rFonts w:ascii="Times New Roman" w:hAnsi="Times New Roman" w:cs="Times New Roman"/>
          <w:sz w:val="24"/>
          <w:szCs w:val="24"/>
        </w:rPr>
        <w:t>requête</w:t>
      </w:r>
      <w:r w:rsidRPr="00D304A5">
        <w:rPr>
          <w:rFonts w:ascii="Times New Roman" w:hAnsi="Times New Roman" w:cs="Times New Roman"/>
          <w:sz w:val="24"/>
          <w:szCs w:val="24"/>
        </w:rPr>
        <w:t xml:space="preserve"> doit </w:t>
      </w:r>
      <w:r w:rsidR="00EA7FE9" w:rsidRPr="00D304A5">
        <w:rPr>
          <w:rFonts w:ascii="Times New Roman" w:hAnsi="Times New Roman" w:cs="Times New Roman"/>
          <w:sz w:val="24"/>
          <w:szCs w:val="24"/>
        </w:rPr>
        <w:t>être</w:t>
      </w:r>
      <w:r w:rsidRPr="00D304A5">
        <w:rPr>
          <w:rFonts w:ascii="Times New Roman" w:hAnsi="Times New Roman" w:cs="Times New Roman"/>
          <w:sz w:val="24"/>
          <w:szCs w:val="24"/>
        </w:rPr>
        <w:t xml:space="preserve"> motivée, </w:t>
      </w:r>
      <w:r w:rsidR="00EA7FE9" w:rsidRPr="00D304A5">
        <w:rPr>
          <w:rFonts w:ascii="Times New Roman" w:hAnsi="Times New Roman" w:cs="Times New Roman"/>
          <w:sz w:val="24"/>
          <w:szCs w:val="24"/>
        </w:rPr>
        <w:t>c’est</w:t>
      </w:r>
      <w:r w:rsidRPr="00D304A5">
        <w:rPr>
          <w:rFonts w:ascii="Times New Roman" w:hAnsi="Times New Roman" w:cs="Times New Roman"/>
          <w:sz w:val="24"/>
          <w:szCs w:val="24"/>
        </w:rPr>
        <w:t xml:space="preserve"> à dire qu’elle doit </w:t>
      </w:r>
      <w:r w:rsidR="00EA7FE9" w:rsidRPr="00D304A5">
        <w:rPr>
          <w:rFonts w:ascii="Times New Roman" w:hAnsi="Times New Roman" w:cs="Times New Roman"/>
          <w:sz w:val="24"/>
          <w:szCs w:val="24"/>
        </w:rPr>
        <w:t>justifier que la situation requiert une particulière célérité.</w:t>
      </w:r>
      <w:r w:rsidR="00EA7FE9" w:rsidRPr="00D304A5">
        <w:rPr>
          <w:rStyle w:val="Appelnotedebasdep"/>
          <w:rFonts w:ascii="Times New Roman" w:hAnsi="Times New Roman" w:cs="Times New Roman"/>
          <w:sz w:val="24"/>
          <w:szCs w:val="24"/>
        </w:rPr>
        <w:footnoteReference w:id="25"/>
      </w:r>
      <w:r w:rsidR="00EA7FE9" w:rsidRPr="00D304A5">
        <w:rPr>
          <w:rFonts w:ascii="Times New Roman" w:hAnsi="Times New Roman" w:cs="Times New Roman"/>
          <w:sz w:val="24"/>
          <w:szCs w:val="24"/>
        </w:rPr>
        <w:t xml:space="preserve"> </w:t>
      </w:r>
      <w:r w:rsidRPr="00D304A5">
        <w:rPr>
          <w:rFonts w:ascii="Times New Roman" w:hAnsi="Times New Roman" w:cs="Times New Roman"/>
          <w:sz w:val="24"/>
          <w:szCs w:val="24"/>
        </w:rPr>
        <w:t xml:space="preserve"> </w:t>
      </w:r>
    </w:p>
    <w:p w14:paraId="1A5F9105" w14:textId="50232AC9" w:rsidR="0002600C" w:rsidRPr="00D304A5" w:rsidRDefault="0002600C"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Faut-il préciser </w:t>
      </w:r>
      <w:r w:rsidR="00763AE9" w:rsidRPr="00D304A5">
        <w:rPr>
          <w:rFonts w:ascii="Times New Roman" w:hAnsi="Times New Roman" w:cs="Times New Roman"/>
          <w:sz w:val="24"/>
          <w:szCs w:val="24"/>
        </w:rPr>
        <w:t>que la</w:t>
      </w:r>
      <w:r w:rsidRPr="00D304A5">
        <w:rPr>
          <w:rFonts w:ascii="Times New Roman" w:hAnsi="Times New Roman" w:cs="Times New Roman"/>
          <w:sz w:val="24"/>
          <w:szCs w:val="24"/>
        </w:rPr>
        <w:t xml:space="preserve"> Cour </w:t>
      </w:r>
      <w:r w:rsidR="00763AE9" w:rsidRPr="00D304A5">
        <w:rPr>
          <w:rFonts w:ascii="Times New Roman" w:hAnsi="Times New Roman" w:cs="Times New Roman"/>
          <w:sz w:val="24"/>
          <w:szCs w:val="24"/>
        </w:rPr>
        <w:t>d’Appel</w:t>
      </w:r>
      <w:r w:rsidRPr="00D304A5">
        <w:rPr>
          <w:rFonts w:ascii="Times New Roman" w:hAnsi="Times New Roman" w:cs="Times New Roman"/>
          <w:sz w:val="24"/>
          <w:szCs w:val="24"/>
        </w:rPr>
        <w:t xml:space="preserve"> de Dakar a eu à rappeler que « l’annexion d’un bordereau de pièce n’est </w:t>
      </w:r>
      <w:r w:rsidR="00763AE9" w:rsidRPr="00D304A5">
        <w:rPr>
          <w:rFonts w:ascii="Times New Roman" w:hAnsi="Times New Roman" w:cs="Times New Roman"/>
          <w:sz w:val="24"/>
          <w:szCs w:val="24"/>
        </w:rPr>
        <w:t>exigée</w:t>
      </w:r>
      <w:r w:rsidRPr="00D304A5">
        <w:rPr>
          <w:rFonts w:ascii="Times New Roman" w:hAnsi="Times New Roman" w:cs="Times New Roman"/>
          <w:sz w:val="24"/>
          <w:szCs w:val="24"/>
        </w:rPr>
        <w:t>, par l’article 33 du CPC, que pour l’assignation, ce qui met les conclusions en appel incident hors du champ d’application dudit texte ».</w:t>
      </w:r>
      <w:r w:rsidRPr="00D304A5">
        <w:rPr>
          <w:rStyle w:val="Appelnotedebasdep"/>
          <w:rFonts w:ascii="Times New Roman" w:hAnsi="Times New Roman" w:cs="Times New Roman"/>
          <w:sz w:val="24"/>
          <w:szCs w:val="24"/>
        </w:rPr>
        <w:footnoteReference w:id="26"/>
      </w:r>
      <w:r w:rsidRPr="00D304A5">
        <w:rPr>
          <w:rFonts w:ascii="Times New Roman" w:hAnsi="Times New Roman" w:cs="Times New Roman"/>
          <w:sz w:val="24"/>
          <w:szCs w:val="24"/>
        </w:rPr>
        <w:t xml:space="preserve">  </w:t>
      </w:r>
    </w:p>
    <w:p w14:paraId="02C05843" w14:textId="461FF292" w:rsidR="00797827" w:rsidRPr="00D304A5" w:rsidRDefault="0079782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Il faut ajouter que l’inobservation des délais prévus par l’article 824 du CPC</w:t>
      </w:r>
      <w:r w:rsidRPr="00D304A5">
        <w:rPr>
          <w:rStyle w:val="Appelnotedebasdep"/>
          <w:rFonts w:ascii="Times New Roman" w:hAnsi="Times New Roman" w:cs="Times New Roman"/>
          <w:sz w:val="24"/>
          <w:szCs w:val="24"/>
        </w:rPr>
        <w:footnoteReference w:id="27"/>
      </w:r>
      <w:r w:rsidRPr="00D304A5">
        <w:rPr>
          <w:rFonts w:ascii="Times New Roman" w:hAnsi="Times New Roman" w:cs="Times New Roman"/>
          <w:sz w:val="24"/>
          <w:szCs w:val="24"/>
        </w:rPr>
        <w:t xml:space="preserve"> est susceptible d’entrainer la nullité de l’assignation si le défendeur ne comparait pas.</w:t>
      </w:r>
    </w:p>
    <w:p w14:paraId="2806B717" w14:textId="63746BD3" w:rsidR="00797827" w:rsidRPr="00D304A5" w:rsidRDefault="0079782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C’est dans cette optique que le juge des référés du TCHCD a eu annuler un exploit dans une affaire opposant Société Immobilière Civile et la Société Ada Voyage.</w:t>
      </w:r>
    </w:p>
    <w:p w14:paraId="2C5A40BF" w14:textId="155CB763" w:rsidR="00797827" w:rsidRPr="00D304A5" w:rsidRDefault="00797827" w:rsidP="00D304A5">
      <w:pPr>
        <w:spacing w:line="360" w:lineRule="auto"/>
        <w:jc w:val="both"/>
        <w:rPr>
          <w:rFonts w:ascii="Times New Roman" w:hAnsi="Times New Roman" w:cs="Times New Roman"/>
          <w:b/>
          <w:bCs/>
          <w:sz w:val="24"/>
          <w:szCs w:val="24"/>
        </w:rPr>
      </w:pPr>
      <w:r w:rsidRPr="00D304A5">
        <w:rPr>
          <w:rFonts w:ascii="Times New Roman" w:eastAsia="Calibri" w:hAnsi="Times New Roman" w:cs="Times New Roman"/>
          <w:sz w:val="24"/>
          <w:szCs w:val="24"/>
        </w:rPr>
        <w:lastRenderedPageBreak/>
        <w:t xml:space="preserve">Il a eu à rappeler </w:t>
      </w:r>
      <w:r w:rsidRPr="00D304A5">
        <w:rPr>
          <w:rFonts w:ascii="Times New Roman" w:eastAsia="Calibri" w:hAnsi="Times New Roman" w:cs="Times New Roman"/>
          <w:b/>
          <w:bCs/>
          <w:sz w:val="24"/>
          <w:szCs w:val="24"/>
        </w:rPr>
        <w:t>« il ressort de l’exploit d’assignation du 1</w:t>
      </w:r>
      <w:r w:rsidRPr="00D304A5">
        <w:rPr>
          <w:rFonts w:ascii="Times New Roman" w:eastAsia="Calibri" w:hAnsi="Times New Roman" w:cs="Times New Roman"/>
          <w:b/>
          <w:bCs/>
          <w:sz w:val="24"/>
          <w:szCs w:val="24"/>
          <w:vertAlign w:val="superscript"/>
        </w:rPr>
        <w:t>er</w:t>
      </w:r>
      <w:r w:rsidRPr="00D304A5">
        <w:rPr>
          <w:rFonts w:ascii="Times New Roman" w:eastAsia="Calibri" w:hAnsi="Times New Roman" w:cs="Times New Roman"/>
          <w:b/>
          <w:bCs/>
          <w:sz w:val="24"/>
          <w:szCs w:val="24"/>
        </w:rPr>
        <w:t xml:space="preserve"> septembre 2023 que l’acte a été déposé à la Sous-Préfecture de Dakar le 1</w:t>
      </w:r>
      <w:r w:rsidRPr="00D304A5">
        <w:rPr>
          <w:rFonts w:ascii="Times New Roman" w:eastAsia="Calibri" w:hAnsi="Times New Roman" w:cs="Times New Roman"/>
          <w:b/>
          <w:bCs/>
          <w:sz w:val="24"/>
          <w:szCs w:val="24"/>
          <w:vertAlign w:val="superscript"/>
        </w:rPr>
        <w:t>er</w:t>
      </w:r>
      <w:r w:rsidRPr="00D304A5">
        <w:rPr>
          <w:rFonts w:ascii="Times New Roman" w:eastAsia="Calibri" w:hAnsi="Times New Roman" w:cs="Times New Roman"/>
          <w:b/>
          <w:bCs/>
          <w:sz w:val="24"/>
          <w:szCs w:val="24"/>
        </w:rPr>
        <w:t xml:space="preserve"> septembre 2023 et signifié au défendeur le 06 septembre 2023, soit 05 jours après la remise, donc hors délai ; </w:t>
      </w:r>
    </w:p>
    <w:p w14:paraId="3F20DC6D" w14:textId="1DDF10C9" w:rsidR="00797827" w:rsidRPr="00D304A5" w:rsidRDefault="00797827" w:rsidP="00D304A5">
      <w:pPr>
        <w:spacing w:line="360" w:lineRule="auto"/>
        <w:jc w:val="both"/>
        <w:rPr>
          <w:rFonts w:ascii="Times New Roman" w:eastAsia="Calibri" w:hAnsi="Times New Roman" w:cs="Times New Roman"/>
          <w:sz w:val="24"/>
          <w:szCs w:val="24"/>
        </w:rPr>
      </w:pPr>
      <w:r w:rsidRPr="00D304A5">
        <w:rPr>
          <w:rFonts w:ascii="Times New Roman" w:eastAsia="Calibri" w:hAnsi="Times New Roman" w:cs="Times New Roman"/>
          <w:b/>
          <w:bCs/>
          <w:sz w:val="24"/>
          <w:szCs w:val="24"/>
        </w:rPr>
        <w:t>En procédant ainsi, sans respecter toutes les prescriptions de l’article</w:t>
      </w:r>
      <w:r w:rsidR="008B1697" w:rsidRPr="00D304A5">
        <w:rPr>
          <w:rFonts w:ascii="Times New Roman" w:eastAsia="Calibri" w:hAnsi="Times New Roman" w:cs="Times New Roman"/>
          <w:b/>
          <w:bCs/>
          <w:sz w:val="24"/>
          <w:szCs w:val="24"/>
        </w:rPr>
        <w:t xml:space="preserve"> 822</w:t>
      </w:r>
      <w:r w:rsidRPr="00D304A5">
        <w:rPr>
          <w:rFonts w:ascii="Times New Roman" w:eastAsia="Calibri" w:hAnsi="Times New Roman" w:cs="Times New Roman"/>
          <w:b/>
          <w:bCs/>
          <w:sz w:val="24"/>
          <w:szCs w:val="24"/>
        </w:rPr>
        <w:t xml:space="preserve"> </w:t>
      </w:r>
      <w:r w:rsidR="008B1697" w:rsidRPr="00D304A5">
        <w:rPr>
          <w:rFonts w:ascii="Times New Roman" w:eastAsia="Calibri" w:hAnsi="Times New Roman" w:cs="Times New Roman"/>
          <w:b/>
          <w:bCs/>
          <w:sz w:val="24"/>
          <w:szCs w:val="24"/>
        </w:rPr>
        <w:t>du</w:t>
      </w:r>
      <w:r w:rsidRPr="00D304A5">
        <w:rPr>
          <w:rFonts w:ascii="Times New Roman" w:eastAsia="Calibri" w:hAnsi="Times New Roman" w:cs="Times New Roman"/>
          <w:b/>
          <w:bCs/>
          <w:sz w:val="24"/>
          <w:szCs w:val="24"/>
        </w:rPr>
        <w:t xml:space="preserve"> CPC, l’huissier instrumentaire n’a pas mis le défendeur dans les conditions normales d’être informé de la procédure, de pouvoir compara</w:t>
      </w:r>
      <w:r w:rsidR="002259BA">
        <w:rPr>
          <w:rFonts w:ascii="Times New Roman" w:eastAsia="Calibri" w:hAnsi="Times New Roman" w:cs="Times New Roman"/>
          <w:b/>
          <w:bCs/>
          <w:sz w:val="24"/>
          <w:szCs w:val="24"/>
        </w:rPr>
        <w:t>î</w:t>
      </w:r>
      <w:r w:rsidRPr="00D304A5">
        <w:rPr>
          <w:rFonts w:ascii="Times New Roman" w:eastAsia="Calibri" w:hAnsi="Times New Roman" w:cs="Times New Roman"/>
          <w:b/>
          <w:bCs/>
          <w:sz w:val="24"/>
          <w:szCs w:val="24"/>
        </w:rPr>
        <w:t>tre à l’audience indiquée et de présenter des moyens qu’il juge utiles pour assurer sa défense</w:t>
      </w:r>
      <w:r w:rsidRPr="00D304A5">
        <w:rPr>
          <w:rFonts w:ascii="Times New Roman" w:eastAsia="Calibri" w:hAnsi="Times New Roman" w:cs="Times New Roman"/>
          <w:sz w:val="24"/>
          <w:szCs w:val="24"/>
        </w:rPr>
        <w:t> ; »</w:t>
      </w:r>
    </w:p>
    <w:p w14:paraId="33588410" w14:textId="6DE84368" w:rsidR="00CF65BB" w:rsidRPr="00D304A5" w:rsidRDefault="00CF65BB" w:rsidP="00D304A5">
      <w:pPr>
        <w:spacing w:line="360" w:lineRule="auto"/>
        <w:jc w:val="both"/>
        <w:rPr>
          <w:rFonts w:ascii="Times New Roman" w:hAnsi="Times New Roman" w:cs="Times New Roman"/>
          <w:b/>
          <w:bCs/>
          <w:sz w:val="24"/>
          <w:szCs w:val="24"/>
        </w:rPr>
      </w:pPr>
      <w:r w:rsidRPr="00D304A5">
        <w:rPr>
          <w:rFonts w:ascii="Times New Roman" w:eastAsia="Calibri" w:hAnsi="Times New Roman" w:cs="Times New Roman"/>
          <w:sz w:val="24"/>
          <w:szCs w:val="24"/>
        </w:rPr>
        <w:t>Il en est également dans l’affaire POLEX SARL C/ l’Entreprise individuel SIWAL E.I ou le juge des référés</w:t>
      </w:r>
      <w:r w:rsidR="00545DC3" w:rsidRPr="00D304A5">
        <w:rPr>
          <w:rFonts w:ascii="Times New Roman" w:eastAsia="Calibri" w:hAnsi="Times New Roman" w:cs="Times New Roman"/>
          <w:sz w:val="24"/>
          <w:szCs w:val="24"/>
        </w:rPr>
        <w:t xml:space="preserve"> a </w:t>
      </w:r>
      <w:r w:rsidR="00390878" w:rsidRPr="00D304A5">
        <w:rPr>
          <w:rFonts w:ascii="Times New Roman" w:eastAsia="Calibri" w:hAnsi="Times New Roman" w:cs="Times New Roman"/>
          <w:sz w:val="24"/>
          <w:szCs w:val="24"/>
        </w:rPr>
        <w:t>déclaré nulle</w:t>
      </w:r>
      <w:r w:rsidRPr="00D304A5">
        <w:rPr>
          <w:rFonts w:ascii="Times New Roman" w:eastAsia="Calibri" w:hAnsi="Times New Roman" w:cs="Times New Roman"/>
          <w:sz w:val="24"/>
          <w:szCs w:val="24"/>
        </w:rPr>
        <w:t xml:space="preserve"> l’assignation</w:t>
      </w:r>
      <w:r w:rsidRPr="00D304A5">
        <w:rPr>
          <w:rStyle w:val="Appelnotedebasdep"/>
          <w:rFonts w:ascii="Times New Roman" w:eastAsia="Calibri" w:hAnsi="Times New Roman" w:cs="Times New Roman"/>
          <w:sz w:val="24"/>
          <w:szCs w:val="24"/>
        </w:rPr>
        <w:footnoteReference w:id="28"/>
      </w:r>
      <w:r w:rsidR="00FE287E">
        <w:rPr>
          <w:rFonts w:ascii="Times New Roman" w:eastAsia="Calibri" w:hAnsi="Times New Roman" w:cs="Times New Roman"/>
          <w:sz w:val="24"/>
          <w:szCs w:val="24"/>
        </w:rPr>
        <w:t xml:space="preserve"> </w:t>
      </w:r>
      <w:r w:rsidR="008B1697" w:rsidRPr="00D304A5">
        <w:rPr>
          <w:rFonts w:ascii="Times New Roman" w:eastAsia="Calibri" w:hAnsi="Times New Roman" w:cs="Times New Roman"/>
          <w:sz w:val="24"/>
          <w:szCs w:val="24"/>
        </w:rPr>
        <w:t>pour non-respect de l’article</w:t>
      </w:r>
      <w:r w:rsidR="009A220F" w:rsidRPr="00D304A5">
        <w:rPr>
          <w:rFonts w:ascii="Times New Roman" w:eastAsia="Calibri" w:hAnsi="Times New Roman" w:cs="Times New Roman"/>
          <w:sz w:val="24"/>
          <w:szCs w:val="24"/>
        </w:rPr>
        <w:t xml:space="preserve"> 823 d</w:t>
      </w:r>
      <w:r w:rsidR="00EA7FE9" w:rsidRPr="00D304A5">
        <w:rPr>
          <w:rFonts w:ascii="Times New Roman" w:eastAsia="Calibri" w:hAnsi="Times New Roman" w:cs="Times New Roman"/>
          <w:sz w:val="24"/>
          <w:szCs w:val="24"/>
        </w:rPr>
        <w:t>u</w:t>
      </w:r>
      <w:r w:rsidR="009A220F" w:rsidRPr="00D304A5">
        <w:rPr>
          <w:rFonts w:ascii="Times New Roman" w:eastAsia="Calibri" w:hAnsi="Times New Roman" w:cs="Times New Roman"/>
          <w:sz w:val="24"/>
          <w:szCs w:val="24"/>
        </w:rPr>
        <w:t xml:space="preserve"> CPC</w:t>
      </w:r>
      <w:r w:rsidR="009A220F" w:rsidRPr="00D304A5">
        <w:rPr>
          <w:rStyle w:val="Appelnotedebasdep"/>
          <w:rFonts w:ascii="Times New Roman" w:eastAsia="Calibri" w:hAnsi="Times New Roman" w:cs="Times New Roman"/>
          <w:sz w:val="24"/>
          <w:szCs w:val="24"/>
        </w:rPr>
        <w:footnoteReference w:id="29"/>
      </w:r>
      <w:r w:rsidR="008B1697" w:rsidRPr="00D304A5">
        <w:rPr>
          <w:rFonts w:ascii="Times New Roman" w:eastAsia="Calibri" w:hAnsi="Times New Roman" w:cs="Times New Roman"/>
          <w:sz w:val="24"/>
          <w:szCs w:val="24"/>
        </w:rPr>
        <w:t>.</w:t>
      </w:r>
    </w:p>
    <w:p w14:paraId="6900D2BA" w14:textId="63C813C4" w:rsidR="006F63BE" w:rsidRPr="00D304A5" w:rsidRDefault="006F63B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 matière d’exécution, tous les actes de la procédure sont formalisés par l’huissier de justice qui instrumente dans le ressort de sa compétence territoriale.</w:t>
      </w:r>
    </w:p>
    <w:p w14:paraId="1F94B5F1" w14:textId="026ED0E4" w:rsidR="00EF3A5A" w:rsidRPr="00D304A5" w:rsidRDefault="006F63B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Dans </w:t>
      </w:r>
      <w:r w:rsidR="00545DC3" w:rsidRPr="00D304A5">
        <w:rPr>
          <w:rFonts w:ascii="Times New Roman" w:hAnsi="Times New Roman" w:cs="Times New Roman"/>
          <w:sz w:val="24"/>
          <w:szCs w:val="24"/>
        </w:rPr>
        <w:t>l’</w:t>
      </w:r>
      <w:r w:rsidRPr="00D304A5">
        <w:rPr>
          <w:rFonts w:ascii="Times New Roman" w:hAnsi="Times New Roman" w:cs="Times New Roman"/>
          <w:sz w:val="24"/>
          <w:szCs w:val="24"/>
        </w:rPr>
        <w:t>établissement des exploits, il doit respecter les mentions prévues à peine de nullité par les dispositions de l’AUPSRVE</w:t>
      </w:r>
      <w:r w:rsidR="00FE287E">
        <w:rPr>
          <w:rFonts w:ascii="Times New Roman" w:hAnsi="Times New Roman" w:cs="Times New Roman"/>
          <w:sz w:val="24"/>
          <w:szCs w:val="24"/>
        </w:rPr>
        <w:t>.</w:t>
      </w:r>
      <w:r w:rsidR="003379A2" w:rsidRPr="00D304A5">
        <w:rPr>
          <w:rFonts w:ascii="Times New Roman" w:hAnsi="Times New Roman" w:cs="Times New Roman"/>
          <w:sz w:val="24"/>
          <w:szCs w:val="24"/>
        </w:rPr>
        <w:t xml:space="preserve"> </w:t>
      </w:r>
    </w:p>
    <w:p w14:paraId="65E414AD" w14:textId="2110E980" w:rsidR="00566EC5" w:rsidRPr="00D304A5" w:rsidRDefault="00EF3A5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L’assignation peut se faire sur support papier ou par voie électronique</w:t>
      </w:r>
      <w:r w:rsidR="00566EC5" w:rsidRPr="00D304A5">
        <w:rPr>
          <w:rFonts w:ascii="Times New Roman" w:hAnsi="Times New Roman" w:cs="Times New Roman"/>
          <w:sz w:val="24"/>
          <w:szCs w:val="24"/>
        </w:rPr>
        <w:t>.</w:t>
      </w:r>
    </w:p>
    <w:p w14:paraId="2068A807" w14:textId="42E146D2" w:rsidR="00B84366" w:rsidRPr="00D304A5" w:rsidRDefault="006F1AC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 </w:t>
      </w:r>
      <w:r w:rsidR="00566EC5" w:rsidRPr="00D304A5">
        <w:rPr>
          <w:rFonts w:ascii="Times New Roman" w:hAnsi="Times New Roman" w:cs="Times New Roman"/>
          <w:sz w:val="24"/>
          <w:szCs w:val="24"/>
        </w:rPr>
        <w:t>S’agissant des</w:t>
      </w:r>
      <w:r w:rsidRPr="00D304A5">
        <w:rPr>
          <w:rFonts w:ascii="Times New Roman" w:hAnsi="Times New Roman" w:cs="Times New Roman"/>
          <w:sz w:val="24"/>
          <w:szCs w:val="24"/>
        </w:rPr>
        <w:t xml:space="preserve"> </w:t>
      </w:r>
      <w:r w:rsidR="00736FD0" w:rsidRPr="00D304A5">
        <w:rPr>
          <w:rFonts w:ascii="Times New Roman" w:hAnsi="Times New Roman" w:cs="Times New Roman"/>
          <w:sz w:val="24"/>
          <w:szCs w:val="24"/>
        </w:rPr>
        <w:t>requêt</w:t>
      </w:r>
      <w:r w:rsidR="00736FD0">
        <w:rPr>
          <w:rFonts w:ascii="Times New Roman" w:hAnsi="Times New Roman" w:cs="Times New Roman"/>
          <w:sz w:val="24"/>
          <w:szCs w:val="24"/>
        </w:rPr>
        <w:t>es</w:t>
      </w:r>
      <w:r w:rsidR="00763AE9" w:rsidRPr="00D304A5">
        <w:rPr>
          <w:rStyle w:val="Appelnotedebasdep"/>
          <w:rFonts w:ascii="Times New Roman" w:hAnsi="Times New Roman" w:cs="Times New Roman"/>
          <w:sz w:val="24"/>
          <w:szCs w:val="24"/>
        </w:rPr>
        <w:footnoteReference w:id="30"/>
      </w:r>
      <w:r w:rsidR="00566EC5" w:rsidRPr="00D304A5">
        <w:rPr>
          <w:rFonts w:ascii="Times New Roman" w:hAnsi="Times New Roman" w:cs="Times New Roman"/>
          <w:sz w:val="24"/>
          <w:szCs w:val="24"/>
        </w:rPr>
        <w:t xml:space="preserve">, à peine de nullité, la demande initiale </w:t>
      </w:r>
      <w:r w:rsidR="00B84366" w:rsidRPr="00D304A5">
        <w:rPr>
          <w:rFonts w:ascii="Times New Roman" w:hAnsi="Times New Roman" w:cs="Times New Roman"/>
          <w:sz w:val="24"/>
          <w:szCs w:val="24"/>
        </w:rPr>
        <w:t>mentionne</w:t>
      </w:r>
      <w:r w:rsidR="00566EC5" w:rsidRPr="00D304A5">
        <w:rPr>
          <w:rFonts w:ascii="Times New Roman" w:hAnsi="Times New Roman" w:cs="Times New Roman"/>
          <w:sz w:val="24"/>
          <w:szCs w:val="24"/>
        </w:rPr>
        <w:t xml:space="preserve"> l’indication de la juridiction devant laquelle la demande est portée, l’objet de la demande, pour les personnes </w:t>
      </w:r>
      <w:r w:rsidR="00B84366" w:rsidRPr="00D304A5">
        <w:rPr>
          <w:rFonts w:ascii="Times New Roman" w:hAnsi="Times New Roman" w:cs="Times New Roman"/>
          <w:sz w:val="24"/>
          <w:szCs w:val="24"/>
        </w:rPr>
        <w:t>physiques (leur</w:t>
      </w:r>
      <w:r w:rsidR="00566EC5" w:rsidRPr="00D304A5">
        <w:rPr>
          <w:rFonts w:ascii="Times New Roman" w:hAnsi="Times New Roman" w:cs="Times New Roman"/>
          <w:sz w:val="24"/>
          <w:szCs w:val="24"/>
        </w:rPr>
        <w:t xml:space="preserve"> identification, leur qualité et leur domicile), pour les personnes morales, (leur forme, leur dénomination, leur siège</w:t>
      </w:r>
      <w:r w:rsidR="00B84366" w:rsidRPr="00D304A5">
        <w:rPr>
          <w:rFonts w:ascii="Times New Roman" w:hAnsi="Times New Roman" w:cs="Times New Roman"/>
          <w:sz w:val="24"/>
          <w:szCs w:val="24"/>
        </w:rPr>
        <w:t xml:space="preserve"> </w:t>
      </w:r>
      <w:r w:rsidR="00566EC5" w:rsidRPr="00D304A5">
        <w:rPr>
          <w:rFonts w:ascii="Times New Roman" w:hAnsi="Times New Roman" w:cs="Times New Roman"/>
          <w:sz w:val="24"/>
          <w:szCs w:val="24"/>
        </w:rPr>
        <w:t xml:space="preserve">social et l’organe qui </w:t>
      </w:r>
      <w:r w:rsidR="00B84366" w:rsidRPr="00D304A5">
        <w:rPr>
          <w:rFonts w:ascii="Times New Roman" w:hAnsi="Times New Roman" w:cs="Times New Roman"/>
          <w:sz w:val="24"/>
          <w:szCs w:val="24"/>
        </w:rPr>
        <w:t xml:space="preserve">les représente légalement). </w:t>
      </w:r>
      <w:r w:rsidR="00566EC5" w:rsidRPr="00D304A5">
        <w:rPr>
          <w:rFonts w:ascii="Times New Roman" w:hAnsi="Times New Roman" w:cs="Times New Roman"/>
          <w:sz w:val="24"/>
          <w:szCs w:val="24"/>
        </w:rPr>
        <w:t xml:space="preserve"> </w:t>
      </w:r>
    </w:p>
    <w:p w14:paraId="37D9D232" w14:textId="01285DDC" w:rsidR="00F218FF" w:rsidRPr="00D304A5" w:rsidRDefault="00F218F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 procédure en matière d’ordonnance sur requête est simple, rapide et exempte de</w:t>
      </w:r>
      <w:r w:rsidR="00736FD0">
        <w:rPr>
          <w:rFonts w:ascii="Times New Roman" w:hAnsi="Times New Roman" w:cs="Times New Roman"/>
          <w:sz w:val="24"/>
          <w:szCs w:val="24"/>
        </w:rPr>
        <w:t xml:space="preserve"> f</w:t>
      </w:r>
      <w:r w:rsidRPr="00D304A5">
        <w:rPr>
          <w:rFonts w:ascii="Times New Roman" w:hAnsi="Times New Roman" w:cs="Times New Roman"/>
          <w:sz w:val="24"/>
          <w:szCs w:val="24"/>
        </w:rPr>
        <w:t>ormalisme. Il n’y a pas de débat à proprement parler, mais tout au plus un monologue</w:t>
      </w:r>
      <w:r w:rsidR="00FE287E">
        <w:rPr>
          <w:rFonts w:ascii="Times New Roman" w:hAnsi="Times New Roman" w:cs="Times New Roman"/>
          <w:sz w:val="24"/>
          <w:szCs w:val="24"/>
        </w:rPr>
        <w:t xml:space="preserve"> e</w:t>
      </w:r>
      <w:r w:rsidRPr="00D304A5">
        <w:rPr>
          <w:rFonts w:ascii="Times New Roman" w:hAnsi="Times New Roman" w:cs="Times New Roman"/>
          <w:sz w:val="24"/>
          <w:szCs w:val="24"/>
        </w:rPr>
        <w:t>ntre le requérant et le juge. Le plus souvent le juge s’en tient à la requête écrite et aux</w:t>
      </w:r>
      <w:r w:rsidR="00FE287E">
        <w:rPr>
          <w:rFonts w:ascii="Times New Roman" w:hAnsi="Times New Roman" w:cs="Times New Roman"/>
          <w:sz w:val="24"/>
          <w:szCs w:val="24"/>
        </w:rPr>
        <w:t xml:space="preserve"> p</w:t>
      </w:r>
      <w:r w:rsidR="00D43965" w:rsidRPr="00D304A5">
        <w:rPr>
          <w:rFonts w:ascii="Times New Roman" w:hAnsi="Times New Roman" w:cs="Times New Roman"/>
          <w:sz w:val="24"/>
          <w:szCs w:val="24"/>
        </w:rPr>
        <w:t>ièces</w:t>
      </w:r>
      <w:r w:rsidRPr="00D304A5">
        <w:rPr>
          <w:rFonts w:ascii="Times New Roman" w:hAnsi="Times New Roman" w:cs="Times New Roman"/>
          <w:sz w:val="24"/>
          <w:szCs w:val="24"/>
        </w:rPr>
        <w:t xml:space="preserve"> versées à son appui. L’assistance d’un avocat n’est pas obligatoire.</w:t>
      </w:r>
    </w:p>
    <w:p w14:paraId="13BF6AA3" w14:textId="1193B515" w:rsidR="004C4994" w:rsidRPr="00D304A5" w:rsidRDefault="00B8436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Elles</w:t>
      </w:r>
      <w:r w:rsidR="006F1AC2" w:rsidRPr="00D304A5">
        <w:rPr>
          <w:rFonts w:ascii="Times New Roman" w:hAnsi="Times New Roman" w:cs="Times New Roman"/>
          <w:sz w:val="24"/>
          <w:szCs w:val="24"/>
        </w:rPr>
        <w:t xml:space="preserve"> doivent </w:t>
      </w:r>
      <w:r w:rsidR="003379A2" w:rsidRPr="00D304A5">
        <w:rPr>
          <w:rFonts w:ascii="Times New Roman" w:hAnsi="Times New Roman" w:cs="Times New Roman"/>
          <w:sz w:val="24"/>
          <w:szCs w:val="24"/>
        </w:rPr>
        <w:t>être</w:t>
      </w:r>
      <w:r w:rsidR="006F1AC2" w:rsidRPr="00D304A5">
        <w:rPr>
          <w:rFonts w:ascii="Times New Roman" w:hAnsi="Times New Roman" w:cs="Times New Roman"/>
          <w:sz w:val="24"/>
          <w:szCs w:val="24"/>
        </w:rPr>
        <w:t xml:space="preserve"> rédigées avec soin et présentées avec un projet d’ordonnance, accompagnée des </w:t>
      </w:r>
      <w:r w:rsidR="003379A2" w:rsidRPr="00D304A5">
        <w:rPr>
          <w:rFonts w:ascii="Times New Roman" w:hAnsi="Times New Roman" w:cs="Times New Roman"/>
          <w:sz w:val="24"/>
          <w:szCs w:val="24"/>
        </w:rPr>
        <w:t>pièces</w:t>
      </w:r>
      <w:r w:rsidR="006F1AC2" w:rsidRPr="00D304A5">
        <w:rPr>
          <w:rFonts w:ascii="Times New Roman" w:hAnsi="Times New Roman" w:cs="Times New Roman"/>
          <w:sz w:val="24"/>
          <w:szCs w:val="24"/>
        </w:rPr>
        <w:t xml:space="preserve"> listées sur un bordereau. Tous ces documents doivent </w:t>
      </w:r>
      <w:r w:rsidR="003379A2" w:rsidRPr="00D304A5">
        <w:rPr>
          <w:rFonts w:ascii="Times New Roman" w:hAnsi="Times New Roman" w:cs="Times New Roman"/>
          <w:sz w:val="24"/>
          <w:szCs w:val="24"/>
        </w:rPr>
        <w:t>être</w:t>
      </w:r>
      <w:r w:rsidR="006F1AC2" w:rsidRPr="00D304A5">
        <w:rPr>
          <w:rFonts w:ascii="Times New Roman" w:hAnsi="Times New Roman" w:cs="Times New Roman"/>
          <w:sz w:val="24"/>
          <w:szCs w:val="24"/>
        </w:rPr>
        <w:t xml:space="preserve"> présentés en double exemplaire. Les documents en lan</w:t>
      </w:r>
      <w:r w:rsidR="004C4994" w:rsidRPr="00D304A5">
        <w:rPr>
          <w:rFonts w:ascii="Times New Roman" w:hAnsi="Times New Roman" w:cs="Times New Roman"/>
          <w:sz w:val="24"/>
          <w:szCs w:val="24"/>
        </w:rPr>
        <w:t>g</w:t>
      </w:r>
      <w:r w:rsidR="006F1AC2" w:rsidRPr="00D304A5">
        <w:rPr>
          <w:rFonts w:ascii="Times New Roman" w:hAnsi="Times New Roman" w:cs="Times New Roman"/>
          <w:sz w:val="24"/>
          <w:szCs w:val="24"/>
        </w:rPr>
        <w:t>ues</w:t>
      </w:r>
      <w:r w:rsidR="004C4994" w:rsidRPr="00D304A5">
        <w:rPr>
          <w:rFonts w:ascii="Times New Roman" w:hAnsi="Times New Roman" w:cs="Times New Roman"/>
          <w:sz w:val="24"/>
          <w:szCs w:val="24"/>
        </w:rPr>
        <w:t xml:space="preserve"> </w:t>
      </w:r>
      <w:r w:rsidR="003379A2" w:rsidRPr="00D304A5">
        <w:rPr>
          <w:rFonts w:ascii="Times New Roman" w:hAnsi="Times New Roman" w:cs="Times New Roman"/>
          <w:sz w:val="24"/>
          <w:szCs w:val="24"/>
        </w:rPr>
        <w:t>étrangère</w:t>
      </w:r>
      <w:r w:rsidR="002259BA">
        <w:rPr>
          <w:rFonts w:ascii="Times New Roman" w:hAnsi="Times New Roman" w:cs="Times New Roman"/>
          <w:sz w:val="24"/>
          <w:szCs w:val="24"/>
        </w:rPr>
        <w:t>s</w:t>
      </w:r>
      <w:r w:rsidR="004C4994" w:rsidRPr="00D304A5">
        <w:rPr>
          <w:rFonts w:ascii="Times New Roman" w:hAnsi="Times New Roman" w:cs="Times New Roman"/>
          <w:sz w:val="24"/>
          <w:szCs w:val="24"/>
        </w:rPr>
        <w:t xml:space="preserve"> doivent </w:t>
      </w:r>
      <w:r w:rsidR="003379A2" w:rsidRPr="00D304A5">
        <w:rPr>
          <w:rFonts w:ascii="Times New Roman" w:hAnsi="Times New Roman" w:cs="Times New Roman"/>
          <w:sz w:val="24"/>
          <w:szCs w:val="24"/>
        </w:rPr>
        <w:t>être</w:t>
      </w:r>
      <w:r w:rsidR="004C4994" w:rsidRPr="00D304A5">
        <w:rPr>
          <w:rFonts w:ascii="Times New Roman" w:hAnsi="Times New Roman" w:cs="Times New Roman"/>
          <w:sz w:val="24"/>
          <w:szCs w:val="24"/>
        </w:rPr>
        <w:t xml:space="preserve"> traduit</w:t>
      </w:r>
      <w:r w:rsidR="003379A2" w:rsidRPr="00D304A5">
        <w:rPr>
          <w:rFonts w:ascii="Times New Roman" w:hAnsi="Times New Roman" w:cs="Times New Roman"/>
          <w:sz w:val="24"/>
          <w:szCs w:val="24"/>
        </w:rPr>
        <w:t>s</w:t>
      </w:r>
      <w:r w:rsidR="004C4994" w:rsidRPr="00D304A5">
        <w:rPr>
          <w:rFonts w:ascii="Times New Roman" w:hAnsi="Times New Roman" w:cs="Times New Roman"/>
          <w:sz w:val="24"/>
          <w:szCs w:val="24"/>
        </w:rPr>
        <w:t xml:space="preserve"> en français et au besoin certifiés conformes des traducteurs agrées.</w:t>
      </w:r>
    </w:p>
    <w:p w14:paraId="4C098B0B" w14:textId="7F460B15" w:rsidR="006F1AC2" w:rsidRPr="00D304A5" w:rsidRDefault="004C499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 xml:space="preserve">Les </w:t>
      </w:r>
      <w:r w:rsidR="003379A2" w:rsidRPr="00D304A5">
        <w:rPr>
          <w:rFonts w:ascii="Times New Roman" w:hAnsi="Times New Roman" w:cs="Times New Roman"/>
          <w:sz w:val="24"/>
          <w:szCs w:val="24"/>
        </w:rPr>
        <w:t>requêtes</w:t>
      </w:r>
      <w:r w:rsidRPr="00D304A5">
        <w:rPr>
          <w:rFonts w:ascii="Times New Roman" w:hAnsi="Times New Roman" w:cs="Times New Roman"/>
          <w:sz w:val="24"/>
          <w:szCs w:val="24"/>
        </w:rPr>
        <w:t xml:space="preserve"> sont </w:t>
      </w:r>
      <w:r w:rsidR="003379A2" w:rsidRPr="00D304A5">
        <w:rPr>
          <w:rFonts w:ascii="Times New Roman" w:hAnsi="Times New Roman" w:cs="Times New Roman"/>
          <w:sz w:val="24"/>
          <w:szCs w:val="24"/>
        </w:rPr>
        <w:t xml:space="preserve">déposées </w:t>
      </w:r>
      <w:r w:rsidRPr="00D304A5">
        <w:rPr>
          <w:rFonts w:ascii="Times New Roman" w:hAnsi="Times New Roman" w:cs="Times New Roman"/>
          <w:sz w:val="24"/>
          <w:szCs w:val="24"/>
        </w:rPr>
        <w:t>au greffe du tribunal de 8</w:t>
      </w:r>
      <w:r w:rsidR="002259BA">
        <w:rPr>
          <w:rFonts w:ascii="Times New Roman" w:hAnsi="Times New Roman" w:cs="Times New Roman"/>
          <w:sz w:val="24"/>
          <w:szCs w:val="24"/>
        </w:rPr>
        <w:t>h</w:t>
      </w:r>
      <w:r w:rsidRPr="00D304A5">
        <w:rPr>
          <w:rFonts w:ascii="Times New Roman" w:hAnsi="Times New Roman" w:cs="Times New Roman"/>
          <w:sz w:val="24"/>
          <w:szCs w:val="24"/>
        </w:rPr>
        <w:t>30</w:t>
      </w:r>
      <w:r w:rsidR="002259BA">
        <w:rPr>
          <w:rFonts w:ascii="Times New Roman" w:hAnsi="Times New Roman" w:cs="Times New Roman"/>
          <w:sz w:val="24"/>
          <w:szCs w:val="24"/>
        </w:rPr>
        <w:t>mn</w:t>
      </w:r>
      <w:r w:rsidRPr="00D304A5">
        <w:rPr>
          <w:rFonts w:ascii="Times New Roman" w:hAnsi="Times New Roman" w:cs="Times New Roman"/>
          <w:sz w:val="24"/>
          <w:szCs w:val="24"/>
        </w:rPr>
        <w:t xml:space="preserve"> à 16</w:t>
      </w:r>
      <w:r w:rsidR="002259BA">
        <w:rPr>
          <w:rFonts w:ascii="Times New Roman" w:hAnsi="Times New Roman" w:cs="Times New Roman"/>
          <w:sz w:val="24"/>
          <w:szCs w:val="24"/>
        </w:rPr>
        <w:t>h</w:t>
      </w:r>
      <w:r w:rsidRPr="00D304A5">
        <w:rPr>
          <w:rFonts w:ascii="Times New Roman" w:hAnsi="Times New Roman" w:cs="Times New Roman"/>
          <w:sz w:val="24"/>
          <w:szCs w:val="24"/>
        </w:rPr>
        <w:t>30</w:t>
      </w:r>
      <w:r w:rsidR="002259BA">
        <w:rPr>
          <w:rFonts w:ascii="Times New Roman" w:hAnsi="Times New Roman" w:cs="Times New Roman"/>
          <w:sz w:val="24"/>
          <w:szCs w:val="24"/>
        </w:rPr>
        <w:t>mn</w:t>
      </w:r>
      <w:r w:rsidRPr="00D304A5">
        <w:rPr>
          <w:rFonts w:ascii="Times New Roman" w:hAnsi="Times New Roman" w:cs="Times New Roman"/>
          <w:sz w:val="24"/>
          <w:szCs w:val="24"/>
        </w:rPr>
        <w:t>. En cas d’urgence survenue après 16</w:t>
      </w:r>
      <w:r w:rsidR="002259BA">
        <w:rPr>
          <w:rFonts w:ascii="Times New Roman" w:hAnsi="Times New Roman" w:cs="Times New Roman"/>
          <w:sz w:val="24"/>
          <w:szCs w:val="24"/>
        </w:rPr>
        <w:t>h</w:t>
      </w:r>
      <w:r w:rsidRPr="00D304A5">
        <w:rPr>
          <w:rFonts w:ascii="Times New Roman" w:hAnsi="Times New Roman" w:cs="Times New Roman"/>
          <w:sz w:val="24"/>
          <w:szCs w:val="24"/>
        </w:rPr>
        <w:t>30</w:t>
      </w:r>
      <w:r w:rsidR="002259BA">
        <w:rPr>
          <w:rFonts w:ascii="Times New Roman" w:hAnsi="Times New Roman" w:cs="Times New Roman"/>
          <w:sz w:val="24"/>
          <w:szCs w:val="24"/>
        </w:rPr>
        <w:t>mn</w:t>
      </w:r>
      <w:r w:rsidRPr="00D304A5">
        <w:rPr>
          <w:rFonts w:ascii="Times New Roman" w:hAnsi="Times New Roman" w:cs="Times New Roman"/>
          <w:sz w:val="24"/>
          <w:szCs w:val="24"/>
        </w:rPr>
        <w:t xml:space="preserve"> et les jours non ouvrables, l’avocat est invité à s’en référer au président de la juridiction.</w:t>
      </w:r>
    </w:p>
    <w:p w14:paraId="035D5902" w14:textId="7C941257" w:rsidR="009B0170" w:rsidRPr="00D304A5" w:rsidRDefault="004C499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requêtes peuvent également </w:t>
      </w:r>
      <w:r w:rsidR="003379A2" w:rsidRPr="00D304A5">
        <w:rPr>
          <w:rFonts w:ascii="Times New Roman" w:hAnsi="Times New Roman" w:cs="Times New Roman"/>
          <w:sz w:val="24"/>
          <w:szCs w:val="24"/>
        </w:rPr>
        <w:t>être</w:t>
      </w:r>
      <w:r w:rsidRPr="00D304A5">
        <w:rPr>
          <w:rFonts w:ascii="Times New Roman" w:hAnsi="Times New Roman" w:cs="Times New Roman"/>
          <w:sz w:val="24"/>
          <w:szCs w:val="24"/>
        </w:rPr>
        <w:t xml:space="preserve"> déposées par voie électronique, au cas échéant, les </w:t>
      </w:r>
      <w:r w:rsidR="003379A2" w:rsidRPr="00D304A5">
        <w:rPr>
          <w:rFonts w:ascii="Times New Roman" w:hAnsi="Times New Roman" w:cs="Times New Roman"/>
          <w:sz w:val="24"/>
          <w:szCs w:val="24"/>
        </w:rPr>
        <w:t>pièces</w:t>
      </w:r>
      <w:r w:rsidRPr="00D304A5">
        <w:rPr>
          <w:rFonts w:ascii="Times New Roman" w:hAnsi="Times New Roman" w:cs="Times New Roman"/>
          <w:sz w:val="24"/>
          <w:szCs w:val="24"/>
        </w:rPr>
        <w:t xml:space="preserve"> </w:t>
      </w:r>
      <w:r w:rsidR="003379A2" w:rsidRPr="00D304A5">
        <w:rPr>
          <w:rFonts w:ascii="Times New Roman" w:hAnsi="Times New Roman" w:cs="Times New Roman"/>
          <w:sz w:val="24"/>
          <w:szCs w:val="24"/>
        </w:rPr>
        <w:t>doivent être scannées et jointe</w:t>
      </w:r>
      <w:r w:rsidR="002259BA">
        <w:rPr>
          <w:rFonts w:ascii="Times New Roman" w:hAnsi="Times New Roman" w:cs="Times New Roman"/>
          <w:sz w:val="24"/>
          <w:szCs w:val="24"/>
        </w:rPr>
        <w:t>s</w:t>
      </w:r>
      <w:r w:rsidR="003379A2" w:rsidRPr="00D304A5">
        <w:rPr>
          <w:rFonts w:ascii="Times New Roman" w:hAnsi="Times New Roman" w:cs="Times New Roman"/>
          <w:sz w:val="24"/>
          <w:szCs w:val="24"/>
        </w:rPr>
        <w:t xml:space="preserve"> à la requête. </w:t>
      </w:r>
    </w:p>
    <w:p w14:paraId="35C191C2" w14:textId="77777777" w:rsidR="000F2934" w:rsidRPr="00D304A5" w:rsidRDefault="009B017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 saisine du juge des référés exige un certain nombre de conditions.</w:t>
      </w:r>
    </w:p>
    <w:p w14:paraId="663EA9B3" w14:textId="38DD667D" w:rsidR="009B0170" w:rsidRPr="00FE287E" w:rsidRDefault="008E2A0E">
      <w:pPr>
        <w:pStyle w:val="Paragraphedeliste"/>
        <w:numPr>
          <w:ilvl w:val="0"/>
          <w:numId w:val="19"/>
        </w:num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L</w:t>
      </w:r>
      <w:r w:rsidR="009B0170" w:rsidRPr="00FE287E">
        <w:rPr>
          <w:rFonts w:ascii="Times New Roman" w:hAnsi="Times New Roman" w:cs="Times New Roman"/>
          <w:b/>
          <w:bCs/>
          <w:sz w:val="24"/>
          <w:szCs w:val="24"/>
          <w:u w:val="single"/>
        </w:rPr>
        <w:t xml:space="preserve">es conditions de recevabilité </w:t>
      </w:r>
    </w:p>
    <w:p w14:paraId="4D141896" w14:textId="2A30FDDA" w:rsidR="004C4994" w:rsidRPr="00D304A5" w:rsidRDefault="009B017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 saisine d’une juridiction implique que le demandeur remplisse certaines conditions liées notamment à l’intérêt à agir, à la qualité à agir mais également tenant à l’action </w:t>
      </w:r>
      <w:r w:rsidR="00074E1A" w:rsidRPr="00D304A5">
        <w:rPr>
          <w:rFonts w:ascii="Times New Roman" w:hAnsi="Times New Roman" w:cs="Times New Roman"/>
          <w:sz w:val="24"/>
          <w:szCs w:val="24"/>
        </w:rPr>
        <w:t xml:space="preserve">elle-même, </w:t>
      </w:r>
      <w:r w:rsidR="0002560B">
        <w:rPr>
          <w:rFonts w:ascii="Times New Roman" w:hAnsi="Times New Roman" w:cs="Times New Roman"/>
          <w:sz w:val="24"/>
          <w:szCs w:val="24"/>
        </w:rPr>
        <w:t xml:space="preserve">laquelle </w:t>
      </w:r>
      <w:r w:rsidR="00074E1A" w:rsidRPr="00D304A5">
        <w:rPr>
          <w:rFonts w:ascii="Times New Roman" w:hAnsi="Times New Roman" w:cs="Times New Roman"/>
          <w:sz w:val="24"/>
          <w:szCs w:val="24"/>
        </w:rPr>
        <w:t>ne doit pas être prescrite ni avoir atteint l’autorité de la chose jugée.</w:t>
      </w:r>
      <w:r w:rsidR="00074E1A" w:rsidRPr="00D304A5">
        <w:rPr>
          <w:rStyle w:val="Appelnotedebasdep"/>
          <w:rFonts w:ascii="Times New Roman" w:hAnsi="Times New Roman" w:cs="Times New Roman"/>
          <w:sz w:val="24"/>
          <w:szCs w:val="24"/>
        </w:rPr>
        <w:footnoteReference w:id="31"/>
      </w:r>
      <w:r w:rsidR="00074E1A" w:rsidRPr="00D304A5">
        <w:rPr>
          <w:rFonts w:ascii="Times New Roman" w:hAnsi="Times New Roman" w:cs="Times New Roman"/>
          <w:sz w:val="24"/>
          <w:szCs w:val="24"/>
        </w:rPr>
        <w:t xml:space="preserve"> </w:t>
      </w:r>
      <w:r w:rsidR="004C4994" w:rsidRPr="00D304A5">
        <w:rPr>
          <w:rFonts w:ascii="Times New Roman" w:hAnsi="Times New Roman" w:cs="Times New Roman"/>
          <w:sz w:val="24"/>
          <w:szCs w:val="24"/>
        </w:rPr>
        <w:t xml:space="preserve"> </w:t>
      </w:r>
    </w:p>
    <w:p w14:paraId="3252B369" w14:textId="47A122F4" w:rsidR="00074E1A" w:rsidRPr="00D304A5" w:rsidRDefault="00074E1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Ainsi</w:t>
      </w:r>
      <w:r w:rsidR="002259BA">
        <w:rPr>
          <w:rFonts w:ascii="Times New Roman" w:hAnsi="Times New Roman" w:cs="Times New Roman"/>
          <w:sz w:val="24"/>
          <w:szCs w:val="24"/>
        </w:rPr>
        <w:t>,</w:t>
      </w:r>
      <w:r w:rsidRPr="00D304A5">
        <w:rPr>
          <w:rFonts w:ascii="Times New Roman" w:hAnsi="Times New Roman" w:cs="Times New Roman"/>
          <w:sz w:val="24"/>
          <w:szCs w:val="24"/>
        </w:rPr>
        <w:t xml:space="preserve"> pour le juge de l’urgence en matière commerciale, le demandeur </w:t>
      </w:r>
      <w:r w:rsidR="002259BA">
        <w:rPr>
          <w:rFonts w:ascii="Times New Roman" w:hAnsi="Times New Roman" w:cs="Times New Roman"/>
          <w:sz w:val="24"/>
          <w:szCs w:val="24"/>
        </w:rPr>
        <w:t xml:space="preserve">doit remplir </w:t>
      </w:r>
      <w:r w:rsidR="0002560B">
        <w:rPr>
          <w:rFonts w:ascii="Times New Roman" w:hAnsi="Times New Roman" w:cs="Times New Roman"/>
          <w:sz w:val="24"/>
          <w:szCs w:val="24"/>
        </w:rPr>
        <w:t>c</w:t>
      </w:r>
      <w:r w:rsidR="002259BA">
        <w:rPr>
          <w:rFonts w:ascii="Times New Roman" w:hAnsi="Times New Roman" w:cs="Times New Roman"/>
          <w:sz w:val="24"/>
          <w:szCs w:val="24"/>
        </w:rPr>
        <w:t xml:space="preserve">es conditions sus mentionnées, </w:t>
      </w:r>
      <w:r w:rsidRPr="00D304A5">
        <w:rPr>
          <w:rFonts w:ascii="Times New Roman" w:hAnsi="Times New Roman" w:cs="Times New Roman"/>
          <w:sz w:val="24"/>
          <w:szCs w:val="24"/>
        </w:rPr>
        <w:t>sous peine de voir, sa demande déclarée irrecevable pour une fin de non-</w:t>
      </w:r>
      <w:r w:rsidR="00AD092E" w:rsidRPr="00D304A5">
        <w:rPr>
          <w:rFonts w:ascii="Times New Roman" w:hAnsi="Times New Roman" w:cs="Times New Roman"/>
          <w:sz w:val="24"/>
          <w:szCs w:val="24"/>
        </w:rPr>
        <w:t>recevoir.</w:t>
      </w:r>
      <w:r w:rsidRPr="00D304A5">
        <w:rPr>
          <w:rStyle w:val="Appelnotedebasdep"/>
          <w:rFonts w:ascii="Times New Roman" w:hAnsi="Times New Roman" w:cs="Times New Roman"/>
          <w:sz w:val="24"/>
          <w:szCs w:val="24"/>
        </w:rPr>
        <w:footnoteReference w:id="32"/>
      </w:r>
      <w:r w:rsidRPr="00D304A5">
        <w:rPr>
          <w:rFonts w:ascii="Times New Roman" w:hAnsi="Times New Roman" w:cs="Times New Roman"/>
          <w:sz w:val="24"/>
          <w:szCs w:val="24"/>
        </w:rPr>
        <w:t xml:space="preserve">  </w:t>
      </w:r>
    </w:p>
    <w:p w14:paraId="58E48907" w14:textId="5BFF0839" w:rsidR="00A53DDE" w:rsidRPr="00D304A5" w:rsidRDefault="00A53DD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 guise d’</w:t>
      </w:r>
      <w:r w:rsidR="00D531F6" w:rsidRPr="00D304A5">
        <w:rPr>
          <w:rFonts w:ascii="Times New Roman" w:hAnsi="Times New Roman" w:cs="Times New Roman"/>
          <w:sz w:val="24"/>
          <w:szCs w:val="24"/>
        </w:rPr>
        <w:t>illustration</w:t>
      </w:r>
      <w:r w:rsidR="00736FD0">
        <w:rPr>
          <w:rFonts w:ascii="Times New Roman" w:hAnsi="Times New Roman" w:cs="Times New Roman"/>
          <w:sz w:val="24"/>
          <w:szCs w:val="24"/>
        </w:rPr>
        <w:t>,</w:t>
      </w:r>
      <w:r w:rsidR="00D531F6" w:rsidRPr="00D304A5">
        <w:rPr>
          <w:rFonts w:ascii="Times New Roman" w:hAnsi="Times New Roman" w:cs="Times New Roman"/>
          <w:sz w:val="24"/>
          <w:szCs w:val="24"/>
        </w:rPr>
        <w:t xml:space="preserve"> le juge des référés du TCHCD a eu à déclarer la procédure nulle pour irrégularité de fond, au motif que le demandeur n’était pas en personne </w:t>
      </w:r>
      <w:r w:rsidR="00440459" w:rsidRPr="00D304A5">
        <w:rPr>
          <w:rFonts w:ascii="Times New Roman" w:hAnsi="Times New Roman" w:cs="Times New Roman"/>
          <w:sz w:val="24"/>
          <w:szCs w:val="24"/>
        </w:rPr>
        <w:t>titulaire du</w:t>
      </w:r>
      <w:r w:rsidR="00D531F6" w:rsidRPr="00D304A5">
        <w:rPr>
          <w:rFonts w:ascii="Times New Roman" w:hAnsi="Times New Roman" w:cs="Times New Roman"/>
          <w:sz w:val="24"/>
          <w:szCs w:val="24"/>
        </w:rPr>
        <w:t xml:space="preserve"> droit d’agir en résiliation du contrat de bail </w:t>
      </w:r>
      <w:r w:rsidR="00440459" w:rsidRPr="00D304A5">
        <w:rPr>
          <w:rFonts w:ascii="Times New Roman" w:hAnsi="Times New Roman" w:cs="Times New Roman"/>
          <w:sz w:val="24"/>
          <w:szCs w:val="24"/>
        </w:rPr>
        <w:t>du 22 mars 2021 auquel il est tiers et ne justifie pas non plus du pouvoir d’assurer la représentation en justice du titulaire de ce droit.</w:t>
      </w:r>
      <w:r w:rsidR="00440459" w:rsidRPr="00D304A5">
        <w:rPr>
          <w:rStyle w:val="Appelnotedebasdep"/>
          <w:rFonts w:ascii="Times New Roman" w:hAnsi="Times New Roman" w:cs="Times New Roman"/>
          <w:sz w:val="24"/>
          <w:szCs w:val="24"/>
        </w:rPr>
        <w:footnoteReference w:id="33"/>
      </w:r>
      <w:r w:rsidR="00D054C7" w:rsidRPr="00D304A5">
        <w:rPr>
          <w:rFonts w:ascii="Times New Roman" w:hAnsi="Times New Roman" w:cs="Times New Roman"/>
          <w:sz w:val="24"/>
          <w:szCs w:val="24"/>
        </w:rPr>
        <w:t xml:space="preserve"> En revanche</w:t>
      </w:r>
      <w:r w:rsidR="007334B0">
        <w:rPr>
          <w:rFonts w:ascii="Times New Roman" w:hAnsi="Times New Roman" w:cs="Times New Roman"/>
          <w:sz w:val="24"/>
          <w:szCs w:val="24"/>
        </w:rPr>
        <w:t>,</w:t>
      </w:r>
      <w:r w:rsidR="00D054C7" w:rsidRPr="00D304A5">
        <w:rPr>
          <w:rFonts w:ascii="Times New Roman" w:hAnsi="Times New Roman" w:cs="Times New Roman"/>
          <w:sz w:val="24"/>
          <w:szCs w:val="24"/>
        </w:rPr>
        <w:t xml:space="preserve"> dan</w:t>
      </w:r>
      <w:r w:rsidR="007D0AA3" w:rsidRPr="00D304A5">
        <w:rPr>
          <w:rFonts w:ascii="Times New Roman" w:hAnsi="Times New Roman" w:cs="Times New Roman"/>
          <w:sz w:val="24"/>
          <w:szCs w:val="24"/>
        </w:rPr>
        <w:t>s l’ordonnance de référé du 23 mai 2016, le juge des référé</w:t>
      </w:r>
      <w:r w:rsidR="007334B0">
        <w:rPr>
          <w:rFonts w:ascii="Times New Roman" w:hAnsi="Times New Roman" w:cs="Times New Roman"/>
          <w:sz w:val="24"/>
          <w:szCs w:val="24"/>
        </w:rPr>
        <w:t>s</w:t>
      </w:r>
      <w:r w:rsidR="007D0AA3" w:rsidRPr="00D304A5">
        <w:rPr>
          <w:rFonts w:ascii="Times New Roman" w:hAnsi="Times New Roman" w:cs="Times New Roman"/>
          <w:sz w:val="24"/>
          <w:szCs w:val="24"/>
        </w:rPr>
        <w:t xml:space="preserve"> a retenu que le représenté a bien la qualité de bailleur et, à ce titre</w:t>
      </w:r>
      <w:r w:rsidR="00736FD0">
        <w:rPr>
          <w:rFonts w:ascii="Times New Roman" w:hAnsi="Times New Roman" w:cs="Times New Roman"/>
          <w:sz w:val="24"/>
          <w:szCs w:val="24"/>
        </w:rPr>
        <w:t>,</w:t>
      </w:r>
      <w:r w:rsidR="007D0AA3" w:rsidRPr="00D304A5">
        <w:rPr>
          <w:rFonts w:ascii="Times New Roman" w:hAnsi="Times New Roman" w:cs="Times New Roman"/>
          <w:sz w:val="24"/>
          <w:szCs w:val="24"/>
        </w:rPr>
        <w:t xml:space="preserve"> peut agir en justice pour demander l’expulsion du locataire pour défaut de paiement de loyers.</w:t>
      </w:r>
      <w:r w:rsidR="007D0AA3" w:rsidRPr="00D304A5">
        <w:rPr>
          <w:rStyle w:val="Appelnotedebasdep"/>
          <w:rFonts w:ascii="Times New Roman" w:hAnsi="Times New Roman" w:cs="Times New Roman"/>
          <w:sz w:val="24"/>
          <w:szCs w:val="24"/>
        </w:rPr>
        <w:footnoteReference w:id="34"/>
      </w:r>
      <w:r w:rsidR="007D0AA3" w:rsidRPr="00D304A5">
        <w:rPr>
          <w:rFonts w:ascii="Times New Roman" w:hAnsi="Times New Roman" w:cs="Times New Roman"/>
          <w:sz w:val="24"/>
          <w:szCs w:val="24"/>
        </w:rPr>
        <w:t xml:space="preserve"> </w:t>
      </w:r>
      <w:r w:rsidR="00440459" w:rsidRPr="00D304A5">
        <w:rPr>
          <w:rFonts w:ascii="Times New Roman" w:hAnsi="Times New Roman" w:cs="Times New Roman"/>
          <w:sz w:val="24"/>
          <w:szCs w:val="24"/>
        </w:rPr>
        <w:t xml:space="preserve"> </w:t>
      </w:r>
      <w:r w:rsidR="00D531F6" w:rsidRPr="00D304A5">
        <w:rPr>
          <w:rFonts w:ascii="Times New Roman" w:hAnsi="Times New Roman" w:cs="Times New Roman"/>
          <w:sz w:val="24"/>
          <w:szCs w:val="24"/>
        </w:rPr>
        <w:t xml:space="preserve"> </w:t>
      </w:r>
      <w:r w:rsidRPr="00D304A5">
        <w:rPr>
          <w:rFonts w:ascii="Times New Roman" w:hAnsi="Times New Roman" w:cs="Times New Roman"/>
          <w:sz w:val="24"/>
          <w:szCs w:val="24"/>
        </w:rPr>
        <w:t xml:space="preserve"> </w:t>
      </w:r>
    </w:p>
    <w:p w14:paraId="32EAE351" w14:textId="248D57B5" w:rsidR="00A53DDE" w:rsidRPr="00D304A5" w:rsidRDefault="00AD092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Au demeurant, l’urgence constitue sans doute une condition indispensable pour saisir le juge des référés </w:t>
      </w:r>
      <w:r w:rsidR="007334B0" w:rsidRPr="00D304A5">
        <w:rPr>
          <w:rFonts w:ascii="Times New Roman" w:hAnsi="Times New Roman" w:cs="Times New Roman"/>
          <w:sz w:val="24"/>
          <w:szCs w:val="24"/>
        </w:rPr>
        <w:t>siége</w:t>
      </w:r>
      <w:r w:rsidR="007334B0">
        <w:rPr>
          <w:rFonts w:ascii="Times New Roman" w:hAnsi="Times New Roman" w:cs="Times New Roman"/>
          <w:sz w:val="24"/>
          <w:szCs w:val="24"/>
        </w:rPr>
        <w:t>a</w:t>
      </w:r>
      <w:r w:rsidR="007334B0" w:rsidRPr="00D304A5">
        <w:rPr>
          <w:rFonts w:ascii="Times New Roman" w:hAnsi="Times New Roman" w:cs="Times New Roman"/>
          <w:sz w:val="24"/>
          <w:szCs w:val="24"/>
        </w:rPr>
        <w:t>nt</w:t>
      </w:r>
      <w:r w:rsidRPr="00D304A5">
        <w:rPr>
          <w:rFonts w:ascii="Times New Roman" w:hAnsi="Times New Roman" w:cs="Times New Roman"/>
          <w:sz w:val="24"/>
          <w:szCs w:val="24"/>
        </w:rPr>
        <w:t xml:space="preserve"> au TCHCD. </w:t>
      </w:r>
    </w:p>
    <w:p w14:paraId="054CE34C" w14:textId="1A2820FB" w:rsidR="008E2A0E" w:rsidRDefault="00AD092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 </w:t>
      </w:r>
      <w:r w:rsidR="002D6566">
        <w:rPr>
          <w:rFonts w:ascii="Times New Roman" w:hAnsi="Times New Roman" w:cs="Times New Roman"/>
          <w:sz w:val="24"/>
          <w:szCs w:val="24"/>
        </w:rPr>
        <w:t>p</w:t>
      </w:r>
      <w:r w:rsidRPr="00D304A5">
        <w:rPr>
          <w:rFonts w:ascii="Times New Roman" w:hAnsi="Times New Roman" w:cs="Times New Roman"/>
          <w:sz w:val="24"/>
          <w:szCs w:val="24"/>
        </w:rPr>
        <w:t>rofesseur G</w:t>
      </w:r>
      <w:r w:rsidR="007334B0">
        <w:rPr>
          <w:rFonts w:ascii="Times New Roman" w:hAnsi="Times New Roman" w:cs="Times New Roman"/>
          <w:sz w:val="24"/>
          <w:szCs w:val="24"/>
        </w:rPr>
        <w:t>.</w:t>
      </w:r>
      <w:r w:rsidRPr="00D304A5">
        <w:rPr>
          <w:rFonts w:ascii="Times New Roman" w:hAnsi="Times New Roman" w:cs="Times New Roman"/>
          <w:sz w:val="24"/>
          <w:szCs w:val="24"/>
        </w:rPr>
        <w:t xml:space="preserve"> LAVAL disait que</w:t>
      </w:r>
      <w:r w:rsidR="00736FD0">
        <w:rPr>
          <w:rFonts w:ascii="Times New Roman" w:hAnsi="Times New Roman" w:cs="Times New Roman"/>
          <w:sz w:val="24"/>
          <w:szCs w:val="24"/>
        </w:rPr>
        <w:t> :</w:t>
      </w:r>
      <w:r w:rsidRPr="00D304A5">
        <w:rPr>
          <w:rFonts w:ascii="Times New Roman" w:hAnsi="Times New Roman" w:cs="Times New Roman"/>
          <w:sz w:val="24"/>
          <w:szCs w:val="24"/>
        </w:rPr>
        <w:t xml:space="preserve"> « l’urgence est </w:t>
      </w:r>
      <w:r w:rsidR="00E0758B" w:rsidRPr="00D304A5">
        <w:rPr>
          <w:rFonts w:ascii="Times New Roman" w:hAnsi="Times New Roman" w:cs="Times New Roman"/>
          <w:sz w:val="24"/>
          <w:szCs w:val="24"/>
        </w:rPr>
        <w:t>une condition suffisante et nécessaire</w:t>
      </w:r>
      <w:r w:rsidRPr="00D304A5">
        <w:rPr>
          <w:rFonts w:ascii="Times New Roman" w:hAnsi="Times New Roman" w:cs="Times New Roman"/>
          <w:sz w:val="24"/>
          <w:szCs w:val="24"/>
        </w:rPr>
        <w:t xml:space="preserve"> de la procédure du juge des référés.</w:t>
      </w:r>
      <w:r w:rsidRPr="00D304A5">
        <w:rPr>
          <w:rStyle w:val="Appelnotedebasdep"/>
          <w:rFonts w:ascii="Times New Roman" w:hAnsi="Times New Roman" w:cs="Times New Roman"/>
          <w:sz w:val="24"/>
          <w:szCs w:val="24"/>
        </w:rPr>
        <w:footnoteReference w:id="35"/>
      </w:r>
    </w:p>
    <w:p w14:paraId="27AF84ED" w14:textId="4AC356FB" w:rsidR="00386FE5" w:rsidRPr="00D304A5" w:rsidRDefault="0078072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Toutefois</w:t>
      </w:r>
      <w:r w:rsidR="007334B0">
        <w:rPr>
          <w:rFonts w:ascii="Times New Roman" w:hAnsi="Times New Roman" w:cs="Times New Roman"/>
          <w:sz w:val="24"/>
          <w:szCs w:val="24"/>
        </w:rPr>
        <w:t>,</w:t>
      </w:r>
      <w:r w:rsidRPr="00D304A5">
        <w:rPr>
          <w:rFonts w:ascii="Times New Roman" w:hAnsi="Times New Roman" w:cs="Times New Roman"/>
          <w:sz w:val="24"/>
          <w:szCs w:val="24"/>
        </w:rPr>
        <w:t xml:space="preserve"> le juge de l’exécution de l’AUSRVE est un juge qui statue même en l’absence de l’urgence quand bien même l’article 49 dudit texte évoque</w:t>
      </w:r>
      <w:r w:rsidR="002D6566">
        <w:rPr>
          <w:rFonts w:ascii="Times New Roman" w:hAnsi="Times New Roman" w:cs="Times New Roman"/>
          <w:sz w:val="24"/>
          <w:szCs w:val="24"/>
        </w:rPr>
        <w:t xml:space="preserve"> : </w:t>
      </w:r>
      <w:r w:rsidRPr="00D304A5">
        <w:rPr>
          <w:rFonts w:ascii="Times New Roman" w:hAnsi="Times New Roman" w:cs="Times New Roman"/>
          <w:sz w:val="24"/>
          <w:szCs w:val="24"/>
        </w:rPr>
        <w:t>« du président de la juridiction statuant en matière d’urgence</w:t>
      </w:r>
      <w:r w:rsidR="00386FE5" w:rsidRPr="00D304A5">
        <w:rPr>
          <w:rFonts w:ascii="Times New Roman" w:hAnsi="Times New Roman" w:cs="Times New Roman"/>
          <w:sz w:val="24"/>
          <w:szCs w:val="24"/>
        </w:rPr>
        <w:t>. »</w:t>
      </w:r>
      <w:r w:rsidRPr="00D304A5">
        <w:rPr>
          <w:rFonts w:ascii="Times New Roman" w:hAnsi="Times New Roman" w:cs="Times New Roman"/>
          <w:sz w:val="24"/>
          <w:szCs w:val="24"/>
        </w:rPr>
        <w:t xml:space="preserve"> </w:t>
      </w:r>
    </w:p>
    <w:p w14:paraId="55547732" w14:textId="6A7862CC" w:rsidR="00780721" w:rsidRPr="00D304A5" w:rsidRDefault="00386FE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 conditions habituelles</w:t>
      </w:r>
      <w:r w:rsidR="00D85775" w:rsidRPr="00D304A5">
        <w:rPr>
          <w:rFonts w:ascii="Times New Roman" w:hAnsi="Times New Roman" w:cs="Times New Roman"/>
          <w:sz w:val="24"/>
          <w:szCs w:val="24"/>
        </w:rPr>
        <w:t xml:space="preserve"> de recevabilité de</w:t>
      </w:r>
      <w:r w:rsidRPr="00D304A5">
        <w:rPr>
          <w:rFonts w:ascii="Times New Roman" w:hAnsi="Times New Roman" w:cs="Times New Roman"/>
          <w:sz w:val="24"/>
          <w:szCs w:val="24"/>
        </w:rPr>
        <w:t xml:space="preserve"> l’action en justice, à savoir la qualité, la capacité et l’intérêt se trouve en référés mais d’une maniéré atténué</w:t>
      </w:r>
      <w:r w:rsidR="00D85775" w:rsidRPr="00D304A5">
        <w:rPr>
          <w:rFonts w:ascii="Times New Roman" w:hAnsi="Times New Roman" w:cs="Times New Roman"/>
          <w:sz w:val="24"/>
          <w:szCs w:val="24"/>
        </w:rPr>
        <w:t>e</w:t>
      </w:r>
      <w:r w:rsidR="00D85775" w:rsidRPr="00D304A5">
        <w:rPr>
          <w:rStyle w:val="Appelnotedebasdep"/>
          <w:rFonts w:ascii="Times New Roman" w:hAnsi="Times New Roman" w:cs="Times New Roman"/>
          <w:sz w:val="24"/>
          <w:szCs w:val="24"/>
        </w:rPr>
        <w:footnoteReference w:id="36"/>
      </w:r>
      <w:r w:rsidRPr="00D304A5">
        <w:rPr>
          <w:rFonts w:ascii="Times New Roman" w:hAnsi="Times New Roman" w:cs="Times New Roman"/>
          <w:sz w:val="24"/>
          <w:szCs w:val="24"/>
        </w:rPr>
        <w:t xml:space="preserve">, en raison à la fois du caractère urgent qui commande le plus souvent le choix de cette procédure et du caractère provisoire des mesures susceptibles d’être ordonnées. </w:t>
      </w:r>
      <w:r w:rsidR="00D85775" w:rsidRPr="00D304A5">
        <w:rPr>
          <w:rFonts w:ascii="Times New Roman" w:hAnsi="Times New Roman" w:cs="Times New Roman"/>
          <w:sz w:val="24"/>
          <w:szCs w:val="24"/>
        </w:rPr>
        <w:t xml:space="preserve">Le juge des référés du TCHCD, dans sa pratique n’adhère pas à cette logique d’atténuation des conditions de recevabilité des procédures d’urgence. Il a tendance à appliquer strictement les dispositions </w:t>
      </w:r>
      <w:r w:rsidR="00D054C7" w:rsidRPr="00D304A5">
        <w:rPr>
          <w:rFonts w:ascii="Times New Roman" w:hAnsi="Times New Roman" w:cs="Times New Roman"/>
          <w:sz w:val="24"/>
          <w:szCs w:val="24"/>
        </w:rPr>
        <w:t>de l’article</w:t>
      </w:r>
      <w:r w:rsidR="00D85775" w:rsidRPr="00D304A5">
        <w:rPr>
          <w:rFonts w:ascii="Times New Roman" w:hAnsi="Times New Roman" w:cs="Times New Roman"/>
          <w:sz w:val="24"/>
          <w:szCs w:val="24"/>
        </w:rPr>
        <w:t xml:space="preserve"> 1-2 du CPC.</w:t>
      </w:r>
      <w:r w:rsidR="00D054C7" w:rsidRPr="00D304A5">
        <w:rPr>
          <w:rFonts w:ascii="Times New Roman" w:hAnsi="Times New Roman" w:cs="Times New Roman"/>
          <w:sz w:val="24"/>
          <w:szCs w:val="24"/>
        </w:rPr>
        <w:t xml:space="preserve">  </w:t>
      </w:r>
      <w:r w:rsidRPr="00D304A5">
        <w:rPr>
          <w:rFonts w:ascii="Times New Roman" w:hAnsi="Times New Roman" w:cs="Times New Roman"/>
          <w:sz w:val="24"/>
          <w:szCs w:val="24"/>
        </w:rPr>
        <w:t xml:space="preserve">   </w:t>
      </w:r>
      <w:r w:rsidR="00780721" w:rsidRPr="00D304A5">
        <w:rPr>
          <w:rFonts w:ascii="Times New Roman" w:hAnsi="Times New Roman" w:cs="Times New Roman"/>
          <w:sz w:val="24"/>
          <w:szCs w:val="24"/>
        </w:rPr>
        <w:t xml:space="preserve"> </w:t>
      </w:r>
    </w:p>
    <w:p w14:paraId="5B05FEAE" w14:textId="4E8D8100" w:rsidR="00C535F6" w:rsidRPr="00D304A5" w:rsidRDefault="00C535F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 premier souci du juge des référé</w:t>
      </w:r>
      <w:r w:rsidR="0002560B">
        <w:rPr>
          <w:rFonts w:ascii="Times New Roman" w:hAnsi="Times New Roman" w:cs="Times New Roman"/>
          <w:sz w:val="24"/>
          <w:szCs w:val="24"/>
        </w:rPr>
        <w:t>s,</w:t>
      </w:r>
      <w:r w:rsidRPr="00D304A5">
        <w:rPr>
          <w:rFonts w:ascii="Times New Roman" w:hAnsi="Times New Roman" w:cs="Times New Roman"/>
          <w:sz w:val="24"/>
          <w:szCs w:val="24"/>
        </w:rPr>
        <w:t xml:space="preserve"> comme tout juge d’ailleurs</w:t>
      </w:r>
      <w:r w:rsidR="0002560B">
        <w:rPr>
          <w:rFonts w:ascii="Times New Roman" w:hAnsi="Times New Roman" w:cs="Times New Roman"/>
          <w:sz w:val="24"/>
          <w:szCs w:val="24"/>
        </w:rPr>
        <w:t>,</w:t>
      </w:r>
      <w:r w:rsidRPr="00D304A5">
        <w:rPr>
          <w:rFonts w:ascii="Times New Roman" w:hAnsi="Times New Roman" w:cs="Times New Roman"/>
          <w:sz w:val="24"/>
          <w:szCs w:val="24"/>
        </w:rPr>
        <w:t xml:space="preserve"> c’est de vérifier avec prudence les conditions de recevabilité des demandes soumises à son appréciation avant de les examiner. Cet examen permettra au juge des référés de retenir sa compétence ou d’ordonner une mesure utile.</w:t>
      </w:r>
    </w:p>
    <w:p w14:paraId="587415BE" w14:textId="492F13F8" w:rsidR="00C535F6" w:rsidRPr="008E2A0E" w:rsidRDefault="00FC27E2" w:rsidP="00FC27E2">
      <w:pPr>
        <w:pStyle w:val="Paragraphedeliste"/>
        <w:spacing w:line="360" w:lineRule="auto"/>
        <w:ind w:left="851"/>
        <w:jc w:val="both"/>
        <w:rPr>
          <w:rFonts w:ascii="Times New Roman" w:hAnsi="Times New Roman" w:cs="Times New Roman"/>
          <w:b/>
          <w:bCs/>
          <w:sz w:val="24"/>
          <w:szCs w:val="24"/>
          <w:u w:val="single"/>
        </w:rPr>
      </w:pPr>
      <w:r w:rsidRPr="00FC27E2">
        <w:rPr>
          <w:rFonts w:ascii="Times New Roman" w:hAnsi="Times New Roman" w:cs="Times New Roman"/>
          <w:b/>
          <w:bCs/>
          <w:sz w:val="24"/>
          <w:szCs w:val="24"/>
        </w:rPr>
        <w:t xml:space="preserve">II.   </w:t>
      </w:r>
      <w:r w:rsidR="008E2A0E">
        <w:rPr>
          <w:rFonts w:ascii="Times New Roman" w:hAnsi="Times New Roman" w:cs="Times New Roman"/>
          <w:b/>
          <w:bCs/>
          <w:sz w:val="24"/>
          <w:szCs w:val="24"/>
          <w:u w:val="single"/>
        </w:rPr>
        <w:t>L</w:t>
      </w:r>
      <w:r w:rsidR="00C535F6" w:rsidRPr="008E2A0E">
        <w:rPr>
          <w:rFonts w:ascii="Times New Roman" w:hAnsi="Times New Roman" w:cs="Times New Roman"/>
          <w:b/>
          <w:bCs/>
          <w:sz w:val="24"/>
          <w:szCs w:val="24"/>
          <w:u w:val="single"/>
        </w:rPr>
        <w:t xml:space="preserve">’examen des demandes </w:t>
      </w:r>
    </w:p>
    <w:p w14:paraId="1D3186F3" w14:textId="15B0C35C" w:rsidR="00A92F65" w:rsidRPr="00D304A5" w:rsidRDefault="00AC0ED8"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Ici, il conviendra de ressortir la dichotomie entre les vocables « compétence » et « pouvoir ». En effet</w:t>
      </w:r>
      <w:r w:rsidR="002D6566">
        <w:rPr>
          <w:rFonts w:ascii="Times New Roman" w:hAnsi="Times New Roman" w:cs="Times New Roman"/>
          <w:sz w:val="24"/>
          <w:szCs w:val="24"/>
        </w:rPr>
        <w:t>,</w:t>
      </w:r>
      <w:r w:rsidRPr="00D304A5">
        <w:rPr>
          <w:rFonts w:ascii="Times New Roman" w:hAnsi="Times New Roman" w:cs="Times New Roman"/>
          <w:sz w:val="24"/>
          <w:szCs w:val="24"/>
        </w:rPr>
        <w:t xml:space="preserve"> pour une </w:t>
      </w:r>
      <w:r w:rsidR="001416A6">
        <w:rPr>
          <w:rFonts w:ascii="Times New Roman" w:hAnsi="Times New Roman" w:cs="Times New Roman"/>
          <w:sz w:val="24"/>
          <w:szCs w:val="24"/>
        </w:rPr>
        <w:t xml:space="preserve">meilleure </w:t>
      </w:r>
      <w:r w:rsidR="002D6566">
        <w:rPr>
          <w:rFonts w:ascii="Times New Roman" w:hAnsi="Times New Roman" w:cs="Times New Roman"/>
          <w:sz w:val="24"/>
          <w:szCs w:val="24"/>
        </w:rPr>
        <w:t>ap</w:t>
      </w:r>
      <w:r w:rsidRPr="00D304A5">
        <w:rPr>
          <w:rFonts w:ascii="Times New Roman" w:hAnsi="Times New Roman" w:cs="Times New Roman"/>
          <w:sz w:val="24"/>
          <w:szCs w:val="24"/>
        </w:rPr>
        <w:t>proche</w:t>
      </w:r>
      <w:r w:rsidR="001416A6">
        <w:rPr>
          <w:rFonts w:ascii="Times New Roman" w:hAnsi="Times New Roman" w:cs="Times New Roman"/>
          <w:sz w:val="24"/>
          <w:szCs w:val="24"/>
        </w:rPr>
        <w:t>,</w:t>
      </w:r>
      <w:r w:rsidRPr="00D304A5">
        <w:rPr>
          <w:rFonts w:ascii="Times New Roman" w:hAnsi="Times New Roman" w:cs="Times New Roman"/>
          <w:sz w:val="24"/>
          <w:szCs w:val="24"/>
        </w:rPr>
        <w:t xml:space="preserve"> il sied d’aborder </w:t>
      </w:r>
      <w:r w:rsidR="00A92F65" w:rsidRPr="00D304A5">
        <w:rPr>
          <w:rFonts w:ascii="Times New Roman" w:hAnsi="Times New Roman" w:cs="Times New Roman"/>
          <w:sz w:val="24"/>
          <w:szCs w:val="24"/>
        </w:rPr>
        <w:t>la compétence du juge des référés</w:t>
      </w:r>
      <w:r w:rsidR="001416A6">
        <w:rPr>
          <w:rFonts w:ascii="Times New Roman" w:hAnsi="Times New Roman" w:cs="Times New Roman"/>
          <w:sz w:val="24"/>
          <w:szCs w:val="24"/>
        </w:rPr>
        <w:t xml:space="preserve"> </w:t>
      </w:r>
      <w:r w:rsidR="00A92F65" w:rsidRPr="00D304A5">
        <w:rPr>
          <w:rFonts w:ascii="Times New Roman" w:hAnsi="Times New Roman" w:cs="Times New Roman"/>
          <w:sz w:val="24"/>
          <w:szCs w:val="24"/>
        </w:rPr>
        <w:t>(A) avant d’élucider ses pouvoirs (B)</w:t>
      </w:r>
    </w:p>
    <w:p w14:paraId="59B533DB" w14:textId="2E5116CC" w:rsidR="00A92F65" w:rsidRPr="008E2A0E" w:rsidRDefault="008E2A0E">
      <w:pPr>
        <w:pStyle w:val="Paragraphedeliste"/>
        <w:numPr>
          <w:ilvl w:val="0"/>
          <w:numId w:val="20"/>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A92F65" w:rsidRPr="008E2A0E">
        <w:rPr>
          <w:rFonts w:ascii="Times New Roman" w:hAnsi="Times New Roman" w:cs="Times New Roman"/>
          <w:b/>
          <w:bCs/>
          <w:sz w:val="24"/>
          <w:szCs w:val="24"/>
          <w:u w:val="single"/>
        </w:rPr>
        <w:t xml:space="preserve">a compétence du juge des référés </w:t>
      </w:r>
    </w:p>
    <w:p w14:paraId="06A6F79D" w14:textId="6D4AB3E3" w:rsidR="00AC0ED8" w:rsidRPr="00D304A5" w:rsidRDefault="00A92F6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 droit, la compétence désigne l’aptitude d’une juridiction à conna</w:t>
      </w:r>
      <w:r w:rsidR="007334B0">
        <w:rPr>
          <w:rFonts w:ascii="Times New Roman" w:hAnsi="Times New Roman" w:cs="Times New Roman"/>
          <w:sz w:val="24"/>
          <w:szCs w:val="24"/>
        </w:rPr>
        <w:t>î</w:t>
      </w:r>
      <w:r w:rsidRPr="00D304A5">
        <w:rPr>
          <w:rFonts w:ascii="Times New Roman" w:hAnsi="Times New Roman" w:cs="Times New Roman"/>
          <w:sz w:val="24"/>
          <w:szCs w:val="24"/>
        </w:rPr>
        <w:t>tre d’une demande.</w:t>
      </w:r>
      <w:r w:rsidR="00AC0ED8" w:rsidRPr="00D304A5">
        <w:rPr>
          <w:rFonts w:ascii="Times New Roman" w:hAnsi="Times New Roman" w:cs="Times New Roman"/>
          <w:sz w:val="24"/>
          <w:szCs w:val="24"/>
        </w:rPr>
        <w:t xml:space="preserve"> </w:t>
      </w:r>
      <w:r w:rsidR="00DD4E0D" w:rsidRPr="00D304A5">
        <w:rPr>
          <w:rFonts w:ascii="Times New Roman" w:hAnsi="Times New Roman" w:cs="Times New Roman"/>
          <w:sz w:val="24"/>
          <w:szCs w:val="24"/>
        </w:rPr>
        <w:t>La compétence de la formation des référés réside en effet dans son aptitude à conna</w:t>
      </w:r>
      <w:r w:rsidR="001416A6">
        <w:rPr>
          <w:rFonts w:ascii="Times New Roman" w:hAnsi="Times New Roman" w:cs="Times New Roman"/>
          <w:sz w:val="24"/>
          <w:szCs w:val="24"/>
        </w:rPr>
        <w:t>î</w:t>
      </w:r>
      <w:r w:rsidR="00DD4E0D" w:rsidRPr="00D304A5">
        <w:rPr>
          <w:rFonts w:ascii="Times New Roman" w:hAnsi="Times New Roman" w:cs="Times New Roman"/>
          <w:sz w:val="24"/>
          <w:szCs w:val="24"/>
        </w:rPr>
        <w:t>tre de l’affaire par rapport aux autres juges, et notamment aux autres juridictions des ré</w:t>
      </w:r>
      <w:r w:rsidR="00FF15CF" w:rsidRPr="00D304A5">
        <w:rPr>
          <w:rFonts w:ascii="Times New Roman" w:hAnsi="Times New Roman" w:cs="Times New Roman"/>
          <w:sz w:val="24"/>
          <w:szCs w:val="24"/>
        </w:rPr>
        <w:t>férés existantes. Ainsi</w:t>
      </w:r>
      <w:r w:rsidR="007334B0">
        <w:rPr>
          <w:rFonts w:ascii="Times New Roman" w:hAnsi="Times New Roman" w:cs="Times New Roman"/>
          <w:sz w:val="24"/>
          <w:szCs w:val="24"/>
        </w:rPr>
        <w:t>,</w:t>
      </w:r>
      <w:r w:rsidR="00FF15CF" w:rsidRPr="00D304A5">
        <w:rPr>
          <w:rFonts w:ascii="Times New Roman" w:hAnsi="Times New Roman" w:cs="Times New Roman"/>
          <w:sz w:val="24"/>
          <w:szCs w:val="24"/>
        </w:rPr>
        <w:t xml:space="preserve"> on parle de compétence matérielle, d’attribution ou territoriale.  </w:t>
      </w:r>
    </w:p>
    <w:p w14:paraId="1D2AA183" w14:textId="0F0717E1" w:rsidR="0046330B" w:rsidRPr="00D304A5" w:rsidRDefault="0046330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Une lecture parfaite des dispositions de la loi de 2017 sur les tribunaux de commerce laisse appara</w:t>
      </w:r>
      <w:r w:rsidR="007334B0">
        <w:rPr>
          <w:rFonts w:ascii="Times New Roman" w:hAnsi="Times New Roman" w:cs="Times New Roman"/>
          <w:sz w:val="24"/>
          <w:szCs w:val="24"/>
        </w:rPr>
        <w:t>î</w:t>
      </w:r>
      <w:r w:rsidRPr="00D304A5">
        <w:rPr>
          <w:rFonts w:ascii="Times New Roman" w:hAnsi="Times New Roman" w:cs="Times New Roman"/>
          <w:sz w:val="24"/>
          <w:szCs w:val="24"/>
        </w:rPr>
        <w:t>tre qu’il y a deux articles qui traitent à la fois de la compétence des juridictions commerciales. En effet, l’interprétation de cette loi peut faire na</w:t>
      </w:r>
      <w:r w:rsidR="007334B0">
        <w:rPr>
          <w:rFonts w:ascii="Times New Roman" w:hAnsi="Times New Roman" w:cs="Times New Roman"/>
          <w:sz w:val="24"/>
          <w:szCs w:val="24"/>
        </w:rPr>
        <w:t>î</w:t>
      </w:r>
      <w:r w:rsidRPr="00D304A5">
        <w:rPr>
          <w:rFonts w:ascii="Times New Roman" w:hAnsi="Times New Roman" w:cs="Times New Roman"/>
          <w:sz w:val="24"/>
          <w:szCs w:val="24"/>
        </w:rPr>
        <w:t>tre deux compréhensions différentes selon que l’on se borne à déterminer la compétence des tribunaux de commerce sur le fondement de l’article 7 ou selon que l’on se réfère aux dispositions relatives aux procédures d’urgences telles que prévues à l’article 31 de la même loi.</w:t>
      </w:r>
      <w:r w:rsidRPr="00D304A5">
        <w:rPr>
          <w:rStyle w:val="Appelnotedebasdep"/>
          <w:rFonts w:ascii="Times New Roman" w:hAnsi="Times New Roman" w:cs="Times New Roman"/>
          <w:sz w:val="24"/>
          <w:szCs w:val="24"/>
        </w:rPr>
        <w:footnoteReference w:id="37"/>
      </w:r>
    </w:p>
    <w:p w14:paraId="4997B0B3" w14:textId="615E6910" w:rsidR="00E93D46" w:rsidRPr="00D304A5" w:rsidRDefault="002B283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 xml:space="preserve">La juridiction du président est </w:t>
      </w:r>
      <w:r w:rsidR="00E93D46" w:rsidRPr="00D304A5">
        <w:rPr>
          <w:rFonts w:ascii="Times New Roman" w:hAnsi="Times New Roman" w:cs="Times New Roman"/>
          <w:sz w:val="24"/>
          <w:szCs w:val="24"/>
        </w:rPr>
        <w:t>compétente</w:t>
      </w:r>
      <w:r w:rsidRPr="00D304A5">
        <w:rPr>
          <w:rFonts w:ascii="Times New Roman" w:hAnsi="Times New Roman" w:cs="Times New Roman"/>
          <w:sz w:val="24"/>
          <w:szCs w:val="24"/>
        </w:rPr>
        <w:t xml:space="preserve"> pour conna</w:t>
      </w:r>
      <w:r w:rsidR="00524464">
        <w:rPr>
          <w:rFonts w:ascii="Times New Roman" w:hAnsi="Times New Roman" w:cs="Times New Roman"/>
          <w:sz w:val="24"/>
          <w:szCs w:val="24"/>
        </w:rPr>
        <w:t>î</w:t>
      </w:r>
      <w:r w:rsidRPr="00D304A5">
        <w:rPr>
          <w:rFonts w:ascii="Times New Roman" w:hAnsi="Times New Roman" w:cs="Times New Roman"/>
          <w:sz w:val="24"/>
          <w:szCs w:val="24"/>
        </w:rPr>
        <w:t>tre les procédures de référé et</w:t>
      </w:r>
      <w:r w:rsidR="00390878">
        <w:rPr>
          <w:rFonts w:ascii="Times New Roman" w:hAnsi="Times New Roman" w:cs="Times New Roman"/>
          <w:sz w:val="24"/>
          <w:szCs w:val="24"/>
        </w:rPr>
        <w:t xml:space="preserve"> sur</w:t>
      </w:r>
      <w:r w:rsidRPr="00D304A5">
        <w:rPr>
          <w:rFonts w:ascii="Times New Roman" w:hAnsi="Times New Roman" w:cs="Times New Roman"/>
          <w:sz w:val="24"/>
          <w:szCs w:val="24"/>
        </w:rPr>
        <w:t xml:space="preserve"> requête. Ainsi le juge des référés tient sa compétence </w:t>
      </w:r>
      <w:r w:rsidR="00E93D46" w:rsidRPr="00D304A5">
        <w:rPr>
          <w:rFonts w:ascii="Times New Roman" w:hAnsi="Times New Roman" w:cs="Times New Roman"/>
          <w:sz w:val="24"/>
          <w:szCs w:val="24"/>
        </w:rPr>
        <w:t>de la juridiction dont il est l’émanation sauf compétence concurrente d’une autre formation de la juridiction. Par conséquent</w:t>
      </w:r>
      <w:r w:rsidR="00DF73D9">
        <w:rPr>
          <w:rFonts w:ascii="Times New Roman" w:hAnsi="Times New Roman" w:cs="Times New Roman"/>
          <w:sz w:val="24"/>
          <w:szCs w:val="24"/>
        </w:rPr>
        <w:t>,</w:t>
      </w:r>
      <w:r w:rsidR="00E93D46" w:rsidRPr="00D304A5">
        <w:rPr>
          <w:rFonts w:ascii="Times New Roman" w:hAnsi="Times New Roman" w:cs="Times New Roman"/>
          <w:sz w:val="24"/>
          <w:szCs w:val="24"/>
        </w:rPr>
        <w:t xml:space="preserve"> le juge des référés ne peut entrer en conflit avec le juge de </w:t>
      </w:r>
      <w:r w:rsidR="007334B0">
        <w:rPr>
          <w:rFonts w:ascii="Times New Roman" w:hAnsi="Times New Roman" w:cs="Times New Roman"/>
          <w:sz w:val="24"/>
          <w:szCs w:val="24"/>
        </w:rPr>
        <w:t xml:space="preserve">la </w:t>
      </w:r>
      <w:r w:rsidR="00E93D46" w:rsidRPr="00D304A5">
        <w:rPr>
          <w:rFonts w:ascii="Times New Roman" w:hAnsi="Times New Roman" w:cs="Times New Roman"/>
          <w:sz w:val="24"/>
          <w:szCs w:val="24"/>
        </w:rPr>
        <w:t>mise en état, le juge des affaires familiales, le juge de l’expropriation et le juge des criées.</w:t>
      </w:r>
    </w:p>
    <w:p w14:paraId="03463427" w14:textId="28E8560A" w:rsidR="00B30C0B" w:rsidRPr="00D304A5" w:rsidRDefault="00B30C0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Il </w:t>
      </w:r>
      <w:r w:rsidR="0002560B">
        <w:rPr>
          <w:rFonts w:ascii="Times New Roman" w:hAnsi="Times New Roman" w:cs="Times New Roman"/>
          <w:sz w:val="24"/>
          <w:szCs w:val="24"/>
        </w:rPr>
        <w:t xml:space="preserve">faut </w:t>
      </w:r>
      <w:r w:rsidRPr="00D304A5">
        <w:rPr>
          <w:rFonts w:ascii="Times New Roman" w:hAnsi="Times New Roman" w:cs="Times New Roman"/>
          <w:sz w:val="24"/>
          <w:szCs w:val="24"/>
        </w:rPr>
        <w:t>évidemment rappeler que les règles de compétences sont d’ordre public, le juge des référés doit les soulever d’office.</w:t>
      </w:r>
    </w:p>
    <w:p w14:paraId="625A91E2" w14:textId="5EE531FE" w:rsidR="00B30C0B" w:rsidRPr="00D304A5" w:rsidRDefault="00B30C0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 juge des référés du TCHCD affiche une position rigoriste vis-à-vis de la vérification des règles de compétence. Pour s’en convaincre, il</w:t>
      </w:r>
      <w:r w:rsidR="00390878">
        <w:rPr>
          <w:rFonts w:ascii="Times New Roman" w:hAnsi="Times New Roman" w:cs="Times New Roman"/>
          <w:sz w:val="24"/>
          <w:szCs w:val="24"/>
        </w:rPr>
        <w:t xml:space="preserve"> faut</w:t>
      </w:r>
      <w:r w:rsidRPr="00D304A5">
        <w:rPr>
          <w:rFonts w:ascii="Times New Roman" w:hAnsi="Times New Roman" w:cs="Times New Roman"/>
          <w:sz w:val="24"/>
          <w:szCs w:val="24"/>
        </w:rPr>
        <w:t xml:space="preserve"> noter à titre illustratif l’affaire Cheikh Tidiane NDAO et la société AFRIC- TPSAS contre le Directeur des </w:t>
      </w:r>
      <w:r w:rsidR="0045201F" w:rsidRPr="00D304A5">
        <w:rPr>
          <w:rFonts w:ascii="Times New Roman" w:hAnsi="Times New Roman" w:cs="Times New Roman"/>
          <w:sz w:val="24"/>
          <w:szCs w:val="24"/>
        </w:rPr>
        <w:t>Impôts</w:t>
      </w:r>
      <w:r w:rsidRPr="00D304A5">
        <w:rPr>
          <w:rFonts w:ascii="Times New Roman" w:hAnsi="Times New Roman" w:cs="Times New Roman"/>
          <w:sz w:val="24"/>
          <w:szCs w:val="24"/>
        </w:rPr>
        <w:t xml:space="preserve"> et Domaines</w:t>
      </w:r>
      <w:r w:rsidR="0045201F" w:rsidRPr="00D304A5">
        <w:rPr>
          <w:rFonts w:ascii="Times New Roman" w:hAnsi="Times New Roman" w:cs="Times New Roman"/>
          <w:sz w:val="24"/>
          <w:szCs w:val="24"/>
        </w:rPr>
        <w:t>. Dans cette affaire</w:t>
      </w:r>
      <w:r w:rsidR="00DF73D9">
        <w:rPr>
          <w:rFonts w:ascii="Times New Roman" w:hAnsi="Times New Roman" w:cs="Times New Roman"/>
          <w:sz w:val="24"/>
          <w:szCs w:val="24"/>
        </w:rPr>
        <w:t>,</w:t>
      </w:r>
      <w:r w:rsidR="0045201F" w:rsidRPr="00D304A5">
        <w:rPr>
          <w:rFonts w:ascii="Times New Roman" w:hAnsi="Times New Roman" w:cs="Times New Roman"/>
          <w:sz w:val="24"/>
          <w:szCs w:val="24"/>
        </w:rPr>
        <w:t xml:space="preserve"> le juge des référés se déclarait incompétent au motif que la saisie</w:t>
      </w:r>
      <w:r w:rsidR="00DF73D9">
        <w:rPr>
          <w:rFonts w:ascii="Times New Roman" w:hAnsi="Times New Roman" w:cs="Times New Roman"/>
          <w:sz w:val="24"/>
          <w:szCs w:val="24"/>
        </w:rPr>
        <w:t xml:space="preserve"> </w:t>
      </w:r>
      <w:r w:rsidR="0045201F" w:rsidRPr="00D304A5">
        <w:rPr>
          <w:rFonts w:ascii="Times New Roman" w:hAnsi="Times New Roman" w:cs="Times New Roman"/>
          <w:sz w:val="24"/>
          <w:szCs w:val="24"/>
        </w:rPr>
        <w:t xml:space="preserve">- vente entreprise par la </w:t>
      </w:r>
      <w:r w:rsidR="00DF73D9">
        <w:rPr>
          <w:rFonts w:ascii="Times New Roman" w:hAnsi="Times New Roman" w:cs="Times New Roman"/>
          <w:sz w:val="24"/>
          <w:szCs w:val="24"/>
        </w:rPr>
        <w:t>D</w:t>
      </w:r>
      <w:r w:rsidR="0045201F" w:rsidRPr="00D304A5">
        <w:rPr>
          <w:rFonts w:ascii="Times New Roman" w:hAnsi="Times New Roman" w:cs="Times New Roman"/>
          <w:sz w:val="24"/>
          <w:szCs w:val="24"/>
        </w:rPr>
        <w:t xml:space="preserve">irection </w:t>
      </w:r>
      <w:r w:rsidR="00DF73D9">
        <w:rPr>
          <w:rFonts w:ascii="Times New Roman" w:hAnsi="Times New Roman" w:cs="Times New Roman"/>
          <w:sz w:val="24"/>
          <w:szCs w:val="24"/>
        </w:rPr>
        <w:t>G</w:t>
      </w:r>
      <w:r w:rsidR="0045201F" w:rsidRPr="00D304A5">
        <w:rPr>
          <w:rFonts w:ascii="Times New Roman" w:hAnsi="Times New Roman" w:cs="Times New Roman"/>
          <w:sz w:val="24"/>
          <w:szCs w:val="24"/>
        </w:rPr>
        <w:t xml:space="preserve">énérale des </w:t>
      </w:r>
      <w:r w:rsidR="00DF73D9">
        <w:rPr>
          <w:rFonts w:ascii="Times New Roman" w:hAnsi="Times New Roman" w:cs="Times New Roman"/>
          <w:sz w:val="24"/>
          <w:szCs w:val="24"/>
        </w:rPr>
        <w:t>I</w:t>
      </w:r>
      <w:r w:rsidR="0045201F" w:rsidRPr="00D304A5">
        <w:rPr>
          <w:rFonts w:ascii="Times New Roman" w:hAnsi="Times New Roman" w:cs="Times New Roman"/>
          <w:sz w:val="24"/>
          <w:szCs w:val="24"/>
        </w:rPr>
        <w:t xml:space="preserve">mpôts et </w:t>
      </w:r>
      <w:r w:rsidR="00DF73D9">
        <w:rPr>
          <w:rFonts w:ascii="Times New Roman" w:hAnsi="Times New Roman" w:cs="Times New Roman"/>
          <w:sz w:val="24"/>
          <w:szCs w:val="24"/>
        </w:rPr>
        <w:t>D</w:t>
      </w:r>
      <w:r w:rsidR="0045201F" w:rsidRPr="00D304A5">
        <w:rPr>
          <w:rFonts w:ascii="Times New Roman" w:hAnsi="Times New Roman" w:cs="Times New Roman"/>
          <w:sz w:val="24"/>
          <w:szCs w:val="24"/>
        </w:rPr>
        <w:t xml:space="preserve">omaines contre une société </w:t>
      </w:r>
      <w:r w:rsidR="00B5676C" w:rsidRPr="00D304A5">
        <w:rPr>
          <w:rFonts w:ascii="Times New Roman" w:hAnsi="Times New Roman" w:cs="Times New Roman"/>
          <w:sz w:val="24"/>
          <w:szCs w:val="24"/>
        </w:rPr>
        <w:t>commerciale, pour</w:t>
      </w:r>
      <w:r w:rsidR="0045201F" w:rsidRPr="00D304A5">
        <w:rPr>
          <w:rFonts w:ascii="Times New Roman" w:hAnsi="Times New Roman" w:cs="Times New Roman"/>
          <w:sz w:val="24"/>
          <w:szCs w:val="24"/>
        </w:rPr>
        <w:t xml:space="preserve"> le recouvrement d’une dette fiscal</w:t>
      </w:r>
      <w:r w:rsidR="00DF73D9">
        <w:rPr>
          <w:rFonts w:ascii="Times New Roman" w:hAnsi="Times New Roman" w:cs="Times New Roman"/>
          <w:sz w:val="24"/>
          <w:szCs w:val="24"/>
        </w:rPr>
        <w:t>e</w:t>
      </w:r>
      <w:r w:rsidR="0045201F" w:rsidRPr="00D304A5">
        <w:rPr>
          <w:rFonts w:ascii="Times New Roman" w:hAnsi="Times New Roman" w:cs="Times New Roman"/>
          <w:sz w:val="24"/>
          <w:szCs w:val="24"/>
        </w:rPr>
        <w:t xml:space="preserve"> ne relève pas de la compétence du juge des référés du TCHCD.</w:t>
      </w:r>
      <w:r w:rsidR="00B5676C" w:rsidRPr="00D304A5">
        <w:rPr>
          <w:rStyle w:val="Appelnotedebasdep"/>
          <w:rFonts w:ascii="Times New Roman" w:hAnsi="Times New Roman" w:cs="Times New Roman"/>
          <w:sz w:val="24"/>
          <w:szCs w:val="24"/>
        </w:rPr>
        <w:footnoteReference w:id="38"/>
      </w:r>
      <w:r w:rsidR="0045201F" w:rsidRPr="00D304A5">
        <w:rPr>
          <w:rFonts w:ascii="Times New Roman" w:hAnsi="Times New Roman" w:cs="Times New Roman"/>
          <w:sz w:val="24"/>
          <w:szCs w:val="24"/>
        </w:rPr>
        <w:t xml:space="preserve"> </w:t>
      </w:r>
    </w:p>
    <w:p w14:paraId="7CBA056E" w14:textId="5DF98B35" w:rsidR="008E2A0E" w:rsidRDefault="00F901F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Dans la foulée, le juge des référés </w:t>
      </w:r>
      <w:r w:rsidR="005610B9" w:rsidRPr="00D304A5">
        <w:rPr>
          <w:rFonts w:ascii="Times New Roman" w:hAnsi="Times New Roman" w:cs="Times New Roman"/>
          <w:sz w:val="24"/>
          <w:szCs w:val="24"/>
        </w:rPr>
        <w:t xml:space="preserve">se déclarait incompétent sur une procédure </w:t>
      </w:r>
      <w:r w:rsidR="00544A5D" w:rsidRPr="00D304A5">
        <w:rPr>
          <w:rFonts w:ascii="Times New Roman" w:hAnsi="Times New Roman" w:cs="Times New Roman"/>
          <w:sz w:val="24"/>
          <w:szCs w:val="24"/>
        </w:rPr>
        <w:t>relative à</w:t>
      </w:r>
      <w:r w:rsidR="005610B9" w:rsidRPr="00D304A5">
        <w:rPr>
          <w:rFonts w:ascii="Times New Roman" w:hAnsi="Times New Roman" w:cs="Times New Roman"/>
          <w:sz w:val="24"/>
          <w:szCs w:val="24"/>
        </w:rPr>
        <w:t xml:space="preserve"> une contestation de la saisie attribution de créance</w:t>
      </w:r>
      <w:r w:rsidR="005610B9" w:rsidRPr="00D304A5">
        <w:rPr>
          <w:rStyle w:val="Appelnotedebasdep"/>
          <w:rFonts w:ascii="Times New Roman" w:hAnsi="Times New Roman" w:cs="Times New Roman"/>
          <w:sz w:val="24"/>
          <w:szCs w:val="24"/>
        </w:rPr>
        <w:footnoteReference w:id="39"/>
      </w:r>
      <w:r w:rsidR="005610B9" w:rsidRPr="00D304A5">
        <w:rPr>
          <w:rFonts w:ascii="Times New Roman" w:hAnsi="Times New Roman" w:cs="Times New Roman"/>
          <w:sz w:val="24"/>
          <w:szCs w:val="24"/>
        </w:rPr>
        <w:t>, au motif que ladite saisie a été pratiqué</w:t>
      </w:r>
      <w:r w:rsidR="00A15F66">
        <w:rPr>
          <w:rFonts w:ascii="Times New Roman" w:hAnsi="Times New Roman" w:cs="Times New Roman"/>
          <w:sz w:val="24"/>
          <w:szCs w:val="24"/>
        </w:rPr>
        <w:t>e</w:t>
      </w:r>
      <w:r w:rsidR="005610B9" w:rsidRPr="00D304A5">
        <w:rPr>
          <w:rFonts w:ascii="Times New Roman" w:hAnsi="Times New Roman" w:cs="Times New Roman"/>
          <w:sz w:val="24"/>
          <w:szCs w:val="24"/>
        </w:rPr>
        <w:t xml:space="preserve"> en vertu des ordonnances de référé et du jugement rendu</w:t>
      </w:r>
      <w:r w:rsidR="00DF73D9">
        <w:rPr>
          <w:rFonts w:ascii="Times New Roman" w:hAnsi="Times New Roman" w:cs="Times New Roman"/>
          <w:sz w:val="24"/>
          <w:szCs w:val="24"/>
        </w:rPr>
        <w:t>s</w:t>
      </w:r>
      <w:r w:rsidR="005610B9" w:rsidRPr="00D304A5">
        <w:rPr>
          <w:rFonts w:ascii="Times New Roman" w:hAnsi="Times New Roman" w:cs="Times New Roman"/>
          <w:sz w:val="24"/>
          <w:szCs w:val="24"/>
        </w:rPr>
        <w:t xml:space="preserve"> par le </w:t>
      </w:r>
      <w:r w:rsidR="00DF73D9">
        <w:rPr>
          <w:rFonts w:ascii="Times New Roman" w:hAnsi="Times New Roman" w:cs="Times New Roman"/>
          <w:sz w:val="24"/>
          <w:szCs w:val="24"/>
        </w:rPr>
        <w:t>P</w:t>
      </w:r>
      <w:r w:rsidR="005610B9" w:rsidRPr="00D304A5">
        <w:rPr>
          <w:rFonts w:ascii="Times New Roman" w:hAnsi="Times New Roman" w:cs="Times New Roman"/>
          <w:sz w:val="24"/>
          <w:szCs w:val="24"/>
        </w:rPr>
        <w:t xml:space="preserve">résident du </w:t>
      </w:r>
      <w:r w:rsidR="00DF73D9">
        <w:rPr>
          <w:rFonts w:ascii="Times New Roman" w:hAnsi="Times New Roman" w:cs="Times New Roman"/>
          <w:sz w:val="24"/>
          <w:szCs w:val="24"/>
        </w:rPr>
        <w:t>T</w:t>
      </w:r>
      <w:r w:rsidR="005610B9" w:rsidRPr="00D304A5">
        <w:rPr>
          <w:rFonts w:ascii="Times New Roman" w:hAnsi="Times New Roman" w:cs="Times New Roman"/>
          <w:sz w:val="24"/>
          <w:szCs w:val="24"/>
        </w:rPr>
        <w:t>ribunal d</w:t>
      </w:r>
      <w:r w:rsidR="0002560B">
        <w:rPr>
          <w:rFonts w:ascii="Times New Roman" w:hAnsi="Times New Roman" w:cs="Times New Roman"/>
          <w:sz w:val="24"/>
          <w:szCs w:val="24"/>
        </w:rPr>
        <w:t>u</w:t>
      </w:r>
      <w:r w:rsidR="005610B9" w:rsidRPr="00D304A5">
        <w:rPr>
          <w:rFonts w:ascii="Times New Roman" w:hAnsi="Times New Roman" w:cs="Times New Roman"/>
          <w:sz w:val="24"/>
          <w:szCs w:val="24"/>
        </w:rPr>
        <w:t xml:space="preserve"> </w:t>
      </w:r>
      <w:r w:rsidR="00DF73D9">
        <w:rPr>
          <w:rFonts w:ascii="Times New Roman" w:hAnsi="Times New Roman" w:cs="Times New Roman"/>
          <w:sz w:val="24"/>
          <w:szCs w:val="24"/>
        </w:rPr>
        <w:t>T</w:t>
      </w:r>
      <w:r w:rsidR="005610B9" w:rsidRPr="00D304A5">
        <w:rPr>
          <w:rFonts w:ascii="Times New Roman" w:hAnsi="Times New Roman" w:cs="Times New Roman"/>
          <w:sz w:val="24"/>
          <w:szCs w:val="24"/>
        </w:rPr>
        <w:t>ravail.</w:t>
      </w:r>
    </w:p>
    <w:p w14:paraId="70DE72F0" w14:textId="44FD76AE" w:rsidR="00FF15CF" w:rsidRPr="00D304A5" w:rsidRDefault="00FF15C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Il appartient à la juridiction des référés, comme toute juridiction, de vérifier sa compétence</w:t>
      </w:r>
      <w:r w:rsidR="00AB0C8E" w:rsidRPr="00D304A5">
        <w:rPr>
          <w:rFonts w:ascii="Times New Roman" w:hAnsi="Times New Roman" w:cs="Times New Roman"/>
          <w:sz w:val="24"/>
          <w:szCs w:val="24"/>
        </w:rPr>
        <w:t>, et même lorsque la séparation des pouvoirs est en jeu, de trancher toute contestation sur la question de fond dont dépend la compétence, à la condition que cette contestation ne touche pas le fond du droit.</w:t>
      </w:r>
      <w:r w:rsidR="00AB0C8E" w:rsidRPr="00D304A5">
        <w:rPr>
          <w:rStyle w:val="Appelnotedebasdep"/>
          <w:rFonts w:ascii="Times New Roman" w:hAnsi="Times New Roman" w:cs="Times New Roman"/>
          <w:sz w:val="24"/>
          <w:szCs w:val="24"/>
        </w:rPr>
        <w:footnoteReference w:id="40"/>
      </w:r>
      <w:r w:rsidR="00AB0C8E" w:rsidRPr="00D304A5">
        <w:rPr>
          <w:rFonts w:ascii="Times New Roman" w:hAnsi="Times New Roman" w:cs="Times New Roman"/>
          <w:sz w:val="24"/>
          <w:szCs w:val="24"/>
        </w:rPr>
        <w:t xml:space="preserve"> </w:t>
      </w:r>
    </w:p>
    <w:p w14:paraId="4EB798BA" w14:textId="149B4B20" w:rsidR="00505AF9" w:rsidRPr="00D304A5" w:rsidRDefault="00505AF9"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En </w:t>
      </w:r>
      <w:r w:rsidR="00EB1D9F" w:rsidRPr="00D304A5">
        <w:rPr>
          <w:rFonts w:ascii="Times New Roman" w:hAnsi="Times New Roman" w:cs="Times New Roman"/>
          <w:sz w:val="24"/>
          <w:szCs w:val="24"/>
        </w:rPr>
        <w:t>outre, en</w:t>
      </w:r>
      <w:r w:rsidRPr="00D304A5">
        <w:rPr>
          <w:rFonts w:ascii="Times New Roman" w:hAnsi="Times New Roman" w:cs="Times New Roman"/>
          <w:sz w:val="24"/>
          <w:szCs w:val="24"/>
        </w:rPr>
        <w:t xml:space="preserve"> matière de requête, le juge garde la même posture d’analyse des règles de compétence.  Sur ce</w:t>
      </w:r>
      <w:r w:rsidR="00FE1919">
        <w:rPr>
          <w:rFonts w:ascii="Times New Roman" w:hAnsi="Times New Roman" w:cs="Times New Roman"/>
          <w:sz w:val="24"/>
          <w:szCs w:val="24"/>
        </w:rPr>
        <w:t>,</w:t>
      </w:r>
      <w:r w:rsidRPr="00D304A5">
        <w:rPr>
          <w:rFonts w:ascii="Times New Roman" w:hAnsi="Times New Roman" w:cs="Times New Roman"/>
          <w:sz w:val="24"/>
          <w:szCs w:val="24"/>
        </w:rPr>
        <w:t xml:space="preserve"> dans un</w:t>
      </w:r>
      <w:r w:rsidR="00EB1D9F" w:rsidRPr="00D304A5">
        <w:rPr>
          <w:rFonts w:ascii="Times New Roman" w:hAnsi="Times New Roman" w:cs="Times New Roman"/>
          <w:sz w:val="24"/>
          <w:szCs w:val="24"/>
        </w:rPr>
        <w:t>e affaire opposant Louis BOP à la société KAAY TABAXALMA SUARL</w:t>
      </w:r>
      <w:r w:rsidR="004F33C1" w:rsidRPr="00D304A5">
        <w:rPr>
          <w:rFonts w:ascii="Times New Roman" w:hAnsi="Times New Roman" w:cs="Times New Roman"/>
          <w:sz w:val="24"/>
          <w:szCs w:val="24"/>
        </w:rPr>
        <w:t xml:space="preserve">, le juge des référés du TCHCD avait décliné sa compétence au profit du président du tribunal de Grande Instance de Dakar au motif </w:t>
      </w:r>
      <w:r w:rsidR="00544A5D" w:rsidRPr="00D304A5">
        <w:rPr>
          <w:rFonts w:ascii="Times New Roman" w:hAnsi="Times New Roman" w:cs="Times New Roman"/>
          <w:sz w:val="24"/>
          <w:szCs w:val="24"/>
        </w:rPr>
        <w:t>que « la</w:t>
      </w:r>
      <w:r w:rsidRPr="00D304A5">
        <w:rPr>
          <w:rFonts w:ascii="Times New Roman" w:hAnsi="Times New Roman" w:cs="Times New Roman"/>
          <w:sz w:val="24"/>
          <w:szCs w:val="24"/>
          <w:lang w:val="fr-FR"/>
        </w:rPr>
        <w:t xml:space="preserve"> demande de désignation d’un arbitre sollicitée sur le fondement de l’article 6 de l’Acte Uniforme relatif au droit de l’Arbitrage relève </w:t>
      </w:r>
      <w:r w:rsidRPr="00D304A5">
        <w:rPr>
          <w:rFonts w:ascii="Times New Roman" w:hAnsi="Times New Roman" w:cs="Times New Roman"/>
          <w:sz w:val="24"/>
          <w:szCs w:val="24"/>
          <w:lang w:val="fr-FR"/>
        </w:rPr>
        <w:lastRenderedPageBreak/>
        <w:t xml:space="preserve">de la compétence du Président </w:t>
      </w:r>
      <w:r w:rsidRPr="00D304A5">
        <w:rPr>
          <w:rFonts w:ascii="Times New Roman" w:hAnsi="Times New Roman" w:cs="Times New Roman"/>
          <w:sz w:val="24"/>
          <w:szCs w:val="24"/>
        </w:rPr>
        <w:t>du Tribunal de Grande Instance dans le ressort duquel se déroule la procédure d'arbitrage</w:t>
      </w:r>
      <w:r w:rsidR="004F33C1" w:rsidRPr="00D304A5">
        <w:rPr>
          <w:rFonts w:ascii="Times New Roman" w:hAnsi="Times New Roman" w:cs="Times New Roman"/>
          <w:sz w:val="24"/>
          <w:szCs w:val="24"/>
        </w:rPr>
        <w:t> ».</w:t>
      </w:r>
      <w:r w:rsidR="004F33C1" w:rsidRPr="00D304A5">
        <w:rPr>
          <w:rStyle w:val="Appelnotedebasdep"/>
          <w:rFonts w:ascii="Times New Roman" w:hAnsi="Times New Roman" w:cs="Times New Roman"/>
          <w:sz w:val="24"/>
          <w:szCs w:val="24"/>
        </w:rPr>
        <w:footnoteReference w:id="41"/>
      </w:r>
    </w:p>
    <w:p w14:paraId="18E638D9" w14:textId="495E661E" w:rsidR="00CF62FC" w:rsidRPr="00D304A5" w:rsidRDefault="00AB0C8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 compétence ne doit pas être confondu</w:t>
      </w:r>
      <w:r w:rsidR="0002560B">
        <w:rPr>
          <w:rFonts w:ascii="Times New Roman" w:hAnsi="Times New Roman" w:cs="Times New Roman"/>
          <w:sz w:val="24"/>
          <w:szCs w:val="24"/>
        </w:rPr>
        <w:t>e</w:t>
      </w:r>
      <w:r w:rsidRPr="00D304A5">
        <w:rPr>
          <w:rFonts w:ascii="Times New Roman" w:hAnsi="Times New Roman" w:cs="Times New Roman"/>
          <w:sz w:val="24"/>
          <w:szCs w:val="24"/>
        </w:rPr>
        <w:t xml:space="preserve"> avec les pouvoirs du juge des référés. Ces deux notions </w:t>
      </w:r>
      <w:r w:rsidR="00CF62FC" w:rsidRPr="00D304A5">
        <w:rPr>
          <w:rFonts w:ascii="Times New Roman" w:hAnsi="Times New Roman" w:cs="Times New Roman"/>
          <w:sz w:val="24"/>
          <w:szCs w:val="24"/>
        </w:rPr>
        <w:t xml:space="preserve">n’ont pas un sens identique. </w:t>
      </w:r>
    </w:p>
    <w:p w14:paraId="53EE3C14" w14:textId="2E47668A" w:rsidR="00CF62FC" w:rsidRPr="008E2A0E" w:rsidRDefault="00CF62FC">
      <w:pPr>
        <w:pStyle w:val="Paragraphedeliste"/>
        <w:numPr>
          <w:ilvl w:val="0"/>
          <w:numId w:val="20"/>
        </w:numPr>
        <w:spacing w:line="360" w:lineRule="auto"/>
        <w:jc w:val="both"/>
        <w:rPr>
          <w:rFonts w:ascii="Times New Roman" w:hAnsi="Times New Roman" w:cs="Times New Roman"/>
          <w:b/>
          <w:bCs/>
          <w:sz w:val="24"/>
          <w:szCs w:val="24"/>
          <w:u w:val="single"/>
        </w:rPr>
      </w:pPr>
      <w:r w:rsidRPr="008E2A0E">
        <w:rPr>
          <w:rFonts w:ascii="Times New Roman" w:hAnsi="Times New Roman" w:cs="Times New Roman"/>
          <w:b/>
          <w:bCs/>
          <w:sz w:val="24"/>
          <w:szCs w:val="24"/>
          <w:u w:val="single"/>
        </w:rPr>
        <w:t xml:space="preserve">Les pouvoirs du juge des référés </w:t>
      </w:r>
    </w:p>
    <w:p w14:paraId="4E0A27EE" w14:textId="622728EE" w:rsidR="00097EFE" w:rsidRPr="00D304A5" w:rsidRDefault="00CF62FC" w:rsidP="00097EFE">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En droit procédural, le pouvoir s’entend comme l’aptitude d’une juridiction </w:t>
      </w:r>
      <w:r w:rsidR="0002560B" w:rsidRPr="00D304A5">
        <w:rPr>
          <w:rFonts w:ascii="Times New Roman" w:hAnsi="Times New Roman" w:cs="Times New Roman"/>
          <w:sz w:val="24"/>
          <w:szCs w:val="24"/>
        </w:rPr>
        <w:t>à</w:t>
      </w:r>
      <w:r w:rsidRPr="00D304A5">
        <w:rPr>
          <w:rFonts w:ascii="Times New Roman" w:hAnsi="Times New Roman" w:cs="Times New Roman"/>
          <w:sz w:val="24"/>
          <w:szCs w:val="24"/>
        </w:rPr>
        <w:t xml:space="preserve"> faire droit ou nom à une demande</w:t>
      </w:r>
      <w:r w:rsidR="00097EFE" w:rsidRPr="00D304A5">
        <w:rPr>
          <w:rFonts w:ascii="Times New Roman" w:hAnsi="Times New Roman" w:cs="Times New Roman"/>
          <w:sz w:val="24"/>
          <w:szCs w:val="24"/>
        </w:rPr>
        <w:t>, le juge des référés du TCHCD, en matière de bail à usage professionnel, retient s</w:t>
      </w:r>
      <w:r w:rsidR="00097EFE">
        <w:rPr>
          <w:rFonts w:ascii="Times New Roman" w:hAnsi="Times New Roman" w:cs="Times New Roman"/>
          <w:sz w:val="24"/>
          <w:szCs w:val="24"/>
        </w:rPr>
        <w:t xml:space="preserve">es pouvoirs </w:t>
      </w:r>
      <w:r w:rsidR="00097EFE" w:rsidRPr="00D304A5">
        <w:rPr>
          <w:rFonts w:ascii="Times New Roman" w:hAnsi="Times New Roman" w:cs="Times New Roman"/>
          <w:sz w:val="24"/>
          <w:szCs w:val="24"/>
        </w:rPr>
        <w:t>par le jeu des clauses contractuel</w:t>
      </w:r>
      <w:r w:rsidR="00097EFE">
        <w:rPr>
          <w:rFonts w:ascii="Times New Roman" w:hAnsi="Times New Roman" w:cs="Times New Roman"/>
          <w:sz w:val="24"/>
          <w:szCs w:val="24"/>
        </w:rPr>
        <w:t>les</w:t>
      </w:r>
      <w:r w:rsidR="00097EFE" w:rsidRPr="00D304A5">
        <w:rPr>
          <w:rFonts w:ascii="Times New Roman" w:hAnsi="Times New Roman" w:cs="Times New Roman"/>
          <w:sz w:val="24"/>
          <w:szCs w:val="24"/>
        </w:rPr>
        <w:t xml:space="preserve"> notamment les clauses résolutoires de plein droit conformément aux dispositions de l’article 133</w:t>
      </w:r>
      <w:r w:rsidR="00097EFE">
        <w:rPr>
          <w:rFonts w:ascii="Times New Roman" w:hAnsi="Times New Roman" w:cs="Times New Roman"/>
          <w:sz w:val="24"/>
          <w:szCs w:val="24"/>
        </w:rPr>
        <w:t xml:space="preserve"> </w:t>
      </w:r>
      <w:r w:rsidR="00097EFE" w:rsidRPr="00D304A5">
        <w:rPr>
          <w:rFonts w:ascii="Times New Roman" w:hAnsi="Times New Roman" w:cs="Times New Roman"/>
          <w:sz w:val="24"/>
          <w:szCs w:val="24"/>
        </w:rPr>
        <w:t>de l’AUDCG.</w:t>
      </w:r>
      <w:r w:rsidR="00097EFE" w:rsidRPr="00D304A5">
        <w:rPr>
          <w:rStyle w:val="Appelnotedebasdep"/>
          <w:rFonts w:ascii="Times New Roman" w:hAnsi="Times New Roman" w:cs="Times New Roman"/>
          <w:sz w:val="24"/>
          <w:szCs w:val="24"/>
        </w:rPr>
        <w:footnoteReference w:id="42"/>
      </w:r>
      <w:r w:rsidR="00097EFE">
        <w:rPr>
          <w:rFonts w:ascii="Times New Roman" w:hAnsi="Times New Roman" w:cs="Times New Roman"/>
          <w:sz w:val="24"/>
          <w:szCs w:val="24"/>
        </w:rPr>
        <w:t xml:space="preserve"> Dans l’ordonnance des référés du 1</w:t>
      </w:r>
      <w:r w:rsidR="00097EFE" w:rsidRPr="00097EFE">
        <w:rPr>
          <w:rFonts w:ascii="Times New Roman" w:hAnsi="Times New Roman" w:cs="Times New Roman"/>
          <w:sz w:val="24"/>
          <w:szCs w:val="24"/>
          <w:vertAlign w:val="superscript"/>
        </w:rPr>
        <w:t>er</w:t>
      </w:r>
      <w:r w:rsidR="00097EFE">
        <w:rPr>
          <w:rFonts w:ascii="Times New Roman" w:hAnsi="Times New Roman" w:cs="Times New Roman"/>
          <w:sz w:val="24"/>
          <w:szCs w:val="24"/>
        </w:rPr>
        <w:t xml:space="preserve"> Juillet 2024, le juge des référés a rappelé que le demandeur a produit un contrat de bail ne comportant pas une clause </w:t>
      </w:r>
      <w:r w:rsidR="00A47C8C">
        <w:rPr>
          <w:rFonts w:ascii="Times New Roman" w:hAnsi="Times New Roman" w:cs="Times New Roman"/>
          <w:sz w:val="24"/>
          <w:szCs w:val="24"/>
        </w:rPr>
        <w:t>résolutoire</w:t>
      </w:r>
      <w:r w:rsidR="00097EFE">
        <w:rPr>
          <w:rFonts w:ascii="Times New Roman" w:hAnsi="Times New Roman" w:cs="Times New Roman"/>
          <w:sz w:val="24"/>
          <w:szCs w:val="24"/>
        </w:rPr>
        <w:t xml:space="preserve"> expresse de plein droit. Ainsi poursuivit-il en l’absence d’une telle clause, le juge des </w:t>
      </w:r>
      <w:r w:rsidR="00A47C8C">
        <w:rPr>
          <w:rFonts w:ascii="Times New Roman" w:hAnsi="Times New Roman" w:cs="Times New Roman"/>
          <w:sz w:val="24"/>
          <w:szCs w:val="24"/>
        </w:rPr>
        <w:t>référés</w:t>
      </w:r>
      <w:r w:rsidR="00097EFE">
        <w:rPr>
          <w:rFonts w:ascii="Times New Roman" w:hAnsi="Times New Roman" w:cs="Times New Roman"/>
          <w:sz w:val="24"/>
          <w:szCs w:val="24"/>
        </w:rPr>
        <w:t xml:space="preserve"> qui est juge de l’urgence et de l’</w:t>
      </w:r>
      <w:r w:rsidR="00A47C8C">
        <w:rPr>
          <w:rFonts w:ascii="Times New Roman" w:hAnsi="Times New Roman" w:cs="Times New Roman"/>
          <w:sz w:val="24"/>
          <w:szCs w:val="24"/>
        </w:rPr>
        <w:t>évidence</w:t>
      </w:r>
      <w:r w:rsidR="00097EFE">
        <w:rPr>
          <w:rFonts w:ascii="Times New Roman" w:hAnsi="Times New Roman" w:cs="Times New Roman"/>
          <w:sz w:val="24"/>
          <w:szCs w:val="24"/>
        </w:rPr>
        <w:t xml:space="preserve"> ne saurait, sans outrepasser ses pouvoirs, prononcer la </w:t>
      </w:r>
      <w:r w:rsidR="00A47C8C">
        <w:rPr>
          <w:rFonts w:ascii="Times New Roman" w:hAnsi="Times New Roman" w:cs="Times New Roman"/>
          <w:sz w:val="24"/>
          <w:szCs w:val="24"/>
        </w:rPr>
        <w:t>résiliation</w:t>
      </w:r>
      <w:r w:rsidR="00097EFE">
        <w:rPr>
          <w:rFonts w:ascii="Times New Roman" w:hAnsi="Times New Roman" w:cs="Times New Roman"/>
          <w:sz w:val="24"/>
          <w:szCs w:val="24"/>
        </w:rPr>
        <w:t xml:space="preserve"> du bail </w:t>
      </w:r>
      <w:r w:rsidR="00061FF5">
        <w:rPr>
          <w:rFonts w:ascii="Times New Roman" w:hAnsi="Times New Roman" w:cs="Times New Roman"/>
          <w:sz w:val="24"/>
          <w:szCs w:val="24"/>
        </w:rPr>
        <w:t xml:space="preserve">liant les parties ; il </w:t>
      </w:r>
      <w:r w:rsidR="00A47C8C">
        <w:rPr>
          <w:rFonts w:ascii="Times New Roman" w:hAnsi="Times New Roman" w:cs="Times New Roman"/>
          <w:sz w:val="24"/>
          <w:szCs w:val="24"/>
        </w:rPr>
        <w:t>échet</w:t>
      </w:r>
      <w:r w:rsidR="00061FF5">
        <w:rPr>
          <w:rFonts w:ascii="Times New Roman" w:hAnsi="Times New Roman" w:cs="Times New Roman"/>
          <w:sz w:val="24"/>
          <w:szCs w:val="24"/>
        </w:rPr>
        <w:t xml:space="preserve">, au vu de ce qui </w:t>
      </w:r>
      <w:r w:rsidR="00A47C8C">
        <w:rPr>
          <w:rFonts w:ascii="Times New Roman" w:hAnsi="Times New Roman" w:cs="Times New Roman"/>
          <w:sz w:val="24"/>
          <w:szCs w:val="24"/>
        </w:rPr>
        <w:t>précède</w:t>
      </w:r>
      <w:r w:rsidR="00061FF5">
        <w:rPr>
          <w:rFonts w:ascii="Times New Roman" w:hAnsi="Times New Roman" w:cs="Times New Roman"/>
          <w:sz w:val="24"/>
          <w:szCs w:val="24"/>
        </w:rPr>
        <w:t xml:space="preserve"> de dire n’y avoir lieu à </w:t>
      </w:r>
      <w:r w:rsidR="00A47C8C">
        <w:rPr>
          <w:rFonts w:ascii="Times New Roman" w:hAnsi="Times New Roman" w:cs="Times New Roman"/>
          <w:sz w:val="24"/>
          <w:szCs w:val="24"/>
        </w:rPr>
        <w:t>référ</w:t>
      </w:r>
      <w:r w:rsidR="0002560B">
        <w:rPr>
          <w:rFonts w:ascii="Times New Roman" w:hAnsi="Times New Roman" w:cs="Times New Roman"/>
          <w:sz w:val="24"/>
          <w:szCs w:val="24"/>
        </w:rPr>
        <w:t>é</w:t>
      </w:r>
      <w:r w:rsidR="00061FF5">
        <w:rPr>
          <w:rFonts w:ascii="Times New Roman" w:hAnsi="Times New Roman" w:cs="Times New Roman"/>
          <w:sz w:val="24"/>
          <w:szCs w:val="24"/>
        </w:rPr>
        <w:t xml:space="preserve"> en application de l’article supra cité.</w:t>
      </w:r>
      <w:r w:rsidR="00061FF5">
        <w:rPr>
          <w:rStyle w:val="Appelnotedebasdep"/>
          <w:rFonts w:ascii="Times New Roman" w:hAnsi="Times New Roman" w:cs="Times New Roman"/>
          <w:sz w:val="24"/>
          <w:szCs w:val="24"/>
        </w:rPr>
        <w:footnoteReference w:id="43"/>
      </w:r>
    </w:p>
    <w:p w14:paraId="22946C15" w14:textId="624C858F" w:rsidR="00810210" w:rsidRPr="00D304A5" w:rsidRDefault="00A744F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 cas de refus</w:t>
      </w:r>
      <w:r w:rsidR="00DD0E57">
        <w:rPr>
          <w:rFonts w:ascii="Times New Roman" w:hAnsi="Times New Roman" w:cs="Times New Roman"/>
          <w:sz w:val="24"/>
          <w:szCs w:val="24"/>
        </w:rPr>
        <w:t>,</w:t>
      </w:r>
      <w:r w:rsidRPr="00D304A5">
        <w:rPr>
          <w:rFonts w:ascii="Times New Roman" w:hAnsi="Times New Roman" w:cs="Times New Roman"/>
          <w:sz w:val="24"/>
          <w:szCs w:val="24"/>
        </w:rPr>
        <w:t xml:space="preserve"> le juge le formalise selon l’expression « disons n’y avoir lieu à référer » mais quand se pose une question de conditions de la prise de la mesure sollicitée le juge </w:t>
      </w:r>
      <w:r w:rsidR="008E2A0E" w:rsidRPr="00D304A5">
        <w:rPr>
          <w:rFonts w:ascii="Times New Roman" w:hAnsi="Times New Roman" w:cs="Times New Roman"/>
          <w:sz w:val="24"/>
          <w:szCs w:val="24"/>
        </w:rPr>
        <w:t>des référés</w:t>
      </w:r>
      <w:r w:rsidRPr="00D304A5">
        <w:rPr>
          <w:rFonts w:ascii="Times New Roman" w:hAnsi="Times New Roman" w:cs="Times New Roman"/>
          <w:sz w:val="24"/>
          <w:szCs w:val="24"/>
        </w:rPr>
        <w:t xml:space="preserve"> dit </w:t>
      </w:r>
      <w:r w:rsidR="00C87620" w:rsidRPr="00D304A5">
        <w:rPr>
          <w:rFonts w:ascii="Times New Roman" w:hAnsi="Times New Roman" w:cs="Times New Roman"/>
          <w:sz w:val="24"/>
          <w:szCs w:val="24"/>
        </w:rPr>
        <w:t>« n’y</w:t>
      </w:r>
      <w:r w:rsidRPr="00D304A5">
        <w:rPr>
          <w:rFonts w:ascii="Times New Roman" w:hAnsi="Times New Roman" w:cs="Times New Roman"/>
          <w:sz w:val="24"/>
          <w:szCs w:val="24"/>
        </w:rPr>
        <w:t xml:space="preserve"> avoir lieu à ordonner </w:t>
      </w:r>
      <w:r w:rsidR="00810210" w:rsidRPr="00D304A5">
        <w:rPr>
          <w:rFonts w:ascii="Times New Roman" w:hAnsi="Times New Roman" w:cs="Times New Roman"/>
          <w:sz w:val="24"/>
          <w:szCs w:val="24"/>
        </w:rPr>
        <w:t>la mesure sollicitée », c’est le cas en matière d’expulsion.</w:t>
      </w:r>
      <w:r w:rsidRPr="00D304A5">
        <w:rPr>
          <w:rFonts w:ascii="Times New Roman" w:hAnsi="Times New Roman" w:cs="Times New Roman"/>
          <w:sz w:val="24"/>
          <w:szCs w:val="24"/>
        </w:rPr>
        <w:t xml:space="preserve"> </w:t>
      </w:r>
    </w:p>
    <w:p w14:paraId="25C9252E" w14:textId="30A41D45" w:rsidR="00097EFE" w:rsidRPr="00D304A5" w:rsidRDefault="00810210" w:rsidP="00D304A5">
      <w:pPr>
        <w:spacing w:line="360" w:lineRule="auto"/>
        <w:jc w:val="both"/>
        <w:rPr>
          <w:rFonts w:ascii="Times New Roman" w:hAnsi="Times New Roman" w:cs="Times New Roman"/>
          <w:b/>
          <w:bCs/>
          <w:sz w:val="24"/>
          <w:szCs w:val="24"/>
          <w:u w:val="single"/>
        </w:rPr>
      </w:pPr>
      <w:r w:rsidRPr="00D304A5">
        <w:rPr>
          <w:rFonts w:ascii="Times New Roman" w:hAnsi="Times New Roman" w:cs="Times New Roman"/>
          <w:sz w:val="24"/>
          <w:szCs w:val="24"/>
        </w:rPr>
        <w:t xml:space="preserve">L’exercice de ces pouvoirs est subordonné à la constatation de l’existence de certaines conditions </w:t>
      </w:r>
      <w:r w:rsidR="00037324" w:rsidRPr="00D304A5">
        <w:rPr>
          <w:rFonts w:ascii="Times New Roman" w:hAnsi="Times New Roman" w:cs="Times New Roman"/>
          <w:sz w:val="24"/>
          <w:szCs w:val="24"/>
        </w:rPr>
        <w:t>(telles</w:t>
      </w:r>
      <w:r w:rsidRPr="00D304A5">
        <w:rPr>
          <w:rFonts w:ascii="Times New Roman" w:hAnsi="Times New Roman" w:cs="Times New Roman"/>
          <w:sz w:val="24"/>
          <w:szCs w:val="24"/>
        </w:rPr>
        <w:t xml:space="preserve"> que l’urgence, l’absence de contestation sérieuse, l’existence d’un différend ou d’un trouble manifestement illicite) qui constituent </w:t>
      </w:r>
      <w:r w:rsidR="00C87620" w:rsidRPr="00D304A5">
        <w:rPr>
          <w:rFonts w:ascii="Times New Roman" w:hAnsi="Times New Roman" w:cs="Times New Roman"/>
          <w:sz w:val="24"/>
          <w:szCs w:val="24"/>
        </w:rPr>
        <w:t>véritablement</w:t>
      </w:r>
      <w:r w:rsidRPr="00D304A5">
        <w:rPr>
          <w:rFonts w:ascii="Times New Roman" w:hAnsi="Times New Roman" w:cs="Times New Roman"/>
          <w:sz w:val="24"/>
          <w:szCs w:val="24"/>
        </w:rPr>
        <w:t xml:space="preserve"> les conditions de fond du référé et vari</w:t>
      </w:r>
      <w:r w:rsidR="00037324" w:rsidRPr="00D304A5">
        <w:rPr>
          <w:rFonts w:ascii="Times New Roman" w:hAnsi="Times New Roman" w:cs="Times New Roman"/>
          <w:sz w:val="24"/>
          <w:szCs w:val="24"/>
        </w:rPr>
        <w:t>ent d’un type de référé à l’autre.</w:t>
      </w:r>
      <w:r w:rsidR="00037324" w:rsidRPr="00D304A5">
        <w:rPr>
          <w:rStyle w:val="Appelnotedebasdep"/>
          <w:rFonts w:ascii="Times New Roman" w:hAnsi="Times New Roman" w:cs="Times New Roman"/>
          <w:sz w:val="24"/>
          <w:szCs w:val="24"/>
        </w:rPr>
        <w:footnoteReference w:id="44"/>
      </w:r>
      <w:r w:rsidRPr="00D304A5">
        <w:rPr>
          <w:rFonts w:ascii="Times New Roman" w:hAnsi="Times New Roman" w:cs="Times New Roman"/>
          <w:sz w:val="24"/>
          <w:szCs w:val="24"/>
        </w:rPr>
        <w:t xml:space="preserve"> </w:t>
      </w:r>
      <w:r w:rsidR="00CF62FC" w:rsidRPr="00D304A5">
        <w:rPr>
          <w:rFonts w:ascii="Times New Roman" w:hAnsi="Times New Roman" w:cs="Times New Roman"/>
          <w:b/>
          <w:bCs/>
          <w:sz w:val="24"/>
          <w:szCs w:val="24"/>
          <w:u w:val="single"/>
        </w:rPr>
        <w:t xml:space="preserve"> </w:t>
      </w:r>
    </w:p>
    <w:p w14:paraId="6ED3801F" w14:textId="135A2A0D" w:rsidR="000E726A" w:rsidRPr="00D304A5" w:rsidRDefault="0003732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Une formation de référé normalement compétente peut être conduite à refuser de prononcer telle mesure sollicitée, non pas pour des motifs tirés de la notion de compétence, mais parce que les conditions requises par les textes applicables pour ordonner cette mesure ne sont pas remplies dans l’affaire, et qu’ainsi la mesure souhaitée excéderait ses pouvoirs.  </w:t>
      </w:r>
    </w:p>
    <w:p w14:paraId="54B884D8" w14:textId="6D5B019A" w:rsidR="00E07826" w:rsidRPr="00D304A5" w:rsidRDefault="00E0782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 xml:space="preserve">Dans son office, le juge des référés doit </w:t>
      </w:r>
      <w:r w:rsidR="008E2A0E" w:rsidRPr="00D304A5">
        <w:rPr>
          <w:rFonts w:ascii="Times New Roman" w:hAnsi="Times New Roman" w:cs="Times New Roman"/>
          <w:sz w:val="24"/>
          <w:szCs w:val="24"/>
        </w:rPr>
        <w:t>s’assurer du</w:t>
      </w:r>
      <w:r w:rsidRPr="00D304A5">
        <w:rPr>
          <w:rFonts w:ascii="Times New Roman" w:hAnsi="Times New Roman" w:cs="Times New Roman"/>
          <w:sz w:val="24"/>
          <w:szCs w:val="24"/>
        </w:rPr>
        <w:t xml:space="preserve"> respect des droits de la défense. </w:t>
      </w:r>
      <w:r w:rsidR="0002560B">
        <w:rPr>
          <w:rFonts w:ascii="Times New Roman" w:hAnsi="Times New Roman" w:cs="Times New Roman"/>
          <w:sz w:val="24"/>
          <w:szCs w:val="24"/>
        </w:rPr>
        <w:t>Il</w:t>
      </w:r>
      <w:r w:rsidRPr="00D304A5">
        <w:rPr>
          <w:rFonts w:ascii="Times New Roman" w:hAnsi="Times New Roman" w:cs="Times New Roman"/>
          <w:sz w:val="24"/>
          <w:szCs w:val="24"/>
        </w:rPr>
        <w:t xml:space="preserve"> dispose d’un véritable inquisitorial lui permettant de s’immiscer dans les débats et de réclamer par exemple aux parties les éléments nécessaires à sa prise de décision.</w:t>
      </w:r>
    </w:p>
    <w:p w14:paraId="339ACD08" w14:textId="5EC05B46" w:rsidR="00E07826" w:rsidRPr="00D304A5" w:rsidRDefault="00E0782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Au demeurant, le juge des référés peut procéder à des radiations d’office pour défaut de diligence des parties, c’est-à-dire lorsque ces dernières s’abstiennent de remplir les formalités dans les délais requis.  </w:t>
      </w:r>
    </w:p>
    <w:p w14:paraId="61984C39" w14:textId="77777777" w:rsidR="004C5BD7" w:rsidRPr="00D304A5" w:rsidRDefault="004C5BD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 vérification des</w:t>
      </w:r>
      <w:r w:rsidR="000E726A" w:rsidRPr="00D304A5">
        <w:rPr>
          <w:rFonts w:ascii="Times New Roman" w:hAnsi="Times New Roman" w:cs="Times New Roman"/>
          <w:sz w:val="24"/>
          <w:szCs w:val="24"/>
        </w:rPr>
        <w:t xml:space="preserve"> conditions de recevabilité </w:t>
      </w:r>
      <w:r w:rsidRPr="00D304A5">
        <w:rPr>
          <w:rFonts w:ascii="Times New Roman" w:hAnsi="Times New Roman" w:cs="Times New Roman"/>
          <w:sz w:val="24"/>
          <w:szCs w:val="24"/>
        </w:rPr>
        <w:t>des actions</w:t>
      </w:r>
      <w:r w:rsidR="000E726A" w:rsidRPr="00D304A5">
        <w:rPr>
          <w:rFonts w:ascii="Times New Roman" w:hAnsi="Times New Roman" w:cs="Times New Roman"/>
          <w:sz w:val="24"/>
          <w:szCs w:val="24"/>
        </w:rPr>
        <w:t xml:space="preserve"> soumises à son office, ainsi que </w:t>
      </w:r>
      <w:r w:rsidRPr="00D304A5">
        <w:rPr>
          <w:rFonts w:ascii="Times New Roman" w:hAnsi="Times New Roman" w:cs="Times New Roman"/>
          <w:sz w:val="24"/>
          <w:szCs w:val="24"/>
        </w:rPr>
        <w:t>celles relatives aux règles de compétence constituent le premier travail du juge en général. Après cette vérification formelle, le juge des référés examine le fond du différend avant de prendre une décision appelée ordonnance. Cette ordonnance présente une particularité qui mérite d’être illustrée.</w:t>
      </w:r>
    </w:p>
    <w:p w14:paraId="1650356F" w14:textId="362DFCB0" w:rsidR="00C370E6" w:rsidRPr="00D304A5" w:rsidRDefault="004C5BD7" w:rsidP="008E2A0E">
      <w:pPr>
        <w:spacing w:line="360" w:lineRule="auto"/>
        <w:ind w:firstLine="708"/>
        <w:jc w:val="both"/>
        <w:rPr>
          <w:rFonts w:ascii="Times New Roman" w:hAnsi="Times New Roman" w:cs="Times New Roman"/>
          <w:b/>
          <w:bCs/>
          <w:sz w:val="24"/>
          <w:szCs w:val="24"/>
          <w:u w:val="single"/>
        </w:rPr>
      </w:pPr>
      <w:r w:rsidRPr="00D304A5">
        <w:rPr>
          <w:rFonts w:ascii="Times New Roman" w:hAnsi="Times New Roman" w:cs="Times New Roman"/>
          <w:b/>
          <w:bCs/>
          <w:sz w:val="24"/>
          <w:szCs w:val="24"/>
          <w:u w:val="single"/>
        </w:rPr>
        <w:t>PARAGRAPHE II</w:t>
      </w:r>
      <w:r w:rsidR="00C370E6" w:rsidRPr="00D304A5">
        <w:rPr>
          <w:rFonts w:ascii="Times New Roman" w:hAnsi="Times New Roman" w:cs="Times New Roman"/>
          <w:b/>
          <w:bCs/>
          <w:sz w:val="24"/>
          <w:szCs w:val="24"/>
          <w:u w:val="single"/>
        </w:rPr>
        <w:t> </w:t>
      </w:r>
      <w:r w:rsidR="00C370E6" w:rsidRPr="008E2A0E">
        <w:rPr>
          <w:rFonts w:ascii="Times New Roman" w:hAnsi="Times New Roman" w:cs="Times New Roman"/>
          <w:b/>
          <w:bCs/>
          <w:sz w:val="24"/>
          <w:szCs w:val="24"/>
        </w:rPr>
        <w:t>:</w:t>
      </w:r>
      <w:r w:rsidRPr="008E2A0E">
        <w:rPr>
          <w:rFonts w:ascii="Times New Roman" w:hAnsi="Times New Roman" w:cs="Times New Roman"/>
          <w:b/>
          <w:bCs/>
          <w:sz w:val="24"/>
          <w:szCs w:val="24"/>
        </w:rPr>
        <w:t xml:space="preserve"> </w:t>
      </w:r>
      <w:r w:rsidR="008E2A0E">
        <w:rPr>
          <w:rFonts w:ascii="Times New Roman" w:hAnsi="Times New Roman" w:cs="Times New Roman"/>
          <w:b/>
          <w:bCs/>
          <w:sz w:val="24"/>
          <w:szCs w:val="24"/>
        </w:rPr>
        <w:t>L</w:t>
      </w:r>
      <w:r w:rsidR="00C370E6" w:rsidRPr="008E2A0E">
        <w:rPr>
          <w:rFonts w:ascii="Times New Roman" w:hAnsi="Times New Roman" w:cs="Times New Roman"/>
          <w:b/>
          <w:bCs/>
          <w:sz w:val="24"/>
          <w:szCs w:val="24"/>
        </w:rPr>
        <w:t>es ordonnances rendues par le juge des référés du TCHCD</w:t>
      </w:r>
    </w:p>
    <w:p w14:paraId="67B691B6" w14:textId="18ADA626" w:rsidR="00C370E6" w:rsidRPr="00D304A5" w:rsidRDefault="00C370E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 Les procédures de référé et les procédures de requête présentent</w:t>
      </w:r>
      <w:r w:rsidR="00995A35" w:rsidRPr="00D304A5">
        <w:rPr>
          <w:rFonts w:ascii="Times New Roman" w:hAnsi="Times New Roman" w:cs="Times New Roman"/>
          <w:sz w:val="24"/>
          <w:szCs w:val="24"/>
        </w:rPr>
        <w:t xml:space="preserve"> des traits distinctifs. Cette différence est remarquée surtout à travers les ordonnances </w:t>
      </w:r>
      <w:r w:rsidR="009B5417">
        <w:rPr>
          <w:rFonts w:ascii="Times New Roman" w:hAnsi="Times New Roman" w:cs="Times New Roman"/>
          <w:sz w:val="24"/>
          <w:szCs w:val="24"/>
        </w:rPr>
        <w:t>rendues par le juge</w:t>
      </w:r>
      <w:r w:rsidR="00995A35" w:rsidRPr="00D304A5">
        <w:rPr>
          <w:rFonts w:ascii="Times New Roman" w:hAnsi="Times New Roman" w:cs="Times New Roman"/>
          <w:sz w:val="24"/>
          <w:szCs w:val="24"/>
        </w:rPr>
        <w:t>. En effet pour mieux cerner cette comparaison, il conviendra de revoir en premier lieu les caractères des ordonnances</w:t>
      </w:r>
      <w:r w:rsidR="006A58E3">
        <w:rPr>
          <w:rFonts w:ascii="Times New Roman" w:hAnsi="Times New Roman" w:cs="Times New Roman"/>
          <w:sz w:val="24"/>
          <w:szCs w:val="24"/>
        </w:rPr>
        <w:t xml:space="preserve"> </w:t>
      </w:r>
      <w:r w:rsidR="00995A35" w:rsidRPr="00D304A5">
        <w:rPr>
          <w:rFonts w:ascii="Times New Roman" w:hAnsi="Times New Roman" w:cs="Times New Roman"/>
          <w:sz w:val="24"/>
          <w:szCs w:val="24"/>
        </w:rPr>
        <w:t xml:space="preserve">(I) avant d’esquisser leur autorité (II).  </w:t>
      </w:r>
      <w:r w:rsidRPr="00D304A5">
        <w:rPr>
          <w:rFonts w:ascii="Times New Roman" w:hAnsi="Times New Roman" w:cs="Times New Roman"/>
          <w:sz w:val="24"/>
          <w:szCs w:val="24"/>
        </w:rPr>
        <w:t xml:space="preserve"> </w:t>
      </w:r>
    </w:p>
    <w:p w14:paraId="21C35857" w14:textId="6F8A70F2" w:rsidR="00995A35" w:rsidRPr="008E2A0E" w:rsidRDefault="008E2A0E">
      <w:pPr>
        <w:pStyle w:val="Paragraphedeliste"/>
        <w:numPr>
          <w:ilvl w:val="0"/>
          <w:numId w:val="21"/>
        </w:numPr>
        <w:spacing w:line="360" w:lineRule="auto"/>
        <w:ind w:left="1134" w:hanging="710"/>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EA0A49" w:rsidRPr="008E2A0E">
        <w:rPr>
          <w:rFonts w:ascii="Times New Roman" w:hAnsi="Times New Roman" w:cs="Times New Roman"/>
          <w:b/>
          <w:bCs/>
          <w:sz w:val="24"/>
          <w:szCs w:val="24"/>
          <w:u w:val="single"/>
        </w:rPr>
        <w:t>es</w:t>
      </w:r>
      <w:r w:rsidR="00995A35" w:rsidRPr="008E2A0E">
        <w:rPr>
          <w:rFonts w:ascii="Times New Roman" w:hAnsi="Times New Roman" w:cs="Times New Roman"/>
          <w:b/>
          <w:bCs/>
          <w:sz w:val="24"/>
          <w:szCs w:val="24"/>
          <w:u w:val="single"/>
        </w:rPr>
        <w:t xml:space="preserve"> caractères des ordonnances </w:t>
      </w:r>
    </w:p>
    <w:p w14:paraId="7DB70387" w14:textId="4DDB8C34" w:rsidR="00EA0A49" w:rsidRPr="00D304A5" w:rsidRDefault="00995A3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w:t>
      </w:r>
      <w:r w:rsidR="00EA0A49" w:rsidRPr="00D304A5">
        <w:rPr>
          <w:rFonts w:ascii="Times New Roman" w:hAnsi="Times New Roman" w:cs="Times New Roman"/>
          <w:sz w:val="24"/>
          <w:szCs w:val="24"/>
        </w:rPr>
        <w:t xml:space="preserve">ordonnance </w:t>
      </w:r>
      <w:r w:rsidR="005654D5">
        <w:rPr>
          <w:rFonts w:ascii="Times New Roman" w:hAnsi="Times New Roman" w:cs="Times New Roman"/>
          <w:sz w:val="24"/>
          <w:szCs w:val="24"/>
        </w:rPr>
        <w:t xml:space="preserve">à pied </w:t>
      </w:r>
      <w:r w:rsidR="00EA0A49" w:rsidRPr="00D304A5">
        <w:rPr>
          <w:rFonts w:ascii="Times New Roman" w:hAnsi="Times New Roman" w:cs="Times New Roman"/>
          <w:sz w:val="24"/>
          <w:szCs w:val="24"/>
        </w:rPr>
        <w:t xml:space="preserve">de requête </w:t>
      </w:r>
      <w:r w:rsidR="005654D5">
        <w:rPr>
          <w:rFonts w:ascii="Times New Roman" w:hAnsi="Times New Roman" w:cs="Times New Roman"/>
          <w:sz w:val="24"/>
          <w:szCs w:val="24"/>
        </w:rPr>
        <w:t>et</w:t>
      </w:r>
      <w:r w:rsidR="00EA0A49" w:rsidRPr="00D304A5">
        <w:rPr>
          <w:rFonts w:ascii="Times New Roman" w:hAnsi="Times New Roman" w:cs="Times New Roman"/>
          <w:sz w:val="24"/>
          <w:szCs w:val="24"/>
        </w:rPr>
        <w:t xml:space="preserve"> sur référé présentent des traits communs. Elles sont exécutoires d’une part (A) et </w:t>
      </w:r>
      <w:r w:rsidR="006A58E3" w:rsidRPr="00D304A5">
        <w:rPr>
          <w:rFonts w:ascii="Times New Roman" w:hAnsi="Times New Roman" w:cs="Times New Roman"/>
          <w:sz w:val="24"/>
          <w:szCs w:val="24"/>
        </w:rPr>
        <w:t xml:space="preserve">provisoires </w:t>
      </w:r>
      <w:r w:rsidR="00EA0A49" w:rsidRPr="00D304A5">
        <w:rPr>
          <w:rFonts w:ascii="Times New Roman" w:hAnsi="Times New Roman" w:cs="Times New Roman"/>
          <w:sz w:val="24"/>
          <w:szCs w:val="24"/>
        </w:rPr>
        <w:t>d’autre part (II).</w:t>
      </w:r>
    </w:p>
    <w:p w14:paraId="1A2B2EA4" w14:textId="063F3F39" w:rsidR="00EA0A49" w:rsidRPr="008E2A0E" w:rsidRDefault="008E2A0E">
      <w:pPr>
        <w:pStyle w:val="Paragraphedeliste"/>
        <w:numPr>
          <w:ilvl w:val="0"/>
          <w:numId w:val="22"/>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EA0A49" w:rsidRPr="008E2A0E">
        <w:rPr>
          <w:rFonts w:ascii="Times New Roman" w:hAnsi="Times New Roman" w:cs="Times New Roman"/>
          <w:b/>
          <w:bCs/>
          <w:sz w:val="24"/>
          <w:szCs w:val="24"/>
          <w:u w:val="single"/>
        </w:rPr>
        <w:t xml:space="preserve">e caractère exécutoire des ordonnances </w:t>
      </w:r>
    </w:p>
    <w:p w14:paraId="2E06C1FF" w14:textId="46D7B7DC" w:rsidR="006B2DA0" w:rsidRPr="00D304A5" w:rsidRDefault="000456E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 L’ordonnance de référé </w:t>
      </w:r>
      <w:r w:rsidR="00C00D80">
        <w:rPr>
          <w:rFonts w:ascii="Times New Roman" w:hAnsi="Times New Roman" w:cs="Times New Roman"/>
          <w:sz w:val="24"/>
          <w:szCs w:val="24"/>
        </w:rPr>
        <w:t xml:space="preserve">et l’ordonnance à pied de </w:t>
      </w:r>
      <w:r w:rsidR="001B631A" w:rsidRPr="00D304A5">
        <w:rPr>
          <w:rFonts w:ascii="Times New Roman" w:hAnsi="Times New Roman" w:cs="Times New Roman"/>
          <w:sz w:val="24"/>
          <w:szCs w:val="24"/>
        </w:rPr>
        <w:t>requête</w:t>
      </w:r>
      <w:r w:rsidRPr="00D304A5">
        <w:rPr>
          <w:rFonts w:ascii="Times New Roman" w:hAnsi="Times New Roman" w:cs="Times New Roman"/>
          <w:sz w:val="24"/>
          <w:szCs w:val="24"/>
        </w:rPr>
        <w:t xml:space="preserve"> sont exécutoire</w:t>
      </w:r>
      <w:r w:rsidR="00C00D80">
        <w:rPr>
          <w:rFonts w:ascii="Times New Roman" w:hAnsi="Times New Roman" w:cs="Times New Roman"/>
          <w:sz w:val="24"/>
          <w:szCs w:val="24"/>
        </w:rPr>
        <w:t>s</w:t>
      </w:r>
      <w:r w:rsidRPr="00D304A5">
        <w:rPr>
          <w:rFonts w:ascii="Times New Roman" w:hAnsi="Times New Roman" w:cs="Times New Roman"/>
          <w:sz w:val="24"/>
          <w:szCs w:val="24"/>
        </w:rPr>
        <w:t xml:space="preserve"> immédiatement </w:t>
      </w:r>
      <w:r w:rsidR="001B631A" w:rsidRPr="00D304A5">
        <w:rPr>
          <w:rFonts w:ascii="Times New Roman" w:hAnsi="Times New Roman" w:cs="Times New Roman"/>
          <w:sz w:val="24"/>
          <w:szCs w:val="24"/>
        </w:rPr>
        <w:t>sans que la voie de recours susceptible d’être exercée par le défendeur produise un effet suspensif.</w:t>
      </w:r>
      <w:r w:rsidR="006B2DA0" w:rsidRPr="00D304A5">
        <w:rPr>
          <w:rFonts w:ascii="Times New Roman" w:hAnsi="Times New Roman" w:cs="Times New Roman"/>
          <w:sz w:val="24"/>
          <w:szCs w:val="24"/>
        </w:rPr>
        <w:t xml:space="preserve"> </w:t>
      </w:r>
    </w:p>
    <w:p w14:paraId="1106ADFC" w14:textId="07C4C663" w:rsidR="006B2DA0" w:rsidRPr="00D304A5" w:rsidRDefault="006B2DA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Il est pertinent de remarquer que l’exécution provisoire de plein droit de l’ordonnance de référé en constitue l’un des attraits essentiels, qui conduit souvent les plaideurs à préférer la voie des référés à des procédures de fond qui ne leur procure pas le même avantage. </w:t>
      </w:r>
    </w:p>
    <w:p w14:paraId="73BBBCE5" w14:textId="1B20D740" w:rsidR="007C368F" w:rsidRPr="00D304A5" w:rsidRDefault="00F61AA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 caractère exécutoire de plein droit interdit au premier </w:t>
      </w:r>
      <w:r w:rsidR="006A58E3">
        <w:rPr>
          <w:rFonts w:ascii="Times New Roman" w:hAnsi="Times New Roman" w:cs="Times New Roman"/>
          <w:sz w:val="24"/>
          <w:szCs w:val="24"/>
        </w:rPr>
        <w:t>P</w:t>
      </w:r>
      <w:r w:rsidRPr="00D304A5">
        <w:rPr>
          <w:rFonts w:ascii="Times New Roman" w:hAnsi="Times New Roman" w:cs="Times New Roman"/>
          <w:sz w:val="24"/>
          <w:szCs w:val="24"/>
        </w:rPr>
        <w:t xml:space="preserve">résident de la </w:t>
      </w:r>
      <w:r w:rsidR="00184BD6" w:rsidRPr="00D304A5">
        <w:rPr>
          <w:rFonts w:ascii="Times New Roman" w:hAnsi="Times New Roman" w:cs="Times New Roman"/>
          <w:sz w:val="24"/>
          <w:szCs w:val="24"/>
        </w:rPr>
        <w:t xml:space="preserve">Cour </w:t>
      </w:r>
      <w:r w:rsidR="00184BD6">
        <w:rPr>
          <w:rFonts w:ascii="Times New Roman" w:hAnsi="Times New Roman" w:cs="Times New Roman"/>
          <w:sz w:val="24"/>
          <w:szCs w:val="24"/>
        </w:rPr>
        <w:t xml:space="preserve">d’Appel </w:t>
      </w:r>
      <w:r w:rsidRPr="00D304A5">
        <w:rPr>
          <w:rFonts w:ascii="Times New Roman" w:hAnsi="Times New Roman" w:cs="Times New Roman"/>
          <w:sz w:val="24"/>
          <w:szCs w:val="24"/>
        </w:rPr>
        <w:t>d’arrêter l’exécution provisoire de l’ordonnance, même si elle risque d’entrainer des conséquences manifestement excessives. Mais le plaideur qui bénéficie d’une décision dont la réformation en appel apparait vraisemblable</w:t>
      </w:r>
      <w:r w:rsidR="00184BD6">
        <w:rPr>
          <w:rFonts w:ascii="Times New Roman" w:hAnsi="Times New Roman" w:cs="Times New Roman"/>
          <w:sz w:val="24"/>
          <w:szCs w:val="24"/>
        </w:rPr>
        <w:t>,</w:t>
      </w:r>
      <w:r w:rsidRPr="00D304A5">
        <w:rPr>
          <w:rFonts w:ascii="Times New Roman" w:hAnsi="Times New Roman" w:cs="Times New Roman"/>
          <w:sz w:val="24"/>
          <w:szCs w:val="24"/>
        </w:rPr>
        <w:t xml:space="preserve"> hésitera à en </w:t>
      </w:r>
      <w:r w:rsidR="007C368F" w:rsidRPr="00D304A5">
        <w:rPr>
          <w:rFonts w:ascii="Times New Roman" w:hAnsi="Times New Roman" w:cs="Times New Roman"/>
          <w:sz w:val="24"/>
          <w:szCs w:val="24"/>
        </w:rPr>
        <w:t>solliciter</w:t>
      </w:r>
      <w:r w:rsidRPr="00D304A5">
        <w:rPr>
          <w:rFonts w:ascii="Times New Roman" w:hAnsi="Times New Roman" w:cs="Times New Roman"/>
          <w:sz w:val="24"/>
          <w:szCs w:val="24"/>
        </w:rPr>
        <w:t xml:space="preserve"> l’exécution hâtive, car il pourrait être ultérieurement condamné aux dommages et </w:t>
      </w:r>
      <w:r w:rsidR="007C368F" w:rsidRPr="00D304A5">
        <w:rPr>
          <w:rFonts w:ascii="Times New Roman" w:hAnsi="Times New Roman" w:cs="Times New Roman"/>
          <w:sz w:val="24"/>
          <w:szCs w:val="24"/>
        </w:rPr>
        <w:t>intérêts.</w:t>
      </w:r>
    </w:p>
    <w:p w14:paraId="661462EE" w14:textId="55EE69B2" w:rsidR="00971109" w:rsidRPr="00D304A5" w:rsidRDefault="007C368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 xml:space="preserve">Contrairement à l’ordonnance de référé, qui pour </w:t>
      </w:r>
      <w:r w:rsidR="00BC40C9" w:rsidRPr="00D304A5">
        <w:rPr>
          <w:rFonts w:ascii="Times New Roman" w:hAnsi="Times New Roman" w:cs="Times New Roman"/>
          <w:sz w:val="24"/>
          <w:szCs w:val="24"/>
        </w:rPr>
        <w:t>être exécutée</w:t>
      </w:r>
      <w:r w:rsidRPr="00D304A5">
        <w:rPr>
          <w:rFonts w:ascii="Times New Roman" w:hAnsi="Times New Roman" w:cs="Times New Roman"/>
          <w:sz w:val="24"/>
          <w:szCs w:val="24"/>
        </w:rPr>
        <w:t xml:space="preserve">, doit préalablement </w:t>
      </w:r>
      <w:r w:rsidR="009C68C2" w:rsidRPr="00D304A5">
        <w:rPr>
          <w:rFonts w:ascii="Times New Roman" w:hAnsi="Times New Roman" w:cs="Times New Roman"/>
          <w:sz w:val="24"/>
          <w:szCs w:val="24"/>
        </w:rPr>
        <w:t>être</w:t>
      </w:r>
      <w:r w:rsidRPr="00D304A5">
        <w:rPr>
          <w:rFonts w:ascii="Times New Roman" w:hAnsi="Times New Roman" w:cs="Times New Roman"/>
          <w:sz w:val="24"/>
          <w:szCs w:val="24"/>
        </w:rPr>
        <w:t xml:space="preserve"> signifiée, l’ordonnance sur </w:t>
      </w:r>
      <w:r w:rsidR="009C68C2" w:rsidRPr="00D304A5">
        <w:rPr>
          <w:rFonts w:ascii="Times New Roman" w:hAnsi="Times New Roman" w:cs="Times New Roman"/>
          <w:sz w:val="24"/>
          <w:szCs w:val="24"/>
        </w:rPr>
        <w:t>requête</w:t>
      </w:r>
      <w:r w:rsidRPr="00D304A5">
        <w:rPr>
          <w:rFonts w:ascii="Times New Roman" w:hAnsi="Times New Roman" w:cs="Times New Roman"/>
          <w:sz w:val="24"/>
          <w:szCs w:val="24"/>
        </w:rPr>
        <w:t xml:space="preserve"> est de plein droit exécutoire sur minute</w:t>
      </w:r>
      <w:r w:rsidR="00786B79" w:rsidRPr="00D304A5">
        <w:rPr>
          <w:rStyle w:val="Appelnotedebasdep"/>
          <w:rFonts w:ascii="Times New Roman" w:hAnsi="Times New Roman" w:cs="Times New Roman"/>
          <w:sz w:val="24"/>
          <w:szCs w:val="24"/>
        </w:rPr>
        <w:footnoteReference w:id="45"/>
      </w:r>
      <w:r w:rsidRPr="00D304A5">
        <w:rPr>
          <w:rFonts w:ascii="Times New Roman" w:hAnsi="Times New Roman" w:cs="Times New Roman"/>
          <w:sz w:val="24"/>
          <w:szCs w:val="24"/>
        </w:rPr>
        <w:t>. Cela signifie qu’elle peut être</w:t>
      </w:r>
      <w:r w:rsidR="009C68C2" w:rsidRPr="00D304A5">
        <w:rPr>
          <w:rFonts w:ascii="Times New Roman" w:hAnsi="Times New Roman" w:cs="Times New Roman"/>
          <w:sz w:val="24"/>
          <w:szCs w:val="24"/>
        </w:rPr>
        <w:t xml:space="preserve"> exécutée sur simple présentation, sans qu’il ne soit besoin d’une signification préalable, sauf dans les cas </w:t>
      </w:r>
      <w:r w:rsidR="00184BD6" w:rsidRPr="00D304A5">
        <w:rPr>
          <w:rFonts w:ascii="Times New Roman" w:hAnsi="Times New Roman" w:cs="Times New Roman"/>
          <w:sz w:val="24"/>
          <w:szCs w:val="24"/>
        </w:rPr>
        <w:t>où</w:t>
      </w:r>
      <w:r w:rsidR="009C68C2" w:rsidRPr="00D304A5">
        <w:rPr>
          <w:rFonts w:ascii="Times New Roman" w:hAnsi="Times New Roman" w:cs="Times New Roman"/>
          <w:sz w:val="24"/>
          <w:szCs w:val="24"/>
        </w:rPr>
        <w:t xml:space="preserve"> le juge ordonne conformément à l’article 251-1 du CPC que l’exécution de l’ordonnance de référé se fera sur minute, cette décision est seulement assortie de l’exécution provisoire.</w:t>
      </w:r>
      <w:r w:rsidRPr="00D304A5">
        <w:rPr>
          <w:rFonts w:ascii="Times New Roman" w:hAnsi="Times New Roman" w:cs="Times New Roman"/>
          <w:sz w:val="24"/>
          <w:szCs w:val="24"/>
        </w:rPr>
        <w:t xml:space="preserve"> </w:t>
      </w:r>
    </w:p>
    <w:p w14:paraId="08FE81DA" w14:textId="725F2468" w:rsidR="00F61AAB" w:rsidRPr="00D304A5" w:rsidRDefault="00971109"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À l’instar du caractère exécutoire, le caractère provisoire demeure un trait particulier des ordonnances de référé et de</w:t>
      </w:r>
      <w:r w:rsidR="00601994">
        <w:rPr>
          <w:rFonts w:ascii="Times New Roman" w:hAnsi="Times New Roman" w:cs="Times New Roman"/>
          <w:sz w:val="24"/>
          <w:szCs w:val="24"/>
        </w:rPr>
        <w:t>s</w:t>
      </w:r>
      <w:r w:rsidRPr="00D304A5">
        <w:rPr>
          <w:rFonts w:ascii="Times New Roman" w:hAnsi="Times New Roman" w:cs="Times New Roman"/>
          <w:sz w:val="24"/>
          <w:szCs w:val="24"/>
        </w:rPr>
        <w:t xml:space="preserve"> requête</w:t>
      </w:r>
      <w:r w:rsidR="00601994">
        <w:rPr>
          <w:rFonts w:ascii="Times New Roman" w:hAnsi="Times New Roman" w:cs="Times New Roman"/>
          <w:sz w:val="24"/>
          <w:szCs w:val="24"/>
        </w:rPr>
        <w:t>s</w:t>
      </w:r>
      <w:r w:rsidRPr="00D304A5">
        <w:rPr>
          <w:rFonts w:ascii="Times New Roman" w:hAnsi="Times New Roman" w:cs="Times New Roman"/>
          <w:sz w:val="24"/>
          <w:szCs w:val="24"/>
        </w:rPr>
        <w:t xml:space="preserve">. </w:t>
      </w:r>
      <w:r w:rsidR="00F61AAB" w:rsidRPr="00D304A5">
        <w:rPr>
          <w:rFonts w:ascii="Times New Roman" w:hAnsi="Times New Roman" w:cs="Times New Roman"/>
          <w:sz w:val="24"/>
          <w:szCs w:val="24"/>
        </w:rPr>
        <w:t xml:space="preserve"> </w:t>
      </w:r>
    </w:p>
    <w:p w14:paraId="30B9406D" w14:textId="2AA36A07" w:rsidR="000456EF" w:rsidRPr="008E2A0E" w:rsidRDefault="007342C6">
      <w:pPr>
        <w:pStyle w:val="Paragraphedeliste"/>
        <w:numPr>
          <w:ilvl w:val="0"/>
          <w:numId w:val="22"/>
        </w:numPr>
        <w:spacing w:line="360" w:lineRule="auto"/>
        <w:jc w:val="both"/>
        <w:rPr>
          <w:rFonts w:ascii="Times New Roman" w:hAnsi="Times New Roman" w:cs="Times New Roman"/>
          <w:b/>
          <w:bCs/>
          <w:sz w:val="24"/>
          <w:szCs w:val="24"/>
          <w:u w:val="single"/>
        </w:rPr>
      </w:pPr>
      <w:r w:rsidRPr="008E2A0E">
        <w:rPr>
          <w:rFonts w:ascii="Times New Roman" w:hAnsi="Times New Roman" w:cs="Times New Roman"/>
          <w:b/>
          <w:bCs/>
          <w:sz w:val="24"/>
          <w:szCs w:val="24"/>
          <w:u w:val="single"/>
        </w:rPr>
        <w:t>Le</w:t>
      </w:r>
      <w:r w:rsidR="000456EF" w:rsidRPr="008E2A0E">
        <w:rPr>
          <w:rFonts w:ascii="Times New Roman" w:hAnsi="Times New Roman" w:cs="Times New Roman"/>
          <w:b/>
          <w:bCs/>
          <w:sz w:val="24"/>
          <w:szCs w:val="24"/>
          <w:u w:val="single"/>
        </w:rPr>
        <w:t xml:space="preserve"> caractère provisoire</w:t>
      </w:r>
    </w:p>
    <w:p w14:paraId="10032B4C" w14:textId="1052F528" w:rsidR="00DD003E" w:rsidRPr="00D304A5" w:rsidRDefault="00DD003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L’exécution provisoire est la faculté accordée à la partie gagnante à un procès de poursuivre, à </w:t>
      </w:r>
      <w:r w:rsidR="00184BD6">
        <w:rPr>
          <w:rFonts w:ascii="Times New Roman" w:hAnsi="Times New Roman" w:cs="Times New Roman"/>
          <w:sz w:val="24"/>
          <w:szCs w:val="24"/>
        </w:rPr>
        <w:t xml:space="preserve">ses </w:t>
      </w:r>
      <w:r w:rsidRPr="00D304A5">
        <w:rPr>
          <w:rFonts w:ascii="Times New Roman" w:hAnsi="Times New Roman" w:cs="Times New Roman"/>
          <w:sz w:val="24"/>
          <w:szCs w:val="24"/>
        </w:rPr>
        <w:t>risques et péril, l’exécution immédiate de la décision judiciaire qui en est assortie, dès sa signification, malgré l’effet suspensif attaché au délai de la voie de recours ouverte ou à son exercice.</w:t>
      </w:r>
      <w:r w:rsidRPr="00D304A5">
        <w:rPr>
          <w:rStyle w:val="Appelnotedebasdep"/>
          <w:rFonts w:ascii="Times New Roman" w:hAnsi="Times New Roman" w:cs="Times New Roman"/>
          <w:sz w:val="24"/>
          <w:szCs w:val="24"/>
        </w:rPr>
        <w:footnoteReference w:id="46"/>
      </w:r>
    </w:p>
    <w:p w14:paraId="67E110A1" w14:textId="2232295E" w:rsidR="00750286" w:rsidRPr="00D304A5" w:rsidRDefault="00D4498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 caractère</w:t>
      </w:r>
      <w:r w:rsidR="00750286" w:rsidRPr="00D304A5">
        <w:rPr>
          <w:rFonts w:ascii="Times New Roman" w:hAnsi="Times New Roman" w:cs="Times New Roman"/>
          <w:sz w:val="24"/>
          <w:szCs w:val="24"/>
        </w:rPr>
        <w:t xml:space="preserve"> provisoire des ordonnances est consubstantiel aux référés, ce qui l’autorise qu’à prendre des mesures</w:t>
      </w:r>
      <w:r w:rsidR="00750286" w:rsidRPr="00D304A5">
        <w:rPr>
          <w:rStyle w:val="Appelnotedebasdep"/>
          <w:rFonts w:ascii="Times New Roman" w:hAnsi="Times New Roman" w:cs="Times New Roman"/>
          <w:sz w:val="24"/>
          <w:szCs w:val="24"/>
        </w:rPr>
        <w:footnoteReference w:id="47"/>
      </w:r>
      <w:r w:rsidR="00750286" w:rsidRPr="00D304A5">
        <w:rPr>
          <w:rFonts w:ascii="Times New Roman" w:hAnsi="Times New Roman" w:cs="Times New Roman"/>
          <w:sz w:val="24"/>
          <w:szCs w:val="24"/>
        </w:rPr>
        <w:t>. S’il s’agit de la contrepartie nécessaire de la rapidité d’intervention du juge des référés et de la souplesse procédurale dont il bénéficie</w:t>
      </w:r>
      <w:r w:rsidR="007E4F79" w:rsidRPr="00D304A5">
        <w:rPr>
          <w:rFonts w:ascii="Times New Roman" w:hAnsi="Times New Roman" w:cs="Times New Roman"/>
          <w:sz w:val="24"/>
          <w:szCs w:val="24"/>
        </w:rPr>
        <w:t>, conditions qui ne garantissent pas, en théorie au moins, une parfaite sérénité</w:t>
      </w:r>
      <w:r w:rsidR="007E4F79" w:rsidRPr="00D304A5">
        <w:rPr>
          <w:rStyle w:val="Appelnotedebasdep"/>
          <w:rFonts w:ascii="Times New Roman" w:hAnsi="Times New Roman" w:cs="Times New Roman"/>
          <w:sz w:val="24"/>
          <w:szCs w:val="24"/>
        </w:rPr>
        <w:footnoteReference w:id="48"/>
      </w:r>
      <w:r w:rsidR="007E4F79" w:rsidRPr="00D304A5">
        <w:rPr>
          <w:rFonts w:ascii="Times New Roman" w:hAnsi="Times New Roman" w:cs="Times New Roman"/>
          <w:sz w:val="24"/>
          <w:szCs w:val="24"/>
        </w:rPr>
        <w:t>.</w:t>
      </w:r>
      <w:r w:rsidR="00750286" w:rsidRPr="00D304A5">
        <w:rPr>
          <w:rFonts w:ascii="Times New Roman" w:hAnsi="Times New Roman" w:cs="Times New Roman"/>
          <w:sz w:val="24"/>
          <w:szCs w:val="24"/>
        </w:rPr>
        <w:t xml:space="preserve"> </w:t>
      </w:r>
      <w:r w:rsidR="007E4F79" w:rsidRPr="00D304A5">
        <w:rPr>
          <w:rFonts w:ascii="Times New Roman" w:hAnsi="Times New Roman" w:cs="Times New Roman"/>
          <w:sz w:val="24"/>
          <w:szCs w:val="24"/>
        </w:rPr>
        <w:t>Cependant, le caractère provisoire de la décision n’interdit pas au juge des référés ni de prendre des mesures qui créent un préjudice au défendeur</w:t>
      </w:r>
      <w:r w:rsidR="00311812" w:rsidRPr="00D304A5">
        <w:rPr>
          <w:rFonts w:ascii="Times New Roman" w:hAnsi="Times New Roman" w:cs="Times New Roman"/>
          <w:sz w:val="24"/>
          <w:szCs w:val="24"/>
        </w:rPr>
        <w:t>, ni même de prendre des mesures aux conséquences irréversibles.</w:t>
      </w:r>
      <w:r w:rsidR="00311812" w:rsidRPr="00D304A5">
        <w:rPr>
          <w:rStyle w:val="Appelnotedebasdep"/>
          <w:rFonts w:ascii="Times New Roman" w:hAnsi="Times New Roman" w:cs="Times New Roman"/>
          <w:sz w:val="24"/>
          <w:szCs w:val="24"/>
        </w:rPr>
        <w:footnoteReference w:id="49"/>
      </w:r>
      <w:r w:rsidR="00311812" w:rsidRPr="00D304A5">
        <w:rPr>
          <w:rFonts w:ascii="Times New Roman" w:hAnsi="Times New Roman" w:cs="Times New Roman"/>
          <w:sz w:val="24"/>
          <w:szCs w:val="24"/>
        </w:rPr>
        <w:t xml:space="preserve"> </w:t>
      </w:r>
    </w:p>
    <w:p w14:paraId="2464E501" w14:textId="7ABA4C42" w:rsidR="00D4498E" w:rsidRPr="00D304A5" w:rsidRDefault="00D4498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Il en résulte que le juge des référés, en raison du caractère provisoire de l’ordonnance, n’est pas habileté en principe à statuer sur le fond du droit, mais qu’il doit se borner à ordonner des mesures provisoires. </w:t>
      </w:r>
    </w:p>
    <w:p w14:paraId="60FBBD83" w14:textId="17453B35" w:rsidR="003F13ED" w:rsidRPr="00D304A5" w:rsidRDefault="003F298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Cette dernière règle interférait du reste avec les conséquences à tirer du caractère provisoire de l’ordonnance et restreignait d’autant les pouvoirs du juge qui n’avait d’autre possibilité que de renvoyer les parties à saisir le juge du fond, sans ordonner aucune mesure, </w:t>
      </w:r>
      <w:r w:rsidR="00184BD6" w:rsidRPr="00D304A5">
        <w:rPr>
          <w:rFonts w:ascii="Times New Roman" w:hAnsi="Times New Roman" w:cs="Times New Roman"/>
          <w:sz w:val="24"/>
          <w:szCs w:val="24"/>
        </w:rPr>
        <w:t>dès</w:t>
      </w:r>
      <w:r w:rsidRPr="00D304A5">
        <w:rPr>
          <w:rFonts w:ascii="Times New Roman" w:hAnsi="Times New Roman" w:cs="Times New Roman"/>
          <w:sz w:val="24"/>
          <w:szCs w:val="24"/>
        </w:rPr>
        <w:t xml:space="preserve"> lors qu’il était conduit à reconna</w:t>
      </w:r>
      <w:r w:rsidR="006A58E3">
        <w:rPr>
          <w:rFonts w:ascii="Times New Roman" w:hAnsi="Times New Roman" w:cs="Times New Roman"/>
          <w:sz w:val="24"/>
          <w:szCs w:val="24"/>
        </w:rPr>
        <w:t>î</w:t>
      </w:r>
      <w:r w:rsidRPr="00D304A5">
        <w:rPr>
          <w:rFonts w:ascii="Times New Roman" w:hAnsi="Times New Roman" w:cs="Times New Roman"/>
          <w:sz w:val="24"/>
          <w:szCs w:val="24"/>
        </w:rPr>
        <w:t>tre ou à dénier le caractère sérieux d’une prétention soumise ou destinée à être soumise au juge du fond.</w:t>
      </w:r>
      <w:r w:rsidRPr="00D304A5">
        <w:rPr>
          <w:rStyle w:val="Appelnotedebasdep"/>
          <w:rFonts w:ascii="Times New Roman" w:hAnsi="Times New Roman" w:cs="Times New Roman"/>
          <w:sz w:val="24"/>
          <w:szCs w:val="24"/>
        </w:rPr>
        <w:footnoteReference w:id="50"/>
      </w:r>
    </w:p>
    <w:p w14:paraId="6DAD7D76" w14:textId="154D12D9" w:rsidR="00F013AA" w:rsidRPr="004641A7" w:rsidRDefault="00BC044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 xml:space="preserve">Les ordonnances de référé et de </w:t>
      </w:r>
      <w:r w:rsidR="00F013AA" w:rsidRPr="00D304A5">
        <w:rPr>
          <w:rFonts w:ascii="Times New Roman" w:hAnsi="Times New Roman" w:cs="Times New Roman"/>
          <w:sz w:val="24"/>
          <w:szCs w:val="24"/>
        </w:rPr>
        <w:t>requête s’identifient</w:t>
      </w:r>
      <w:r w:rsidRPr="00D304A5">
        <w:rPr>
          <w:rFonts w:ascii="Times New Roman" w:hAnsi="Times New Roman" w:cs="Times New Roman"/>
          <w:sz w:val="24"/>
          <w:szCs w:val="24"/>
        </w:rPr>
        <w:t xml:space="preserve"> par leurs traits </w:t>
      </w:r>
      <w:r w:rsidR="00184BD6">
        <w:rPr>
          <w:rFonts w:ascii="Times New Roman" w:hAnsi="Times New Roman" w:cs="Times New Roman"/>
          <w:sz w:val="24"/>
          <w:szCs w:val="24"/>
        </w:rPr>
        <w:t>c</w:t>
      </w:r>
      <w:r w:rsidRPr="00D304A5">
        <w:rPr>
          <w:rFonts w:ascii="Times New Roman" w:hAnsi="Times New Roman" w:cs="Times New Roman"/>
          <w:sz w:val="24"/>
          <w:szCs w:val="24"/>
        </w:rPr>
        <w:t>aractéristiques</w:t>
      </w:r>
      <w:r w:rsidR="00184BD6">
        <w:rPr>
          <w:rFonts w:ascii="Times New Roman" w:hAnsi="Times New Roman" w:cs="Times New Roman"/>
          <w:sz w:val="24"/>
          <w:szCs w:val="24"/>
        </w:rPr>
        <w:t xml:space="preserve"> qui</w:t>
      </w:r>
      <w:r w:rsidR="006A58E3">
        <w:rPr>
          <w:rFonts w:ascii="Times New Roman" w:hAnsi="Times New Roman" w:cs="Times New Roman"/>
          <w:sz w:val="24"/>
          <w:szCs w:val="24"/>
        </w:rPr>
        <w:t xml:space="preserve"> </w:t>
      </w:r>
      <w:r w:rsidRPr="00D304A5">
        <w:rPr>
          <w:rFonts w:ascii="Times New Roman" w:hAnsi="Times New Roman" w:cs="Times New Roman"/>
          <w:sz w:val="24"/>
          <w:szCs w:val="24"/>
        </w:rPr>
        <w:t>forgent l</w:t>
      </w:r>
      <w:r w:rsidR="00184BD6">
        <w:rPr>
          <w:rFonts w:ascii="Times New Roman" w:hAnsi="Times New Roman" w:cs="Times New Roman"/>
          <w:sz w:val="24"/>
          <w:szCs w:val="24"/>
        </w:rPr>
        <w:t xml:space="preserve">eur </w:t>
      </w:r>
      <w:r w:rsidRPr="00D304A5">
        <w:rPr>
          <w:rFonts w:ascii="Times New Roman" w:hAnsi="Times New Roman" w:cs="Times New Roman"/>
          <w:sz w:val="24"/>
          <w:szCs w:val="24"/>
        </w:rPr>
        <w:t xml:space="preserve">autorité.  </w:t>
      </w:r>
    </w:p>
    <w:p w14:paraId="26DA7D78" w14:textId="65B979F8" w:rsidR="00BC0441" w:rsidRPr="000432D4" w:rsidRDefault="000432D4">
      <w:pPr>
        <w:pStyle w:val="Paragraphedeliste"/>
        <w:numPr>
          <w:ilvl w:val="0"/>
          <w:numId w:val="21"/>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F11E0C" w:rsidRPr="000432D4">
        <w:rPr>
          <w:rFonts w:ascii="Times New Roman" w:hAnsi="Times New Roman" w:cs="Times New Roman"/>
          <w:b/>
          <w:bCs/>
          <w:sz w:val="24"/>
          <w:szCs w:val="24"/>
          <w:u w:val="single"/>
        </w:rPr>
        <w:t>’autorité</w:t>
      </w:r>
      <w:r w:rsidR="00BC0441" w:rsidRPr="000432D4">
        <w:rPr>
          <w:rFonts w:ascii="Times New Roman" w:hAnsi="Times New Roman" w:cs="Times New Roman"/>
          <w:b/>
          <w:bCs/>
          <w:sz w:val="24"/>
          <w:szCs w:val="24"/>
          <w:u w:val="single"/>
        </w:rPr>
        <w:t xml:space="preserve"> des ordonnances </w:t>
      </w:r>
    </w:p>
    <w:p w14:paraId="3672DF2A" w14:textId="71641B4C" w:rsidR="006E2C21" w:rsidRPr="00D304A5" w:rsidRDefault="00BC044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L’autorité </w:t>
      </w:r>
      <w:r w:rsidR="006E2C21" w:rsidRPr="00D304A5">
        <w:rPr>
          <w:rFonts w:ascii="Times New Roman" w:hAnsi="Times New Roman" w:cs="Times New Roman"/>
          <w:sz w:val="24"/>
          <w:szCs w:val="24"/>
        </w:rPr>
        <w:t>des ordonnances</w:t>
      </w:r>
      <w:r w:rsidRPr="00D304A5">
        <w:rPr>
          <w:rFonts w:ascii="Times New Roman" w:hAnsi="Times New Roman" w:cs="Times New Roman"/>
          <w:sz w:val="24"/>
          <w:szCs w:val="24"/>
        </w:rPr>
        <w:t xml:space="preserve"> doit être analysée d’abord sous l’angle de l’absence d’autorité de la chose jugé</w:t>
      </w:r>
      <w:r w:rsidR="00F013AA">
        <w:rPr>
          <w:rFonts w:ascii="Times New Roman" w:hAnsi="Times New Roman" w:cs="Times New Roman"/>
          <w:sz w:val="24"/>
          <w:szCs w:val="24"/>
        </w:rPr>
        <w:t xml:space="preserve">e </w:t>
      </w:r>
      <w:r w:rsidRPr="00D304A5">
        <w:rPr>
          <w:rFonts w:ascii="Times New Roman" w:hAnsi="Times New Roman" w:cs="Times New Roman"/>
          <w:sz w:val="24"/>
          <w:szCs w:val="24"/>
        </w:rPr>
        <w:t xml:space="preserve">(A) avant d’insister sur les voies de recours </w:t>
      </w:r>
      <w:r w:rsidR="006E2C21" w:rsidRPr="00D304A5">
        <w:rPr>
          <w:rFonts w:ascii="Times New Roman" w:hAnsi="Times New Roman" w:cs="Times New Roman"/>
          <w:sz w:val="24"/>
          <w:szCs w:val="24"/>
        </w:rPr>
        <w:t>(B)</w:t>
      </w:r>
    </w:p>
    <w:p w14:paraId="0C7BAEF0" w14:textId="6A42977D" w:rsidR="006E2C21" w:rsidRPr="000432D4" w:rsidRDefault="000432D4">
      <w:pPr>
        <w:pStyle w:val="Paragraphedeliste"/>
        <w:numPr>
          <w:ilvl w:val="0"/>
          <w:numId w:val="23"/>
        </w:numPr>
        <w:spacing w:line="360" w:lineRule="auto"/>
        <w:jc w:val="both"/>
        <w:rPr>
          <w:rFonts w:ascii="Times New Roman" w:hAnsi="Times New Roman" w:cs="Times New Roman"/>
          <w:b/>
          <w:bCs/>
          <w:sz w:val="24"/>
          <w:szCs w:val="24"/>
          <w:u w:val="single"/>
        </w:rPr>
      </w:pPr>
      <w:r w:rsidRPr="000432D4">
        <w:rPr>
          <w:rFonts w:ascii="Times New Roman" w:hAnsi="Times New Roman" w:cs="Times New Roman"/>
          <w:b/>
          <w:bCs/>
          <w:sz w:val="24"/>
          <w:szCs w:val="24"/>
          <w:u w:val="single"/>
        </w:rPr>
        <w:t>L</w:t>
      </w:r>
      <w:r w:rsidR="006E2C21" w:rsidRPr="000432D4">
        <w:rPr>
          <w:rFonts w:ascii="Times New Roman" w:hAnsi="Times New Roman" w:cs="Times New Roman"/>
          <w:b/>
          <w:bCs/>
          <w:sz w:val="24"/>
          <w:szCs w:val="24"/>
          <w:u w:val="single"/>
        </w:rPr>
        <w:t xml:space="preserve">’absence d’autorité de </w:t>
      </w:r>
      <w:r w:rsidR="006A58E3">
        <w:rPr>
          <w:rFonts w:ascii="Times New Roman" w:hAnsi="Times New Roman" w:cs="Times New Roman"/>
          <w:b/>
          <w:bCs/>
          <w:sz w:val="24"/>
          <w:szCs w:val="24"/>
          <w:u w:val="single"/>
        </w:rPr>
        <w:t xml:space="preserve">la </w:t>
      </w:r>
      <w:r w:rsidR="006E2C21" w:rsidRPr="000432D4">
        <w:rPr>
          <w:rFonts w:ascii="Times New Roman" w:hAnsi="Times New Roman" w:cs="Times New Roman"/>
          <w:b/>
          <w:bCs/>
          <w:sz w:val="24"/>
          <w:szCs w:val="24"/>
          <w:u w:val="single"/>
        </w:rPr>
        <w:t xml:space="preserve">chose jugée </w:t>
      </w:r>
    </w:p>
    <w:p w14:paraId="0B5A0A30" w14:textId="11A9BC6C" w:rsidR="00BC40C9" w:rsidRPr="00D304A5" w:rsidRDefault="00BC40C9" w:rsidP="00D304A5">
      <w:pPr>
        <w:spacing w:line="360" w:lineRule="auto"/>
        <w:jc w:val="both"/>
        <w:rPr>
          <w:rFonts w:ascii="Times New Roman" w:hAnsi="Times New Roman" w:cs="Times New Roman"/>
          <w:sz w:val="24"/>
          <w:szCs w:val="24"/>
        </w:rPr>
      </w:pPr>
      <w:r w:rsidRPr="000432D4">
        <w:rPr>
          <w:rFonts w:ascii="Times New Roman" w:hAnsi="Times New Roman" w:cs="Times New Roman"/>
          <w:sz w:val="24"/>
          <w:szCs w:val="24"/>
        </w:rPr>
        <w:t>L</w:t>
      </w:r>
      <w:r w:rsidRPr="00D304A5">
        <w:rPr>
          <w:rFonts w:ascii="Times New Roman" w:hAnsi="Times New Roman" w:cs="Times New Roman"/>
          <w:sz w:val="24"/>
          <w:szCs w:val="24"/>
        </w:rPr>
        <w:t xml:space="preserve">’autorité de la chose </w:t>
      </w:r>
      <w:r w:rsidR="000432D4">
        <w:rPr>
          <w:rFonts w:ascii="Times New Roman" w:hAnsi="Times New Roman" w:cs="Times New Roman"/>
          <w:sz w:val="24"/>
          <w:szCs w:val="24"/>
        </w:rPr>
        <w:t xml:space="preserve">jugée </w:t>
      </w:r>
      <w:r w:rsidRPr="00D304A5">
        <w:rPr>
          <w:rFonts w:ascii="Times New Roman" w:hAnsi="Times New Roman" w:cs="Times New Roman"/>
          <w:sz w:val="24"/>
          <w:szCs w:val="24"/>
        </w:rPr>
        <w:t>s’entend comme une autorité attachée à un acte juridictionnel qui en interdit la remise en cause en dehors des voies de recours légalement ouvertes.</w:t>
      </w:r>
      <w:r w:rsidRPr="00D304A5">
        <w:rPr>
          <w:rStyle w:val="Appelnotedebasdep"/>
          <w:rFonts w:ascii="Times New Roman" w:hAnsi="Times New Roman" w:cs="Times New Roman"/>
          <w:sz w:val="24"/>
          <w:szCs w:val="24"/>
        </w:rPr>
        <w:footnoteReference w:id="51"/>
      </w:r>
      <w:r w:rsidRPr="00D304A5">
        <w:rPr>
          <w:rFonts w:ascii="Times New Roman" w:hAnsi="Times New Roman" w:cs="Times New Roman"/>
          <w:sz w:val="24"/>
          <w:szCs w:val="24"/>
        </w:rPr>
        <w:t xml:space="preserve"> </w:t>
      </w:r>
    </w:p>
    <w:p w14:paraId="23234505" w14:textId="151BD0B6" w:rsidR="006E2C21" w:rsidRPr="00D304A5" w:rsidRDefault="006E2C2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procédures sur requête </w:t>
      </w:r>
      <w:r w:rsidR="00F11E0C" w:rsidRPr="00D304A5">
        <w:rPr>
          <w:rFonts w:ascii="Times New Roman" w:hAnsi="Times New Roman" w:cs="Times New Roman"/>
          <w:sz w:val="24"/>
          <w:szCs w:val="24"/>
        </w:rPr>
        <w:t xml:space="preserve">et sur </w:t>
      </w:r>
      <w:r w:rsidRPr="00D304A5">
        <w:rPr>
          <w:rFonts w:ascii="Times New Roman" w:hAnsi="Times New Roman" w:cs="Times New Roman"/>
          <w:sz w:val="24"/>
          <w:szCs w:val="24"/>
        </w:rPr>
        <w:t xml:space="preserve">référé ne possèdent pas l’autorité de </w:t>
      </w:r>
      <w:r w:rsidR="000432D4">
        <w:rPr>
          <w:rFonts w:ascii="Times New Roman" w:hAnsi="Times New Roman" w:cs="Times New Roman"/>
          <w:sz w:val="24"/>
          <w:szCs w:val="24"/>
        </w:rPr>
        <w:t xml:space="preserve">la </w:t>
      </w:r>
      <w:r w:rsidRPr="00D304A5">
        <w:rPr>
          <w:rFonts w:ascii="Times New Roman" w:hAnsi="Times New Roman" w:cs="Times New Roman"/>
          <w:sz w:val="24"/>
          <w:szCs w:val="24"/>
        </w:rPr>
        <w:t>chose jugée au principal, elles conduisent seulement, si elles aboutissent, au prononcé d’une décision provisoire. Il appartiendra donc aux parties d’engager une autre procédure afin de trancher le litige au fond.</w:t>
      </w:r>
    </w:p>
    <w:p w14:paraId="3CE4F9D7" w14:textId="40750BFC" w:rsidR="006E2C21" w:rsidRPr="00D304A5" w:rsidRDefault="006E2C2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Elle</w:t>
      </w:r>
      <w:r w:rsidR="00EB0E28" w:rsidRPr="00D304A5">
        <w:rPr>
          <w:rFonts w:ascii="Times New Roman" w:hAnsi="Times New Roman" w:cs="Times New Roman"/>
          <w:sz w:val="24"/>
          <w:szCs w:val="24"/>
        </w:rPr>
        <w:t xml:space="preserve"> est </w:t>
      </w:r>
      <w:r w:rsidR="00F11E0C" w:rsidRPr="00D304A5">
        <w:rPr>
          <w:rFonts w:ascii="Times New Roman" w:hAnsi="Times New Roman" w:cs="Times New Roman"/>
          <w:sz w:val="24"/>
          <w:szCs w:val="24"/>
        </w:rPr>
        <w:t xml:space="preserve">expressément </w:t>
      </w:r>
      <w:r w:rsidRPr="00D304A5">
        <w:rPr>
          <w:rFonts w:ascii="Times New Roman" w:hAnsi="Times New Roman" w:cs="Times New Roman"/>
          <w:sz w:val="24"/>
          <w:szCs w:val="24"/>
        </w:rPr>
        <w:t>énoncée par l’article 252 du CPC qui décide que</w:t>
      </w:r>
      <w:r w:rsidR="000A32EF">
        <w:rPr>
          <w:rFonts w:ascii="Times New Roman" w:hAnsi="Times New Roman" w:cs="Times New Roman"/>
          <w:sz w:val="24"/>
          <w:szCs w:val="24"/>
        </w:rPr>
        <w:t> :</w:t>
      </w:r>
      <w:r w:rsidRPr="00D304A5">
        <w:rPr>
          <w:rFonts w:ascii="Times New Roman" w:hAnsi="Times New Roman" w:cs="Times New Roman"/>
          <w:sz w:val="24"/>
          <w:szCs w:val="24"/>
        </w:rPr>
        <w:t> « l’ordonnance de référé n’a pas, au principal, l’autorité de la chose jugée ».</w:t>
      </w:r>
    </w:p>
    <w:p w14:paraId="0B121A86" w14:textId="290974C8" w:rsidR="006E2C21" w:rsidRPr="00D304A5" w:rsidRDefault="006E2C2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Ainsi</w:t>
      </w:r>
      <w:r w:rsidR="000432D4">
        <w:rPr>
          <w:rFonts w:ascii="Times New Roman" w:hAnsi="Times New Roman" w:cs="Times New Roman"/>
          <w:sz w:val="24"/>
          <w:szCs w:val="24"/>
        </w:rPr>
        <w:t>,</w:t>
      </w:r>
      <w:r w:rsidRPr="00D304A5">
        <w:rPr>
          <w:rFonts w:ascii="Times New Roman" w:hAnsi="Times New Roman" w:cs="Times New Roman"/>
          <w:sz w:val="24"/>
          <w:szCs w:val="24"/>
        </w:rPr>
        <w:t xml:space="preserve"> </w:t>
      </w:r>
      <w:r w:rsidR="00EB0E28" w:rsidRPr="00D304A5">
        <w:rPr>
          <w:rFonts w:ascii="Times New Roman" w:hAnsi="Times New Roman" w:cs="Times New Roman"/>
          <w:sz w:val="24"/>
          <w:szCs w:val="24"/>
        </w:rPr>
        <w:t>dès lors que le juge des référés n’est pas saisi du principal, il est logique d’en déduire que le juge du principal ne sera pas lié par</w:t>
      </w:r>
      <w:r w:rsidR="000432D4">
        <w:rPr>
          <w:rFonts w:ascii="Times New Roman" w:hAnsi="Times New Roman" w:cs="Times New Roman"/>
          <w:sz w:val="24"/>
          <w:szCs w:val="24"/>
        </w:rPr>
        <w:t xml:space="preserve"> </w:t>
      </w:r>
      <w:r w:rsidR="00EB0E28" w:rsidRPr="00D304A5">
        <w:rPr>
          <w:rFonts w:ascii="Times New Roman" w:hAnsi="Times New Roman" w:cs="Times New Roman"/>
          <w:sz w:val="24"/>
          <w:szCs w:val="24"/>
        </w:rPr>
        <w:t xml:space="preserve">ce qui a pu </w:t>
      </w:r>
      <w:r w:rsidR="004A25FB" w:rsidRPr="00D304A5">
        <w:rPr>
          <w:rFonts w:ascii="Times New Roman" w:hAnsi="Times New Roman" w:cs="Times New Roman"/>
          <w:sz w:val="24"/>
          <w:szCs w:val="24"/>
        </w:rPr>
        <w:t>être</w:t>
      </w:r>
      <w:r w:rsidR="00EB0E28" w:rsidRPr="00D304A5">
        <w:rPr>
          <w:rFonts w:ascii="Times New Roman" w:hAnsi="Times New Roman" w:cs="Times New Roman"/>
          <w:sz w:val="24"/>
          <w:szCs w:val="24"/>
        </w:rPr>
        <w:t xml:space="preserve"> décidé en référé et d’autoriser les parties à l’instance </w:t>
      </w:r>
      <w:r w:rsidR="004A25FB" w:rsidRPr="00D304A5">
        <w:rPr>
          <w:rFonts w:ascii="Times New Roman" w:hAnsi="Times New Roman" w:cs="Times New Roman"/>
          <w:sz w:val="24"/>
          <w:szCs w:val="24"/>
        </w:rPr>
        <w:t>de référé à lui soumettre toute question de fond que le juge des référés aurait pu occasionnellement résoudre</w:t>
      </w:r>
      <w:r w:rsidR="004A25FB" w:rsidRPr="00D304A5">
        <w:rPr>
          <w:rStyle w:val="Appelnotedebasdep"/>
          <w:rFonts w:ascii="Times New Roman" w:hAnsi="Times New Roman" w:cs="Times New Roman"/>
          <w:sz w:val="24"/>
          <w:szCs w:val="24"/>
        </w:rPr>
        <w:footnoteReference w:id="52"/>
      </w:r>
      <w:r w:rsidR="004A25FB" w:rsidRPr="00D304A5">
        <w:rPr>
          <w:rFonts w:ascii="Times New Roman" w:hAnsi="Times New Roman" w:cs="Times New Roman"/>
          <w:sz w:val="24"/>
          <w:szCs w:val="24"/>
        </w:rPr>
        <w:t>.</w:t>
      </w:r>
      <w:r w:rsidRPr="00D304A5">
        <w:rPr>
          <w:rFonts w:ascii="Times New Roman" w:hAnsi="Times New Roman" w:cs="Times New Roman"/>
          <w:sz w:val="24"/>
          <w:szCs w:val="24"/>
        </w:rPr>
        <w:t xml:space="preserve"> </w:t>
      </w:r>
    </w:p>
    <w:p w14:paraId="3FCF8796" w14:textId="0C45D3BF" w:rsidR="004A25FB" w:rsidRPr="00D304A5" w:rsidRDefault="004A25F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Il faut juste remarquer que l’absence </w:t>
      </w:r>
      <w:r w:rsidR="002847EB" w:rsidRPr="00D304A5">
        <w:rPr>
          <w:rFonts w:ascii="Times New Roman" w:hAnsi="Times New Roman" w:cs="Times New Roman"/>
          <w:sz w:val="24"/>
          <w:szCs w:val="24"/>
        </w:rPr>
        <w:t>d’autorité de</w:t>
      </w:r>
      <w:r w:rsidRPr="00D304A5">
        <w:rPr>
          <w:rFonts w:ascii="Times New Roman" w:hAnsi="Times New Roman" w:cs="Times New Roman"/>
          <w:sz w:val="24"/>
          <w:szCs w:val="24"/>
        </w:rPr>
        <w:t xml:space="preserve"> la chose jugée au principal des décisions de référé est le nécessaire corollaire et le complément inévitable du caractère provisoire </w:t>
      </w:r>
      <w:r w:rsidR="002847EB" w:rsidRPr="00D304A5">
        <w:rPr>
          <w:rFonts w:ascii="Times New Roman" w:hAnsi="Times New Roman" w:cs="Times New Roman"/>
          <w:sz w:val="24"/>
          <w:szCs w:val="24"/>
        </w:rPr>
        <w:t>de ces ordonnances.</w:t>
      </w:r>
      <w:r w:rsidR="002847EB" w:rsidRPr="00D304A5">
        <w:rPr>
          <w:rStyle w:val="Appelnotedebasdep"/>
          <w:rFonts w:ascii="Times New Roman" w:hAnsi="Times New Roman" w:cs="Times New Roman"/>
          <w:sz w:val="24"/>
          <w:szCs w:val="24"/>
        </w:rPr>
        <w:footnoteReference w:id="53"/>
      </w:r>
      <w:r w:rsidR="002847EB" w:rsidRPr="00D304A5">
        <w:rPr>
          <w:rFonts w:ascii="Times New Roman" w:hAnsi="Times New Roman" w:cs="Times New Roman"/>
          <w:sz w:val="24"/>
          <w:szCs w:val="24"/>
        </w:rPr>
        <w:t xml:space="preserve"> </w:t>
      </w:r>
      <w:r w:rsidR="00EE3E05">
        <w:rPr>
          <w:rFonts w:ascii="Times New Roman" w:hAnsi="Times New Roman" w:cs="Times New Roman"/>
          <w:sz w:val="24"/>
          <w:szCs w:val="24"/>
        </w:rPr>
        <w:t>El</w:t>
      </w:r>
      <w:r w:rsidR="002847EB" w:rsidRPr="00D304A5">
        <w:rPr>
          <w:rFonts w:ascii="Times New Roman" w:hAnsi="Times New Roman" w:cs="Times New Roman"/>
          <w:sz w:val="24"/>
          <w:szCs w:val="24"/>
        </w:rPr>
        <w:t>l</w:t>
      </w:r>
      <w:r w:rsidR="00EE3E05">
        <w:rPr>
          <w:rFonts w:ascii="Times New Roman" w:hAnsi="Times New Roman" w:cs="Times New Roman"/>
          <w:sz w:val="24"/>
          <w:szCs w:val="24"/>
        </w:rPr>
        <w:t>e</w:t>
      </w:r>
      <w:r w:rsidR="002847EB" w:rsidRPr="00D304A5">
        <w:rPr>
          <w:rFonts w:ascii="Times New Roman" w:hAnsi="Times New Roman" w:cs="Times New Roman"/>
          <w:sz w:val="24"/>
          <w:szCs w:val="24"/>
        </w:rPr>
        <w:t xml:space="preserve"> présente deux facettes </w:t>
      </w:r>
      <w:r w:rsidR="002574F5" w:rsidRPr="00D304A5">
        <w:rPr>
          <w:rFonts w:ascii="Times New Roman" w:hAnsi="Times New Roman" w:cs="Times New Roman"/>
          <w:sz w:val="24"/>
          <w:szCs w:val="24"/>
        </w:rPr>
        <w:t>distinctes :</w:t>
      </w:r>
      <w:r w:rsidR="002847EB" w:rsidRPr="00D304A5">
        <w:rPr>
          <w:rFonts w:ascii="Times New Roman" w:hAnsi="Times New Roman" w:cs="Times New Roman"/>
          <w:sz w:val="24"/>
          <w:szCs w:val="24"/>
        </w:rPr>
        <w:t xml:space="preserve"> d’une part, </w:t>
      </w:r>
      <w:r w:rsidR="00ED5FBF">
        <w:rPr>
          <w:rFonts w:ascii="Times New Roman" w:hAnsi="Times New Roman" w:cs="Times New Roman"/>
          <w:sz w:val="24"/>
          <w:szCs w:val="24"/>
        </w:rPr>
        <w:t>el</w:t>
      </w:r>
      <w:r w:rsidR="002847EB" w:rsidRPr="00D304A5">
        <w:rPr>
          <w:rFonts w:ascii="Times New Roman" w:hAnsi="Times New Roman" w:cs="Times New Roman"/>
          <w:sz w:val="24"/>
          <w:szCs w:val="24"/>
        </w:rPr>
        <w:t>l</w:t>
      </w:r>
      <w:r w:rsidR="00ED5FBF">
        <w:rPr>
          <w:rFonts w:ascii="Times New Roman" w:hAnsi="Times New Roman" w:cs="Times New Roman"/>
          <w:sz w:val="24"/>
          <w:szCs w:val="24"/>
        </w:rPr>
        <w:t>e</w:t>
      </w:r>
      <w:r w:rsidR="002847EB" w:rsidRPr="00D304A5">
        <w:rPr>
          <w:rFonts w:ascii="Times New Roman" w:hAnsi="Times New Roman" w:cs="Times New Roman"/>
          <w:sz w:val="24"/>
          <w:szCs w:val="24"/>
        </w:rPr>
        <w:t xml:space="preserve"> implique que l’ordonnance de référé ne lie pas le juge du fond intervenant ultérieurement mais, d’autre</w:t>
      </w:r>
      <w:r w:rsidR="00E70D6F">
        <w:rPr>
          <w:rFonts w:ascii="Times New Roman" w:hAnsi="Times New Roman" w:cs="Times New Roman"/>
          <w:sz w:val="24"/>
          <w:szCs w:val="24"/>
        </w:rPr>
        <w:t xml:space="preserve"> part</w:t>
      </w:r>
      <w:r w:rsidR="002847EB" w:rsidRPr="00D304A5">
        <w:rPr>
          <w:rFonts w:ascii="Times New Roman" w:hAnsi="Times New Roman" w:cs="Times New Roman"/>
          <w:sz w:val="24"/>
          <w:szCs w:val="24"/>
        </w:rPr>
        <w:t xml:space="preserve">, </w:t>
      </w:r>
      <w:r w:rsidR="00ED5FBF">
        <w:rPr>
          <w:rFonts w:ascii="Times New Roman" w:hAnsi="Times New Roman" w:cs="Times New Roman"/>
          <w:sz w:val="24"/>
          <w:szCs w:val="24"/>
        </w:rPr>
        <w:t>elle</w:t>
      </w:r>
      <w:r w:rsidR="002847EB" w:rsidRPr="00D304A5">
        <w:rPr>
          <w:rFonts w:ascii="Times New Roman" w:hAnsi="Times New Roman" w:cs="Times New Roman"/>
          <w:sz w:val="24"/>
          <w:szCs w:val="24"/>
        </w:rPr>
        <w:t xml:space="preserve"> n’empêche pas le juge des référés d’être tenu par elle. </w:t>
      </w:r>
      <w:r w:rsidRPr="00D304A5">
        <w:rPr>
          <w:rFonts w:ascii="Times New Roman" w:hAnsi="Times New Roman" w:cs="Times New Roman"/>
          <w:sz w:val="24"/>
          <w:szCs w:val="24"/>
        </w:rPr>
        <w:t xml:space="preserve"> </w:t>
      </w:r>
    </w:p>
    <w:p w14:paraId="4446A81A" w14:textId="14DF2E06" w:rsidR="009C5340" w:rsidRPr="00D304A5" w:rsidRDefault="009C534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Par ailleurs, le fond s’impose au juge des référés, de sorte notamment que la survenance d’un jugement </w:t>
      </w:r>
      <w:r w:rsidR="007C106D" w:rsidRPr="00D304A5">
        <w:rPr>
          <w:rFonts w:ascii="Times New Roman" w:hAnsi="Times New Roman" w:cs="Times New Roman"/>
          <w:sz w:val="24"/>
          <w:szCs w:val="24"/>
        </w:rPr>
        <w:t>au fond</w:t>
      </w:r>
      <w:r w:rsidR="00F11E0C" w:rsidRPr="00D304A5">
        <w:rPr>
          <w:rFonts w:ascii="Times New Roman" w:hAnsi="Times New Roman" w:cs="Times New Roman"/>
          <w:sz w:val="24"/>
          <w:szCs w:val="24"/>
        </w:rPr>
        <w:t xml:space="preserve"> </w:t>
      </w:r>
      <w:r w:rsidRPr="00D304A5">
        <w:rPr>
          <w:rFonts w:ascii="Times New Roman" w:hAnsi="Times New Roman" w:cs="Times New Roman"/>
          <w:sz w:val="24"/>
          <w:szCs w:val="24"/>
        </w:rPr>
        <w:t>postérieurement à la clôture des débats en référé prive de fondement juridique la décision provisoire.</w:t>
      </w:r>
      <w:r w:rsidRPr="00D304A5">
        <w:rPr>
          <w:rStyle w:val="Appelnotedebasdep"/>
          <w:rFonts w:ascii="Times New Roman" w:hAnsi="Times New Roman" w:cs="Times New Roman"/>
          <w:sz w:val="24"/>
          <w:szCs w:val="24"/>
        </w:rPr>
        <w:footnoteReference w:id="54"/>
      </w:r>
      <w:r w:rsidRPr="00D304A5">
        <w:rPr>
          <w:rFonts w:ascii="Times New Roman" w:hAnsi="Times New Roman" w:cs="Times New Roman"/>
          <w:sz w:val="24"/>
          <w:szCs w:val="24"/>
        </w:rPr>
        <w:t xml:space="preserve">  </w:t>
      </w:r>
    </w:p>
    <w:p w14:paraId="1B1B90A8" w14:textId="77BF580D" w:rsidR="006E2C21" w:rsidRPr="00D304A5" w:rsidRDefault="006E2C2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En cas de circonstances nouvelles, l’ordonnance de référé peut faire l’objet de modification ou de rétraction</w:t>
      </w:r>
      <w:r w:rsidRPr="00D304A5">
        <w:rPr>
          <w:rStyle w:val="Appelnotedebasdep"/>
          <w:rFonts w:ascii="Times New Roman" w:hAnsi="Times New Roman" w:cs="Times New Roman"/>
          <w:sz w:val="24"/>
          <w:szCs w:val="24"/>
        </w:rPr>
        <w:footnoteReference w:id="55"/>
      </w:r>
      <w:r w:rsidRPr="00D304A5">
        <w:rPr>
          <w:rFonts w:ascii="Times New Roman" w:hAnsi="Times New Roman" w:cs="Times New Roman"/>
          <w:sz w:val="24"/>
          <w:szCs w:val="24"/>
        </w:rPr>
        <w:t>. Peut constituer une circonstance nouvelle, tout fait dont ni le juge, ni la partie qu</w:t>
      </w:r>
      <w:r w:rsidR="00E84893">
        <w:rPr>
          <w:rFonts w:ascii="Times New Roman" w:hAnsi="Times New Roman" w:cs="Times New Roman"/>
          <w:sz w:val="24"/>
          <w:szCs w:val="24"/>
        </w:rPr>
        <w:t xml:space="preserve">i </w:t>
      </w:r>
      <w:r w:rsidRPr="00D304A5">
        <w:rPr>
          <w:rFonts w:ascii="Times New Roman" w:hAnsi="Times New Roman" w:cs="Times New Roman"/>
          <w:sz w:val="24"/>
          <w:szCs w:val="24"/>
        </w:rPr>
        <w:t xml:space="preserve">s’en prévaut n’avait connaissance lors de la première décision, et qui est un élément d’appréciation nécessaire à la décision, ou ayant une incidence sur elle. </w:t>
      </w:r>
    </w:p>
    <w:p w14:paraId="4570B316" w14:textId="4F8C0B34" w:rsidR="00A1603B" w:rsidRPr="00D304A5" w:rsidRDefault="00A1603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 Cour d’Appel de Dakar a rappelé que le juge des référés ne peut être saisi d’une question qu’il a </w:t>
      </w:r>
      <w:r w:rsidR="0074430A" w:rsidRPr="00D304A5">
        <w:rPr>
          <w:rFonts w:ascii="Times New Roman" w:hAnsi="Times New Roman" w:cs="Times New Roman"/>
          <w:sz w:val="24"/>
          <w:szCs w:val="24"/>
        </w:rPr>
        <w:t>déjà tranchée</w:t>
      </w:r>
      <w:r w:rsidRPr="00D304A5">
        <w:rPr>
          <w:rFonts w:ascii="Times New Roman" w:hAnsi="Times New Roman" w:cs="Times New Roman"/>
          <w:sz w:val="24"/>
          <w:szCs w:val="24"/>
        </w:rPr>
        <w:t xml:space="preserve"> si aucune circonstance nouvelle n’est justifiée. </w:t>
      </w:r>
      <w:r w:rsidRPr="00D304A5">
        <w:rPr>
          <w:rStyle w:val="Appelnotedebasdep"/>
          <w:rFonts w:ascii="Times New Roman" w:hAnsi="Times New Roman" w:cs="Times New Roman"/>
          <w:sz w:val="24"/>
          <w:szCs w:val="24"/>
        </w:rPr>
        <w:footnoteReference w:id="56"/>
      </w:r>
    </w:p>
    <w:p w14:paraId="2B045F4F" w14:textId="16732CE7" w:rsidR="009C5340" w:rsidRPr="00D304A5" w:rsidRDefault="009C534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 revanche</w:t>
      </w:r>
      <w:r w:rsidR="00E84893">
        <w:rPr>
          <w:rFonts w:ascii="Times New Roman" w:hAnsi="Times New Roman" w:cs="Times New Roman"/>
          <w:sz w:val="24"/>
          <w:szCs w:val="24"/>
        </w:rPr>
        <w:t>,</w:t>
      </w:r>
      <w:r w:rsidRPr="00D304A5">
        <w:rPr>
          <w:rFonts w:ascii="Times New Roman" w:hAnsi="Times New Roman" w:cs="Times New Roman"/>
          <w:sz w:val="24"/>
          <w:szCs w:val="24"/>
        </w:rPr>
        <w:t xml:space="preserve"> l’intervention d’une loi nouvelle ne constitue</w:t>
      </w:r>
      <w:r w:rsidR="00BB05E9">
        <w:rPr>
          <w:rFonts w:ascii="Times New Roman" w:hAnsi="Times New Roman" w:cs="Times New Roman"/>
          <w:sz w:val="24"/>
          <w:szCs w:val="24"/>
        </w:rPr>
        <w:t xml:space="preserve"> pas</w:t>
      </w:r>
      <w:r w:rsidRPr="00D304A5">
        <w:rPr>
          <w:rFonts w:ascii="Times New Roman" w:hAnsi="Times New Roman" w:cs="Times New Roman"/>
          <w:sz w:val="24"/>
          <w:szCs w:val="24"/>
        </w:rPr>
        <w:t xml:space="preserve">, selon la doctrine, un motif de rétraction que lorsque celle-ci accorde un droit nouveau aux parties, puisque leur demande réside </w:t>
      </w:r>
      <w:r w:rsidR="00F11E0C" w:rsidRPr="00D304A5">
        <w:rPr>
          <w:rFonts w:ascii="Times New Roman" w:hAnsi="Times New Roman" w:cs="Times New Roman"/>
          <w:sz w:val="24"/>
          <w:szCs w:val="24"/>
        </w:rPr>
        <w:t>alors dans une autre cause.</w:t>
      </w:r>
      <w:r w:rsidR="00F11E0C" w:rsidRPr="00D304A5">
        <w:rPr>
          <w:rStyle w:val="Appelnotedebasdep"/>
          <w:rFonts w:ascii="Times New Roman" w:hAnsi="Times New Roman" w:cs="Times New Roman"/>
          <w:sz w:val="24"/>
          <w:szCs w:val="24"/>
        </w:rPr>
        <w:footnoteReference w:id="57"/>
      </w:r>
    </w:p>
    <w:p w14:paraId="6EB96748" w14:textId="43E07A72" w:rsidR="007342C6" w:rsidRPr="00D304A5" w:rsidRDefault="007342C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Qu’en est</w:t>
      </w:r>
      <w:r w:rsidR="00E84893">
        <w:rPr>
          <w:rFonts w:ascii="Times New Roman" w:hAnsi="Times New Roman" w:cs="Times New Roman"/>
          <w:sz w:val="24"/>
          <w:szCs w:val="24"/>
        </w:rPr>
        <w:t>-</w:t>
      </w:r>
      <w:r w:rsidRPr="00D304A5">
        <w:rPr>
          <w:rFonts w:ascii="Times New Roman" w:hAnsi="Times New Roman" w:cs="Times New Roman"/>
          <w:sz w:val="24"/>
          <w:szCs w:val="24"/>
        </w:rPr>
        <w:t>il des voies de recours ?</w:t>
      </w:r>
    </w:p>
    <w:p w14:paraId="1E5CDE07" w14:textId="11793428" w:rsidR="00C65E85" w:rsidRPr="000432D4" w:rsidRDefault="007342C6">
      <w:pPr>
        <w:pStyle w:val="Paragraphedeliste"/>
        <w:numPr>
          <w:ilvl w:val="0"/>
          <w:numId w:val="23"/>
        </w:numPr>
        <w:spacing w:line="360" w:lineRule="auto"/>
        <w:jc w:val="both"/>
        <w:rPr>
          <w:rFonts w:ascii="Times New Roman" w:hAnsi="Times New Roman" w:cs="Times New Roman"/>
          <w:sz w:val="24"/>
          <w:szCs w:val="24"/>
        </w:rPr>
      </w:pPr>
      <w:proofErr w:type="gramStart"/>
      <w:r w:rsidRPr="000432D4">
        <w:rPr>
          <w:rFonts w:ascii="Times New Roman" w:hAnsi="Times New Roman" w:cs="Times New Roman"/>
          <w:b/>
          <w:bCs/>
          <w:sz w:val="24"/>
          <w:szCs w:val="24"/>
          <w:u w:val="single"/>
        </w:rPr>
        <w:t>les</w:t>
      </w:r>
      <w:proofErr w:type="gramEnd"/>
      <w:r w:rsidRPr="000432D4">
        <w:rPr>
          <w:rFonts w:ascii="Times New Roman" w:hAnsi="Times New Roman" w:cs="Times New Roman"/>
          <w:b/>
          <w:bCs/>
          <w:sz w:val="24"/>
          <w:szCs w:val="24"/>
          <w:u w:val="single"/>
        </w:rPr>
        <w:t xml:space="preserve"> voies de recours </w:t>
      </w:r>
      <w:r w:rsidR="000F1001" w:rsidRPr="000432D4">
        <w:rPr>
          <w:rFonts w:ascii="Times New Roman" w:hAnsi="Times New Roman" w:cs="Times New Roman"/>
          <w:b/>
          <w:bCs/>
          <w:sz w:val="24"/>
          <w:szCs w:val="24"/>
          <w:u w:val="single"/>
        </w:rPr>
        <w:t>des ordonnances rendues par TCHCD</w:t>
      </w:r>
    </w:p>
    <w:p w14:paraId="181D3AF8" w14:textId="5DC3459C" w:rsidR="00C65E85" w:rsidRPr="00D304A5" w:rsidRDefault="00C65E8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Deux voies de recours retiendront notre attention, il s’agit entre autres </w:t>
      </w:r>
      <w:r w:rsidR="00BB05E9">
        <w:rPr>
          <w:rFonts w:ascii="Times New Roman" w:hAnsi="Times New Roman" w:cs="Times New Roman"/>
          <w:sz w:val="24"/>
          <w:szCs w:val="24"/>
        </w:rPr>
        <w:t xml:space="preserve">de </w:t>
      </w:r>
      <w:r w:rsidRPr="00D304A5">
        <w:rPr>
          <w:rFonts w:ascii="Times New Roman" w:hAnsi="Times New Roman" w:cs="Times New Roman"/>
          <w:sz w:val="24"/>
          <w:szCs w:val="24"/>
        </w:rPr>
        <w:t xml:space="preserve">l’opposition et </w:t>
      </w:r>
      <w:r w:rsidR="00BB05E9">
        <w:rPr>
          <w:rFonts w:ascii="Times New Roman" w:hAnsi="Times New Roman" w:cs="Times New Roman"/>
          <w:sz w:val="24"/>
          <w:szCs w:val="24"/>
        </w:rPr>
        <w:t xml:space="preserve">de </w:t>
      </w:r>
      <w:r w:rsidRPr="00D304A5">
        <w:rPr>
          <w:rFonts w:ascii="Times New Roman" w:hAnsi="Times New Roman" w:cs="Times New Roman"/>
          <w:sz w:val="24"/>
          <w:szCs w:val="24"/>
        </w:rPr>
        <w:t>l’</w:t>
      </w:r>
      <w:r w:rsidR="001713E0">
        <w:rPr>
          <w:rFonts w:ascii="Times New Roman" w:hAnsi="Times New Roman" w:cs="Times New Roman"/>
          <w:sz w:val="24"/>
          <w:szCs w:val="24"/>
        </w:rPr>
        <w:t>a</w:t>
      </w:r>
      <w:r w:rsidRPr="00D304A5">
        <w:rPr>
          <w:rFonts w:ascii="Times New Roman" w:hAnsi="Times New Roman" w:cs="Times New Roman"/>
          <w:sz w:val="24"/>
          <w:szCs w:val="24"/>
        </w:rPr>
        <w:t>ppel.</w:t>
      </w:r>
    </w:p>
    <w:p w14:paraId="06077AB8" w14:textId="63136562" w:rsidR="00E91C8D" w:rsidRPr="00E84893" w:rsidRDefault="00E91C8D" w:rsidP="00E84893">
      <w:pPr>
        <w:pStyle w:val="Paragraphedeliste"/>
        <w:numPr>
          <w:ilvl w:val="0"/>
          <w:numId w:val="6"/>
        </w:numPr>
        <w:spacing w:line="360" w:lineRule="auto"/>
        <w:ind w:left="0" w:firstLine="360"/>
        <w:jc w:val="both"/>
        <w:rPr>
          <w:rFonts w:ascii="Times New Roman" w:hAnsi="Times New Roman" w:cs="Times New Roman"/>
          <w:sz w:val="24"/>
          <w:szCs w:val="24"/>
        </w:rPr>
      </w:pPr>
      <w:r w:rsidRPr="00E84893">
        <w:rPr>
          <w:rFonts w:ascii="Times New Roman" w:hAnsi="Times New Roman" w:cs="Times New Roman"/>
          <w:sz w:val="24"/>
          <w:szCs w:val="24"/>
        </w:rPr>
        <w:t>L’opposition désigne toute manifestation de volonté par laquelle une personne entend arrêter l’exécution d’un processus juridique ou judiciaire.</w:t>
      </w:r>
      <w:r w:rsidRPr="00D304A5">
        <w:rPr>
          <w:rStyle w:val="Appelnotedebasdep"/>
          <w:rFonts w:ascii="Times New Roman" w:hAnsi="Times New Roman" w:cs="Times New Roman"/>
          <w:sz w:val="24"/>
          <w:szCs w:val="24"/>
        </w:rPr>
        <w:footnoteReference w:id="58"/>
      </w:r>
      <w:r w:rsidRPr="00E84893">
        <w:rPr>
          <w:rFonts w:ascii="Times New Roman" w:hAnsi="Times New Roman" w:cs="Times New Roman"/>
          <w:sz w:val="24"/>
          <w:szCs w:val="24"/>
        </w:rPr>
        <w:t xml:space="preserve"> </w:t>
      </w:r>
    </w:p>
    <w:p w14:paraId="710DC1FD" w14:textId="77777777" w:rsidR="002F1A83" w:rsidRPr="00D304A5" w:rsidRDefault="00A2334E"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L’opposition est donc un recours permettant à une partie qu</w:t>
      </w:r>
      <w:r w:rsidR="00F766E8" w:rsidRPr="00D304A5">
        <w:rPr>
          <w:rFonts w:ascii="Times New Roman" w:hAnsi="Times New Roman" w:cs="Times New Roman"/>
          <w:sz w:val="24"/>
          <w:szCs w:val="24"/>
        </w:rPr>
        <w:t>i n’a pas comparu à l’audience de saisir à nouveau le même tribunal pour que l’affaire soit rejugée</w:t>
      </w:r>
      <w:r w:rsidR="002F1A83" w:rsidRPr="00D304A5">
        <w:rPr>
          <w:rFonts w:ascii="Times New Roman" w:hAnsi="Times New Roman" w:cs="Times New Roman"/>
          <w:sz w:val="24"/>
          <w:szCs w:val="24"/>
        </w:rPr>
        <w:t>.</w:t>
      </w:r>
    </w:p>
    <w:p w14:paraId="0F921671" w14:textId="43BE33E1" w:rsidR="00C2285A" w:rsidRPr="00D304A5" w:rsidRDefault="00C2285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 d’autres termes</w:t>
      </w:r>
      <w:r w:rsidR="00E84893">
        <w:rPr>
          <w:rFonts w:ascii="Times New Roman" w:hAnsi="Times New Roman" w:cs="Times New Roman"/>
          <w:sz w:val="24"/>
          <w:szCs w:val="24"/>
        </w:rPr>
        <w:t>,</w:t>
      </w:r>
      <w:r w:rsidRPr="00D304A5">
        <w:rPr>
          <w:rFonts w:ascii="Times New Roman" w:hAnsi="Times New Roman" w:cs="Times New Roman"/>
          <w:sz w:val="24"/>
          <w:szCs w:val="24"/>
        </w:rPr>
        <w:t xml:space="preserve"> l’opposition est la voie de recours ouverte au débiteur qui entend contester l’ordonnance rendue hors sa présence.</w:t>
      </w:r>
      <w:r w:rsidRPr="00D304A5">
        <w:rPr>
          <w:rStyle w:val="Appelnotedebasdep"/>
          <w:rFonts w:ascii="Times New Roman" w:hAnsi="Times New Roman" w:cs="Times New Roman"/>
          <w:sz w:val="24"/>
          <w:szCs w:val="24"/>
        </w:rPr>
        <w:footnoteReference w:id="59"/>
      </w:r>
    </w:p>
    <w:p w14:paraId="64F57AAA" w14:textId="77777777" w:rsidR="001713E0" w:rsidRDefault="000713E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w:t>
      </w:r>
      <w:r w:rsidR="00C13655" w:rsidRPr="00D304A5">
        <w:rPr>
          <w:rFonts w:ascii="Times New Roman" w:hAnsi="Times New Roman" w:cs="Times New Roman"/>
          <w:sz w:val="24"/>
          <w:szCs w:val="24"/>
        </w:rPr>
        <w:t>ordonnances réputées</w:t>
      </w:r>
      <w:r w:rsidRPr="00D304A5">
        <w:rPr>
          <w:rFonts w:ascii="Times New Roman" w:hAnsi="Times New Roman" w:cs="Times New Roman"/>
          <w:sz w:val="24"/>
          <w:szCs w:val="24"/>
        </w:rPr>
        <w:t xml:space="preserve"> contradictoires sont </w:t>
      </w:r>
      <w:r w:rsidR="00C13655" w:rsidRPr="00D304A5">
        <w:rPr>
          <w:rFonts w:ascii="Times New Roman" w:hAnsi="Times New Roman" w:cs="Times New Roman"/>
          <w:sz w:val="24"/>
          <w:szCs w:val="24"/>
        </w:rPr>
        <w:t>exclues</w:t>
      </w:r>
      <w:r w:rsidRPr="00D304A5">
        <w:rPr>
          <w:rFonts w:ascii="Times New Roman" w:hAnsi="Times New Roman" w:cs="Times New Roman"/>
          <w:sz w:val="24"/>
          <w:szCs w:val="24"/>
        </w:rPr>
        <w:t xml:space="preserve"> de </w:t>
      </w:r>
      <w:r w:rsidR="00C13655" w:rsidRPr="00D304A5">
        <w:rPr>
          <w:rFonts w:ascii="Times New Roman" w:hAnsi="Times New Roman" w:cs="Times New Roman"/>
          <w:sz w:val="24"/>
          <w:szCs w:val="24"/>
        </w:rPr>
        <w:t>cette voie</w:t>
      </w:r>
      <w:r w:rsidRPr="00D304A5">
        <w:rPr>
          <w:rFonts w:ascii="Times New Roman" w:hAnsi="Times New Roman" w:cs="Times New Roman"/>
          <w:sz w:val="24"/>
          <w:szCs w:val="24"/>
        </w:rPr>
        <w:t xml:space="preserve"> de contestation tout comme les décisions susceptibles d’Appel, n’en relèvent </w:t>
      </w:r>
      <w:r w:rsidR="00C13655" w:rsidRPr="00D304A5">
        <w:rPr>
          <w:rFonts w:ascii="Times New Roman" w:hAnsi="Times New Roman" w:cs="Times New Roman"/>
          <w:sz w:val="24"/>
          <w:szCs w:val="24"/>
        </w:rPr>
        <w:t>donc en réalité que les ordonnances non contradictoires, c’est-à-dire les ordonnances d’injonction de payer et les ordonnances sur requête.</w:t>
      </w:r>
    </w:p>
    <w:p w14:paraId="18596E9B" w14:textId="66F876E1" w:rsidR="00C13655" w:rsidRPr="00D304A5" w:rsidRDefault="00C1365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Ainsi, aux termes de l’article 9 de l’AUPSRVE « le recours ord</w:t>
      </w:r>
      <w:r w:rsidR="003A0EDF" w:rsidRPr="00D304A5">
        <w:rPr>
          <w:rFonts w:ascii="Times New Roman" w:hAnsi="Times New Roman" w:cs="Times New Roman"/>
          <w:sz w:val="24"/>
          <w:szCs w:val="24"/>
        </w:rPr>
        <w:t>inaire contre la décision d’injonction de payer est l’opposition ».</w:t>
      </w:r>
    </w:p>
    <w:p w14:paraId="25878297" w14:textId="4012F63E" w:rsidR="003A0EDF" w:rsidRPr="00D304A5" w:rsidRDefault="003A0ED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L’opposition doit être formée dans un délai de 15 jours qui suivent la signification de la décision portant injonction de payer.</w:t>
      </w:r>
      <w:r w:rsidRPr="00D304A5">
        <w:rPr>
          <w:rStyle w:val="Appelnotedebasdep"/>
          <w:rFonts w:ascii="Times New Roman" w:hAnsi="Times New Roman" w:cs="Times New Roman"/>
          <w:sz w:val="24"/>
          <w:szCs w:val="24"/>
        </w:rPr>
        <w:footnoteReference w:id="60"/>
      </w:r>
    </w:p>
    <w:p w14:paraId="75ACC4E7" w14:textId="6CDFCD55" w:rsidR="00C2285A" w:rsidRPr="00D304A5" w:rsidRDefault="00C2285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 juge doit relever d’office l’irrecevabilité de </w:t>
      </w:r>
      <w:r w:rsidR="00786B79" w:rsidRPr="00D304A5">
        <w:rPr>
          <w:rFonts w:ascii="Times New Roman" w:hAnsi="Times New Roman" w:cs="Times New Roman"/>
          <w:sz w:val="24"/>
          <w:szCs w:val="24"/>
        </w:rPr>
        <w:t>l’opposition formée</w:t>
      </w:r>
      <w:r w:rsidR="00206188" w:rsidRPr="00D304A5">
        <w:rPr>
          <w:rFonts w:ascii="Times New Roman" w:hAnsi="Times New Roman" w:cs="Times New Roman"/>
          <w:sz w:val="24"/>
          <w:szCs w:val="24"/>
        </w:rPr>
        <w:t xml:space="preserve"> hors</w:t>
      </w:r>
      <w:r w:rsidRPr="00D304A5">
        <w:rPr>
          <w:rFonts w:ascii="Times New Roman" w:hAnsi="Times New Roman" w:cs="Times New Roman"/>
          <w:sz w:val="24"/>
          <w:szCs w:val="24"/>
        </w:rPr>
        <w:t xml:space="preserve"> délai, comme constituant une fin de recevoir d’ordre public à </w:t>
      </w:r>
      <w:r w:rsidR="007C106D" w:rsidRPr="00D304A5">
        <w:rPr>
          <w:rFonts w:ascii="Times New Roman" w:hAnsi="Times New Roman" w:cs="Times New Roman"/>
          <w:sz w:val="24"/>
          <w:szCs w:val="24"/>
        </w:rPr>
        <w:t>laquelle</w:t>
      </w:r>
      <w:r w:rsidRPr="00D304A5">
        <w:rPr>
          <w:rFonts w:ascii="Times New Roman" w:hAnsi="Times New Roman" w:cs="Times New Roman"/>
          <w:sz w:val="24"/>
          <w:szCs w:val="24"/>
        </w:rPr>
        <w:t xml:space="preserve"> les parties ne peuvent renoncer</w:t>
      </w:r>
      <w:r w:rsidR="00206188" w:rsidRPr="00D304A5">
        <w:rPr>
          <w:rFonts w:ascii="Times New Roman" w:hAnsi="Times New Roman" w:cs="Times New Roman"/>
          <w:sz w:val="24"/>
          <w:szCs w:val="24"/>
        </w:rPr>
        <w:t>.</w:t>
      </w:r>
    </w:p>
    <w:p w14:paraId="4D808FE2" w14:textId="761DF7FB" w:rsidR="00472770" w:rsidRPr="00100819" w:rsidRDefault="00472770" w:rsidP="00100819">
      <w:pPr>
        <w:pStyle w:val="Paragraphedeliste"/>
        <w:numPr>
          <w:ilvl w:val="0"/>
          <w:numId w:val="6"/>
        </w:numPr>
        <w:spacing w:line="360" w:lineRule="auto"/>
        <w:ind w:left="0" w:firstLine="360"/>
        <w:jc w:val="both"/>
        <w:rPr>
          <w:rFonts w:ascii="Times New Roman" w:hAnsi="Times New Roman" w:cs="Times New Roman"/>
          <w:sz w:val="24"/>
          <w:szCs w:val="24"/>
        </w:rPr>
      </w:pPr>
      <w:r w:rsidRPr="00100819">
        <w:rPr>
          <w:rFonts w:ascii="Times New Roman" w:hAnsi="Times New Roman" w:cs="Times New Roman"/>
          <w:sz w:val="24"/>
          <w:szCs w:val="24"/>
        </w:rPr>
        <w:t xml:space="preserve">Concernant la voie de l’appel, c’est un recours permettant à une partie mécontente de la décision prise contre elle en premier ressort, de soumettre l’affaire à une juridiction supérieure pour que l’affaire </w:t>
      </w:r>
      <w:r w:rsidR="00BB05E9">
        <w:rPr>
          <w:rFonts w:ascii="Times New Roman" w:hAnsi="Times New Roman" w:cs="Times New Roman"/>
          <w:sz w:val="24"/>
          <w:szCs w:val="24"/>
        </w:rPr>
        <w:t xml:space="preserve">qu’elle </w:t>
      </w:r>
      <w:r w:rsidRPr="00100819">
        <w:rPr>
          <w:rFonts w:ascii="Times New Roman" w:hAnsi="Times New Roman" w:cs="Times New Roman"/>
          <w:sz w:val="24"/>
          <w:szCs w:val="24"/>
        </w:rPr>
        <w:t>soit rejugée. L’appel vise donc à réformer ou à annuler une décision rendue en premier ressort par un tribunal.</w:t>
      </w:r>
    </w:p>
    <w:p w14:paraId="6D6727DB" w14:textId="2588F524" w:rsidR="001303BD" w:rsidRPr="00D304A5" w:rsidRDefault="0047277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ordonnances de requête </w:t>
      </w:r>
      <w:r w:rsidR="001303BD" w:rsidRPr="00D304A5">
        <w:rPr>
          <w:rFonts w:ascii="Times New Roman" w:hAnsi="Times New Roman" w:cs="Times New Roman"/>
          <w:sz w:val="24"/>
          <w:szCs w:val="24"/>
        </w:rPr>
        <w:t>sont susceptibles d’appel dans les 5 jours suivant la signification.</w:t>
      </w:r>
      <w:r w:rsidR="001303BD" w:rsidRPr="00D304A5">
        <w:rPr>
          <w:rStyle w:val="Appelnotedebasdep"/>
          <w:rFonts w:ascii="Times New Roman" w:hAnsi="Times New Roman" w:cs="Times New Roman"/>
          <w:sz w:val="24"/>
          <w:szCs w:val="24"/>
        </w:rPr>
        <w:footnoteReference w:id="61"/>
      </w:r>
      <w:r w:rsidR="001303BD" w:rsidRPr="00D304A5">
        <w:rPr>
          <w:rFonts w:ascii="Times New Roman" w:hAnsi="Times New Roman" w:cs="Times New Roman"/>
          <w:sz w:val="24"/>
          <w:szCs w:val="24"/>
        </w:rPr>
        <w:t xml:space="preserve"> Il en est de même des ordonnances de référé, dont la contestation est ouverte devant le juge d’appel. Le délai d’appel des ordonnances de référé est de 15 jours à compter de la signification de l’ordonnance.</w:t>
      </w:r>
    </w:p>
    <w:p w14:paraId="629AC80F" w14:textId="7DB05F02" w:rsidR="001303BD" w:rsidRPr="00D304A5" w:rsidRDefault="003F6C2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ordonnances de référé et de requête rendues par le </w:t>
      </w:r>
      <w:r w:rsidR="00100819">
        <w:rPr>
          <w:rFonts w:ascii="Times New Roman" w:hAnsi="Times New Roman" w:cs="Times New Roman"/>
          <w:sz w:val="24"/>
          <w:szCs w:val="24"/>
        </w:rPr>
        <w:t>P</w:t>
      </w:r>
      <w:r w:rsidRPr="00D304A5">
        <w:rPr>
          <w:rFonts w:ascii="Times New Roman" w:hAnsi="Times New Roman" w:cs="Times New Roman"/>
          <w:sz w:val="24"/>
          <w:szCs w:val="24"/>
        </w:rPr>
        <w:t xml:space="preserve">résident du TCHCD sont dévolues en instance d’appel </w:t>
      </w:r>
      <w:r w:rsidR="00BB05E9">
        <w:rPr>
          <w:rFonts w:ascii="Times New Roman" w:hAnsi="Times New Roman" w:cs="Times New Roman"/>
          <w:sz w:val="24"/>
          <w:szCs w:val="24"/>
        </w:rPr>
        <w:t xml:space="preserve">à la </w:t>
      </w:r>
      <w:r w:rsidR="00E34F5F" w:rsidRPr="00D304A5">
        <w:rPr>
          <w:rFonts w:ascii="Times New Roman" w:hAnsi="Times New Roman" w:cs="Times New Roman"/>
          <w:sz w:val="24"/>
          <w:szCs w:val="24"/>
        </w:rPr>
        <w:t>Chambre Commerciale de la Cour d’Appel de Dakar.</w:t>
      </w:r>
      <w:r w:rsidR="00E34F5F" w:rsidRPr="00D304A5">
        <w:rPr>
          <w:rStyle w:val="Appelnotedebasdep"/>
          <w:rFonts w:ascii="Times New Roman" w:hAnsi="Times New Roman" w:cs="Times New Roman"/>
          <w:sz w:val="24"/>
          <w:szCs w:val="24"/>
        </w:rPr>
        <w:footnoteReference w:id="62"/>
      </w:r>
      <w:r w:rsidRPr="00D304A5">
        <w:rPr>
          <w:rFonts w:ascii="Times New Roman" w:hAnsi="Times New Roman" w:cs="Times New Roman"/>
          <w:sz w:val="24"/>
          <w:szCs w:val="24"/>
        </w:rPr>
        <w:t xml:space="preserve"> </w:t>
      </w:r>
      <w:r w:rsidR="001303BD" w:rsidRPr="00D304A5">
        <w:rPr>
          <w:rFonts w:ascii="Times New Roman" w:hAnsi="Times New Roman" w:cs="Times New Roman"/>
          <w:sz w:val="24"/>
          <w:szCs w:val="24"/>
        </w:rPr>
        <w:t xml:space="preserve"> </w:t>
      </w:r>
    </w:p>
    <w:p w14:paraId="5221F09D" w14:textId="6C4B477A" w:rsidR="00CB526F" w:rsidRPr="00D304A5" w:rsidRDefault="00E4034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ordonnances frappées d’appel peuvent être </w:t>
      </w:r>
      <w:r w:rsidR="00BB05E9">
        <w:rPr>
          <w:rFonts w:ascii="Times New Roman" w:hAnsi="Times New Roman" w:cs="Times New Roman"/>
          <w:sz w:val="24"/>
          <w:szCs w:val="24"/>
        </w:rPr>
        <w:t>infirm</w:t>
      </w:r>
      <w:r w:rsidRPr="00D304A5">
        <w:rPr>
          <w:rFonts w:ascii="Times New Roman" w:hAnsi="Times New Roman" w:cs="Times New Roman"/>
          <w:sz w:val="24"/>
          <w:szCs w:val="24"/>
        </w:rPr>
        <w:t>ées en cas de violation de la loi, et dans ce cas</w:t>
      </w:r>
      <w:r w:rsidR="001713E0">
        <w:rPr>
          <w:rFonts w:ascii="Times New Roman" w:hAnsi="Times New Roman" w:cs="Times New Roman"/>
          <w:sz w:val="24"/>
          <w:szCs w:val="24"/>
        </w:rPr>
        <w:t>,</w:t>
      </w:r>
      <w:r w:rsidRPr="00D304A5">
        <w:rPr>
          <w:rFonts w:ascii="Times New Roman" w:hAnsi="Times New Roman" w:cs="Times New Roman"/>
          <w:sz w:val="24"/>
          <w:szCs w:val="24"/>
        </w:rPr>
        <w:t xml:space="preserve"> la </w:t>
      </w:r>
      <w:r w:rsidR="009535D1">
        <w:rPr>
          <w:rFonts w:ascii="Times New Roman" w:hAnsi="Times New Roman" w:cs="Times New Roman"/>
          <w:sz w:val="24"/>
          <w:szCs w:val="24"/>
        </w:rPr>
        <w:t>C</w:t>
      </w:r>
      <w:r w:rsidRPr="00D304A5">
        <w:rPr>
          <w:rFonts w:ascii="Times New Roman" w:hAnsi="Times New Roman" w:cs="Times New Roman"/>
          <w:sz w:val="24"/>
          <w:szCs w:val="24"/>
        </w:rPr>
        <w:t xml:space="preserve">hambre d’appel évoque et statue à nouveau. </w:t>
      </w:r>
      <w:r w:rsidR="009535D1">
        <w:rPr>
          <w:rFonts w:ascii="Times New Roman" w:hAnsi="Times New Roman" w:cs="Times New Roman"/>
          <w:sz w:val="24"/>
          <w:szCs w:val="24"/>
        </w:rPr>
        <w:t>El</w:t>
      </w:r>
      <w:r w:rsidRPr="00D304A5">
        <w:rPr>
          <w:rFonts w:ascii="Times New Roman" w:hAnsi="Times New Roman" w:cs="Times New Roman"/>
          <w:sz w:val="24"/>
          <w:szCs w:val="24"/>
        </w:rPr>
        <w:t>l</w:t>
      </w:r>
      <w:r w:rsidR="009535D1">
        <w:rPr>
          <w:rFonts w:ascii="Times New Roman" w:hAnsi="Times New Roman" w:cs="Times New Roman"/>
          <w:sz w:val="24"/>
          <w:szCs w:val="24"/>
        </w:rPr>
        <w:t>e</w:t>
      </w:r>
      <w:r w:rsidRPr="00D304A5">
        <w:rPr>
          <w:rFonts w:ascii="Times New Roman" w:hAnsi="Times New Roman" w:cs="Times New Roman"/>
          <w:sz w:val="24"/>
          <w:szCs w:val="24"/>
        </w:rPr>
        <w:t xml:space="preserve"> peut infirmer ou confirmer l’ordonnance attaquée. </w:t>
      </w:r>
    </w:p>
    <w:p w14:paraId="4FBFD1C1" w14:textId="7A3D641A" w:rsidR="002C4974" w:rsidRPr="00D304A5" w:rsidRDefault="00160B5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 mise en œuvre des procédures d’urgence </w:t>
      </w:r>
      <w:r w:rsidR="002C4974" w:rsidRPr="00D304A5">
        <w:rPr>
          <w:rFonts w:ascii="Times New Roman" w:hAnsi="Times New Roman" w:cs="Times New Roman"/>
          <w:sz w:val="24"/>
          <w:szCs w:val="24"/>
        </w:rPr>
        <w:t xml:space="preserve">est sujette </w:t>
      </w:r>
      <w:r w:rsidR="009535D1">
        <w:rPr>
          <w:rFonts w:ascii="Times New Roman" w:hAnsi="Times New Roman" w:cs="Times New Roman"/>
          <w:sz w:val="24"/>
          <w:szCs w:val="24"/>
        </w:rPr>
        <w:t xml:space="preserve">à </w:t>
      </w:r>
      <w:r w:rsidR="002C4974" w:rsidRPr="00D304A5">
        <w:rPr>
          <w:rFonts w:ascii="Times New Roman" w:hAnsi="Times New Roman" w:cs="Times New Roman"/>
          <w:sz w:val="24"/>
          <w:szCs w:val="24"/>
        </w:rPr>
        <w:t xml:space="preserve">une problématique notée dans l’appréciation des conditions de recevabilité des procédures d’urgence et </w:t>
      </w:r>
      <w:r w:rsidR="002E4C60">
        <w:rPr>
          <w:rFonts w:ascii="Times New Roman" w:hAnsi="Times New Roman" w:cs="Times New Roman"/>
          <w:sz w:val="24"/>
          <w:szCs w:val="24"/>
        </w:rPr>
        <w:t xml:space="preserve">des </w:t>
      </w:r>
      <w:r w:rsidR="002C4974" w:rsidRPr="00D304A5">
        <w:rPr>
          <w:rFonts w:ascii="Times New Roman" w:hAnsi="Times New Roman" w:cs="Times New Roman"/>
          <w:sz w:val="24"/>
          <w:szCs w:val="24"/>
        </w:rPr>
        <w:t>mesures ordonné</w:t>
      </w:r>
      <w:r w:rsidR="00E70D6F">
        <w:rPr>
          <w:rFonts w:ascii="Times New Roman" w:hAnsi="Times New Roman" w:cs="Times New Roman"/>
          <w:sz w:val="24"/>
          <w:szCs w:val="24"/>
        </w:rPr>
        <w:t>e</w:t>
      </w:r>
      <w:r w:rsidR="002C4974" w:rsidRPr="00D304A5">
        <w:rPr>
          <w:rFonts w:ascii="Times New Roman" w:hAnsi="Times New Roman" w:cs="Times New Roman"/>
          <w:sz w:val="24"/>
          <w:szCs w:val="24"/>
        </w:rPr>
        <w:t>s par le juge. L’office du juge connait des difficultés d’ordre juridique ou pratique.</w:t>
      </w:r>
    </w:p>
    <w:p w14:paraId="14C0BC9C" w14:textId="4290F92A" w:rsidR="002C4974" w:rsidRPr="001713E0" w:rsidRDefault="002C4974" w:rsidP="001713E0">
      <w:pPr>
        <w:spacing w:line="360" w:lineRule="auto"/>
        <w:ind w:firstLine="708"/>
        <w:jc w:val="both"/>
        <w:rPr>
          <w:rFonts w:ascii="Times New Roman" w:hAnsi="Times New Roman" w:cs="Times New Roman"/>
          <w:b/>
          <w:bCs/>
          <w:sz w:val="24"/>
          <w:szCs w:val="24"/>
        </w:rPr>
      </w:pPr>
      <w:r w:rsidRPr="00D304A5">
        <w:rPr>
          <w:rFonts w:ascii="Times New Roman" w:hAnsi="Times New Roman" w:cs="Times New Roman"/>
          <w:b/>
          <w:bCs/>
          <w:sz w:val="24"/>
          <w:szCs w:val="24"/>
          <w:u w:val="single"/>
        </w:rPr>
        <w:t>SECTION II </w:t>
      </w:r>
      <w:r w:rsidRPr="001713E0">
        <w:rPr>
          <w:rFonts w:ascii="Times New Roman" w:hAnsi="Times New Roman" w:cs="Times New Roman"/>
          <w:b/>
          <w:bCs/>
          <w:sz w:val="24"/>
          <w:szCs w:val="24"/>
        </w:rPr>
        <w:t xml:space="preserve">:  </w:t>
      </w:r>
      <w:r w:rsidR="001713E0">
        <w:rPr>
          <w:rFonts w:ascii="Times New Roman" w:hAnsi="Times New Roman" w:cs="Times New Roman"/>
          <w:b/>
          <w:bCs/>
          <w:sz w:val="24"/>
          <w:szCs w:val="24"/>
        </w:rPr>
        <w:t>L</w:t>
      </w:r>
      <w:r w:rsidRPr="001713E0">
        <w:rPr>
          <w:rFonts w:ascii="Times New Roman" w:hAnsi="Times New Roman" w:cs="Times New Roman"/>
          <w:b/>
          <w:bCs/>
          <w:sz w:val="24"/>
          <w:szCs w:val="24"/>
        </w:rPr>
        <w:t>a problématique de la mise en œuvre des procédures d’urgence devant le TCHCD</w:t>
      </w:r>
    </w:p>
    <w:p w14:paraId="58B772F7" w14:textId="5DF9E609" w:rsidR="002C4974" w:rsidRDefault="002C497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Cette problématique résulte d’une part</w:t>
      </w:r>
      <w:r w:rsidR="002E4C60">
        <w:rPr>
          <w:rFonts w:ascii="Times New Roman" w:hAnsi="Times New Roman" w:cs="Times New Roman"/>
          <w:sz w:val="24"/>
          <w:szCs w:val="24"/>
        </w:rPr>
        <w:t>,</w:t>
      </w:r>
      <w:r w:rsidRPr="00D304A5">
        <w:rPr>
          <w:rFonts w:ascii="Times New Roman" w:hAnsi="Times New Roman" w:cs="Times New Roman"/>
          <w:sz w:val="24"/>
          <w:szCs w:val="24"/>
        </w:rPr>
        <w:t xml:space="preserve"> du pouvoir d’appréciation du juge (PARAGRAPHE I) et d’autre par</w:t>
      </w:r>
      <w:r w:rsidR="00100819">
        <w:rPr>
          <w:rFonts w:ascii="Times New Roman" w:hAnsi="Times New Roman" w:cs="Times New Roman"/>
          <w:sz w:val="24"/>
          <w:szCs w:val="24"/>
        </w:rPr>
        <w:t>t</w:t>
      </w:r>
      <w:r w:rsidRPr="00D304A5">
        <w:rPr>
          <w:rFonts w:ascii="Times New Roman" w:hAnsi="Times New Roman" w:cs="Times New Roman"/>
          <w:sz w:val="24"/>
          <w:szCs w:val="24"/>
        </w:rPr>
        <w:t xml:space="preserve"> des difficulté</w:t>
      </w:r>
      <w:r w:rsidR="002E4C60">
        <w:rPr>
          <w:rFonts w:ascii="Times New Roman" w:hAnsi="Times New Roman" w:cs="Times New Roman"/>
          <w:sz w:val="24"/>
          <w:szCs w:val="24"/>
        </w:rPr>
        <w:t>s,</w:t>
      </w:r>
      <w:r w:rsidRPr="00D304A5">
        <w:rPr>
          <w:rFonts w:ascii="Times New Roman" w:hAnsi="Times New Roman" w:cs="Times New Roman"/>
          <w:sz w:val="24"/>
          <w:szCs w:val="24"/>
        </w:rPr>
        <w:t xml:space="preserve"> noté</w:t>
      </w:r>
      <w:r w:rsidR="00DE5ADE">
        <w:rPr>
          <w:rFonts w:ascii="Times New Roman" w:hAnsi="Times New Roman" w:cs="Times New Roman"/>
          <w:sz w:val="24"/>
          <w:szCs w:val="24"/>
        </w:rPr>
        <w:t>es</w:t>
      </w:r>
      <w:r w:rsidRPr="00D304A5">
        <w:rPr>
          <w:rFonts w:ascii="Times New Roman" w:hAnsi="Times New Roman" w:cs="Times New Roman"/>
          <w:sz w:val="24"/>
          <w:szCs w:val="24"/>
        </w:rPr>
        <w:t xml:space="preserve"> dans </w:t>
      </w:r>
      <w:r w:rsidR="002E4C60">
        <w:rPr>
          <w:rFonts w:ascii="Times New Roman" w:hAnsi="Times New Roman" w:cs="Times New Roman"/>
          <w:sz w:val="24"/>
          <w:szCs w:val="24"/>
        </w:rPr>
        <w:t>l</w:t>
      </w:r>
      <w:r w:rsidRPr="00D304A5">
        <w:rPr>
          <w:rFonts w:ascii="Times New Roman" w:hAnsi="Times New Roman" w:cs="Times New Roman"/>
          <w:sz w:val="24"/>
          <w:szCs w:val="24"/>
        </w:rPr>
        <w:t>a mise en œuvre</w:t>
      </w:r>
      <w:r w:rsidR="002E4C60">
        <w:rPr>
          <w:rFonts w:ascii="Times New Roman" w:hAnsi="Times New Roman" w:cs="Times New Roman"/>
          <w:sz w:val="24"/>
          <w:szCs w:val="24"/>
        </w:rPr>
        <w:t xml:space="preserve"> des procédures d’urgence</w:t>
      </w:r>
      <w:r w:rsidRPr="00D304A5">
        <w:rPr>
          <w:rFonts w:ascii="Times New Roman" w:hAnsi="Times New Roman" w:cs="Times New Roman"/>
          <w:sz w:val="24"/>
          <w:szCs w:val="24"/>
        </w:rPr>
        <w:t xml:space="preserve"> (PARAGRAPHE II)</w:t>
      </w:r>
    </w:p>
    <w:p w14:paraId="2CB11911" w14:textId="77777777" w:rsidR="009535D1" w:rsidRPr="00D304A5" w:rsidRDefault="009535D1" w:rsidP="00D304A5">
      <w:pPr>
        <w:spacing w:line="360" w:lineRule="auto"/>
        <w:jc w:val="both"/>
        <w:rPr>
          <w:rFonts w:ascii="Times New Roman" w:hAnsi="Times New Roman" w:cs="Times New Roman"/>
          <w:sz w:val="24"/>
          <w:szCs w:val="24"/>
        </w:rPr>
      </w:pPr>
    </w:p>
    <w:p w14:paraId="5A9B8A1C" w14:textId="7C8A3285" w:rsidR="002C4974" w:rsidRPr="001713E0" w:rsidRDefault="002C4974" w:rsidP="001713E0">
      <w:pPr>
        <w:spacing w:line="360" w:lineRule="auto"/>
        <w:ind w:firstLine="708"/>
        <w:jc w:val="both"/>
        <w:rPr>
          <w:rFonts w:ascii="Times New Roman" w:hAnsi="Times New Roman" w:cs="Times New Roman"/>
          <w:b/>
          <w:bCs/>
          <w:sz w:val="24"/>
          <w:szCs w:val="24"/>
        </w:rPr>
      </w:pPr>
      <w:r w:rsidRPr="00D304A5">
        <w:rPr>
          <w:rFonts w:ascii="Times New Roman" w:hAnsi="Times New Roman" w:cs="Times New Roman"/>
          <w:b/>
          <w:bCs/>
          <w:sz w:val="24"/>
          <w:szCs w:val="24"/>
          <w:u w:val="single"/>
        </w:rPr>
        <w:lastRenderedPageBreak/>
        <w:t>Paragraphe I</w:t>
      </w:r>
      <w:r w:rsidR="001713E0" w:rsidRPr="001713E0">
        <w:rPr>
          <w:rFonts w:ascii="Times New Roman" w:hAnsi="Times New Roman" w:cs="Times New Roman"/>
          <w:b/>
          <w:bCs/>
          <w:sz w:val="24"/>
          <w:szCs w:val="24"/>
        </w:rPr>
        <w:t xml:space="preserve"> : Les</w:t>
      </w:r>
      <w:r w:rsidR="00AD002C" w:rsidRPr="001713E0">
        <w:rPr>
          <w:rFonts w:ascii="Times New Roman" w:hAnsi="Times New Roman" w:cs="Times New Roman"/>
          <w:b/>
          <w:bCs/>
          <w:sz w:val="24"/>
          <w:szCs w:val="24"/>
        </w:rPr>
        <w:t xml:space="preserve"> pouvoirs d’appréciation du juge des procédures d’urgence</w:t>
      </w:r>
    </w:p>
    <w:p w14:paraId="28CD1DD7" w14:textId="67451751" w:rsidR="00AD002C" w:rsidRPr="00D304A5" w:rsidRDefault="00AD002C"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Il convient effectivement de voir en premier lieu les pouvoirs du juge dans l’appréciation des conditions de recevabilité (I) avant d’aborder la position du </w:t>
      </w:r>
      <w:r w:rsidR="00626758" w:rsidRPr="00D304A5">
        <w:rPr>
          <w:rFonts w:ascii="Times New Roman" w:hAnsi="Times New Roman" w:cs="Times New Roman"/>
          <w:sz w:val="24"/>
          <w:szCs w:val="24"/>
        </w:rPr>
        <w:t xml:space="preserve">juge dans </w:t>
      </w:r>
      <w:r w:rsidRPr="00D304A5">
        <w:rPr>
          <w:rFonts w:ascii="Times New Roman" w:hAnsi="Times New Roman" w:cs="Times New Roman"/>
          <w:sz w:val="24"/>
          <w:szCs w:val="24"/>
        </w:rPr>
        <w:t>la prise des mesures sollicitées (II)</w:t>
      </w:r>
    </w:p>
    <w:p w14:paraId="7A0FADD8" w14:textId="3005B318" w:rsidR="00AD002C" w:rsidRPr="001713E0" w:rsidRDefault="001713E0">
      <w:pPr>
        <w:pStyle w:val="Paragraphedeliste"/>
        <w:numPr>
          <w:ilvl w:val="0"/>
          <w:numId w:val="24"/>
        </w:numPr>
        <w:spacing w:line="360" w:lineRule="auto"/>
        <w:jc w:val="both"/>
        <w:rPr>
          <w:rFonts w:ascii="Times New Roman" w:hAnsi="Times New Roman" w:cs="Times New Roman"/>
          <w:b/>
          <w:bCs/>
          <w:sz w:val="24"/>
          <w:szCs w:val="24"/>
          <w:u w:val="single"/>
        </w:rPr>
      </w:pPr>
      <w:r w:rsidRPr="001713E0">
        <w:rPr>
          <w:rFonts w:ascii="Times New Roman" w:hAnsi="Times New Roman" w:cs="Times New Roman"/>
          <w:b/>
          <w:bCs/>
          <w:sz w:val="24"/>
          <w:szCs w:val="24"/>
          <w:u w:val="single"/>
        </w:rPr>
        <w:t>L</w:t>
      </w:r>
      <w:r w:rsidR="00FF700F" w:rsidRPr="001713E0">
        <w:rPr>
          <w:rFonts w:ascii="Times New Roman" w:hAnsi="Times New Roman" w:cs="Times New Roman"/>
          <w:b/>
          <w:bCs/>
          <w:sz w:val="24"/>
          <w:szCs w:val="24"/>
          <w:u w:val="single"/>
        </w:rPr>
        <w:t>’appréciation de</w:t>
      </w:r>
      <w:r w:rsidR="00FE65C1" w:rsidRPr="001713E0">
        <w:rPr>
          <w:rFonts w:ascii="Times New Roman" w:hAnsi="Times New Roman" w:cs="Times New Roman"/>
          <w:b/>
          <w:bCs/>
          <w:sz w:val="24"/>
          <w:szCs w:val="24"/>
          <w:u w:val="single"/>
        </w:rPr>
        <w:t xml:space="preserve">s règles de formes </w:t>
      </w:r>
      <w:r w:rsidR="00FF700F" w:rsidRPr="001713E0">
        <w:rPr>
          <w:rFonts w:ascii="Times New Roman" w:hAnsi="Times New Roman" w:cs="Times New Roman"/>
          <w:b/>
          <w:bCs/>
          <w:sz w:val="24"/>
          <w:szCs w:val="24"/>
          <w:u w:val="single"/>
        </w:rPr>
        <w:t>des procédures d’urgence</w:t>
      </w:r>
    </w:p>
    <w:p w14:paraId="2DA09347" w14:textId="03CD1049" w:rsidR="003C0893" w:rsidRPr="00D304A5" w:rsidRDefault="00FF700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Dans son office, le juge des référés du TCHCD applique de </w:t>
      </w:r>
      <w:r w:rsidR="003C0893" w:rsidRPr="00D304A5">
        <w:rPr>
          <w:rFonts w:ascii="Times New Roman" w:hAnsi="Times New Roman" w:cs="Times New Roman"/>
          <w:sz w:val="24"/>
          <w:szCs w:val="24"/>
        </w:rPr>
        <w:t>manière stricte</w:t>
      </w:r>
      <w:r w:rsidRPr="00D304A5">
        <w:rPr>
          <w:rFonts w:ascii="Times New Roman" w:hAnsi="Times New Roman" w:cs="Times New Roman"/>
          <w:sz w:val="24"/>
          <w:szCs w:val="24"/>
        </w:rPr>
        <w:t xml:space="preserve"> les textes </w:t>
      </w:r>
      <w:r w:rsidR="003C0893" w:rsidRPr="00D304A5">
        <w:rPr>
          <w:rFonts w:ascii="Times New Roman" w:hAnsi="Times New Roman" w:cs="Times New Roman"/>
          <w:sz w:val="24"/>
          <w:szCs w:val="24"/>
        </w:rPr>
        <w:t>(A</w:t>
      </w:r>
      <w:r w:rsidRPr="00D304A5">
        <w:rPr>
          <w:rFonts w:ascii="Times New Roman" w:hAnsi="Times New Roman" w:cs="Times New Roman"/>
          <w:sz w:val="24"/>
          <w:szCs w:val="24"/>
        </w:rPr>
        <w:t>)</w:t>
      </w:r>
      <w:r w:rsidR="003C0893" w:rsidRPr="00D304A5">
        <w:rPr>
          <w:rFonts w:ascii="Times New Roman" w:hAnsi="Times New Roman" w:cs="Times New Roman"/>
          <w:sz w:val="24"/>
          <w:szCs w:val="24"/>
        </w:rPr>
        <w:t xml:space="preserve"> et il garde une position constante dans </w:t>
      </w:r>
      <w:r w:rsidR="00DE5ADE">
        <w:rPr>
          <w:rFonts w:ascii="Times New Roman" w:hAnsi="Times New Roman" w:cs="Times New Roman"/>
          <w:sz w:val="24"/>
          <w:szCs w:val="24"/>
        </w:rPr>
        <w:t>l’</w:t>
      </w:r>
      <w:r w:rsidR="003C0893" w:rsidRPr="00D304A5">
        <w:rPr>
          <w:rFonts w:ascii="Times New Roman" w:hAnsi="Times New Roman" w:cs="Times New Roman"/>
          <w:sz w:val="24"/>
          <w:szCs w:val="24"/>
        </w:rPr>
        <w:t>appréciation (B)</w:t>
      </w:r>
    </w:p>
    <w:p w14:paraId="1875F607" w14:textId="6EE8F7D6" w:rsidR="003C0893" w:rsidRPr="001713E0" w:rsidRDefault="001713E0">
      <w:pPr>
        <w:pStyle w:val="Paragraphedeliste"/>
        <w:numPr>
          <w:ilvl w:val="0"/>
          <w:numId w:val="25"/>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3C0893" w:rsidRPr="001713E0">
        <w:rPr>
          <w:rFonts w:ascii="Times New Roman" w:hAnsi="Times New Roman" w:cs="Times New Roman"/>
          <w:b/>
          <w:bCs/>
          <w:sz w:val="24"/>
          <w:szCs w:val="24"/>
          <w:u w:val="single"/>
        </w:rPr>
        <w:t xml:space="preserve">’application stricte de la loi </w:t>
      </w:r>
    </w:p>
    <w:p w14:paraId="344A7F92" w14:textId="567FE73B" w:rsidR="00FE65C1" w:rsidRPr="00D304A5" w:rsidRDefault="00FE65C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Dans l’appréciation des conditions de recevabilité et des règles</w:t>
      </w:r>
      <w:r w:rsidR="00DE5ADE">
        <w:rPr>
          <w:rFonts w:ascii="Times New Roman" w:hAnsi="Times New Roman" w:cs="Times New Roman"/>
          <w:sz w:val="24"/>
          <w:szCs w:val="24"/>
        </w:rPr>
        <w:t xml:space="preserve"> </w:t>
      </w:r>
      <w:r w:rsidR="001713E0">
        <w:rPr>
          <w:rFonts w:ascii="Times New Roman" w:hAnsi="Times New Roman" w:cs="Times New Roman"/>
          <w:sz w:val="24"/>
          <w:szCs w:val="24"/>
        </w:rPr>
        <w:t xml:space="preserve">de </w:t>
      </w:r>
      <w:r w:rsidR="001713E0" w:rsidRPr="00D304A5">
        <w:rPr>
          <w:rFonts w:ascii="Times New Roman" w:hAnsi="Times New Roman" w:cs="Times New Roman"/>
          <w:sz w:val="24"/>
          <w:szCs w:val="24"/>
        </w:rPr>
        <w:t>compétence</w:t>
      </w:r>
      <w:r w:rsidRPr="00D304A5">
        <w:rPr>
          <w:rFonts w:ascii="Times New Roman" w:hAnsi="Times New Roman" w:cs="Times New Roman"/>
          <w:sz w:val="24"/>
          <w:szCs w:val="24"/>
        </w:rPr>
        <w:t xml:space="preserve">, le juge applique rigoureusement les textes. </w:t>
      </w:r>
    </w:p>
    <w:p w14:paraId="6020670F" w14:textId="77777777" w:rsidR="0079517D" w:rsidRDefault="00FE65C1"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En effet, </w:t>
      </w:r>
      <w:r w:rsidR="005F7B49" w:rsidRPr="00D304A5">
        <w:rPr>
          <w:rFonts w:ascii="Times New Roman" w:hAnsi="Times New Roman" w:cs="Times New Roman"/>
          <w:sz w:val="24"/>
          <w:szCs w:val="24"/>
        </w:rPr>
        <w:t xml:space="preserve"> dans une affaire opposant la </w:t>
      </w:r>
      <w:r w:rsidR="00DE5ADE">
        <w:rPr>
          <w:rFonts w:ascii="Times New Roman" w:hAnsi="Times New Roman" w:cs="Times New Roman"/>
          <w:sz w:val="24"/>
          <w:szCs w:val="24"/>
        </w:rPr>
        <w:t>P</w:t>
      </w:r>
      <w:r w:rsidR="005F7B49" w:rsidRPr="00D304A5">
        <w:rPr>
          <w:rFonts w:ascii="Times New Roman" w:hAnsi="Times New Roman" w:cs="Times New Roman"/>
          <w:sz w:val="24"/>
          <w:szCs w:val="24"/>
        </w:rPr>
        <w:t xml:space="preserve">oste </w:t>
      </w:r>
      <w:r w:rsidR="000E41E4" w:rsidRPr="00D304A5">
        <w:rPr>
          <w:rFonts w:ascii="Times New Roman" w:hAnsi="Times New Roman" w:cs="Times New Roman"/>
          <w:sz w:val="24"/>
          <w:szCs w:val="24"/>
        </w:rPr>
        <w:t>à</w:t>
      </w:r>
      <w:r w:rsidR="005F7B49" w:rsidRPr="00D304A5">
        <w:rPr>
          <w:rFonts w:ascii="Times New Roman" w:hAnsi="Times New Roman" w:cs="Times New Roman"/>
          <w:sz w:val="24"/>
          <w:szCs w:val="24"/>
        </w:rPr>
        <w:t xml:space="preserve"> la </w:t>
      </w:r>
      <w:r w:rsidR="008A4EC2" w:rsidRPr="00D304A5">
        <w:rPr>
          <w:rFonts w:ascii="Times New Roman" w:hAnsi="Times New Roman" w:cs="Times New Roman"/>
          <w:sz w:val="24"/>
          <w:szCs w:val="24"/>
        </w:rPr>
        <w:t>Sonatel</w:t>
      </w:r>
      <w:r w:rsidR="002B224F" w:rsidRPr="00D304A5">
        <w:rPr>
          <w:rStyle w:val="Appelnotedebasdep"/>
          <w:rFonts w:ascii="Times New Roman" w:hAnsi="Times New Roman" w:cs="Times New Roman"/>
          <w:sz w:val="24"/>
          <w:szCs w:val="24"/>
        </w:rPr>
        <w:footnoteReference w:id="63"/>
      </w:r>
      <w:r w:rsidR="005F7B49" w:rsidRPr="00D304A5">
        <w:rPr>
          <w:rFonts w:ascii="Times New Roman" w:hAnsi="Times New Roman" w:cs="Times New Roman"/>
          <w:sz w:val="24"/>
          <w:szCs w:val="24"/>
        </w:rPr>
        <w:t>, le juge n’a pas manqué de soulever d’office son incompétence en rappelant que «</w:t>
      </w:r>
      <w:r w:rsidR="004970B5" w:rsidRPr="00D304A5">
        <w:rPr>
          <w:rFonts w:ascii="Times New Roman" w:hAnsi="Times New Roman" w:cs="Times New Roman"/>
          <w:sz w:val="24"/>
          <w:szCs w:val="24"/>
        </w:rPr>
        <w:t xml:space="preserve"> le juge des référés du</w:t>
      </w:r>
      <w:r w:rsidR="00DE5ADE">
        <w:rPr>
          <w:rFonts w:ascii="Times New Roman" w:hAnsi="Times New Roman" w:cs="Times New Roman"/>
          <w:sz w:val="24"/>
          <w:szCs w:val="24"/>
        </w:rPr>
        <w:t xml:space="preserve"> T</w:t>
      </w:r>
      <w:r w:rsidR="004970B5" w:rsidRPr="00D304A5">
        <w:rPr>
          <w:rFonts w:ascii="Times New Roman" w:hAnsi="Times New Roman" w:cs="Times New Roman"/>
          <w:sz w:val="24"/>
          <w:szCs w:val="24"/>
        </w:rPr>
        <w:t xml:space="preserve">ribunal de </w:t>
      </w:r>
      <w:r w:rsidR="00DE5ADE">
        <w:rPr>
          <w:rFonts w:ascii="Times New Roman" w:hAnsi="Times New Roman" w:cs="Times New Roman"/>
          <w:sz w:val="24"/>
          <w:szCs w:val="24"/>
        </w:rPr>
        <w:t>C</w:t>
      </w:r>
      <w:r w:rsidR="004970B5" w:rsidRPr="00D304A5">
        <w:rPr>
          <w:rFonts w:ascii="Times New Roman" w:hAnsi="Times New Roman" w:cs="Times New Roman"/>
          <w:sz w:val="24"/>
          <w:szCs w:val="24"/>
        </w:rPr>
        <w:t>ommerce n’est pas compétent pour conna</w:t>
      </w:r>
      <w:r w:rsidR="0079517D">
        <w:rPr>
          <w:rFonts w:ascii="Times New Roman" w:hAnsi="Times New Roman" w:cs="Times New Roman"/>
          <w:sz w:val="24"/>
          <w:szCs w:val="24"/>
        </w:rPr>
        <w:t>î</w:t>
      </w:r>
      <w:r w:rsidR="004970B5" w:rsidRPr="00D304A5">
        <w:rPr>
          <w:rFonts w:ascii="Times New Roman" w:hAnsi="Times New Roman" w:cs="Times New Roman"/>
          <w:sz w:val="24"/>
          <w:szCs w:val="24"/>
        </w:rPr>
        <w:t>tre d’une action en référé relative à une contestation opposant deux société</w:t>
      </w:r>
      <w:r w:rsidR="0079517D">
        <w:rPr>
          <w:rFonts w:ascii="Times New Roman" w:hAnsi="Times New Roman" w:cs="Times New Roman"/>
          <w:sz w:val="24"/>
          <w:szCs w:val="24"/>
        </w:rPr>
        <w:t>s</w:t>
      </w:r>
      <w:r w:rsidR="004970B5" w:rsidRPr="00D304A5">
        <w:rPr>
          <w:rFonts w:ascii="Times New Roman" w:hAnsi="Times New Roman" w:cs="Times New Roman"/>
          <w:sz w:val="24"/>
          <w:szCs w:val="24"/>
        </w:rPr>
        <w:t xml:space="preserve"> au sujet de l’attribution de la dévolution d’un immeuble par une collectivité publique, sans que la demande ne porte sur un contrat </w:t>
      </w:r>
      <w:r w:rsidR="008A4EC2" w:rsidRPr="00D304A5">
        <w:rPr>
          <w:rFonts w:ascii="Times New Roman" w:hAnsi="Times New Roman" w:cs="Times New Roman"/>
          <w:sz w:val="24"/>
          <w:szCs w:val="24"/>
        </w:rPr>
        <w:t>de nature commerciale conclu entre commerçants pour les besoins du commerce,</w:t>
      </w:r>
      <w:r w:rsidR="005F7B49" w:rsidRPr="00D304A5">
        <w:rPr>
          <w:rFonts w:ascii="Times New Roman" w:hAnsi="Times New Roman" w:cs="Times New Roman"/>
          <w:sz w:val="24"/>
          <w:szCs w:val="24"/>
        </w:rPr>
        <w:t> </w:t>
      </w:r>
      <w:r w:rsidR="008A4EC2" w:rsidRPr="00D304A5">
        <w:rPr>
          <w:rFonts w:ascii="Times New Roman" w:hAnsi="Times New Roman" w:cs="Times New Roman"/>
          <w:sz w:val="24"/>
          <w:szCs w:val="24"/>
        </w:rPr>
        <w:t>en application de l’</w:t>
      </w:r>
      <w:r w:rsidR="005F7B49" w:rsidRPr="00D304A5">
        <w:rPr>
          <w:rFonts w:ascii="Times New Roman" w:hAnsi="Times New Roman" w:cs="Times New Roman"/>
          <w:sz w:val="24"/>
          <w:szCs w:val="24"/>
        </w:rPr>
        <w:t>article 7 de la loi n°2020</w:t>
      </w:r>
      <w:r w:rsidR="001713E0">
        <w:rPr>
          <w:rFonts w:ascii="Times New Roman" w:hAnsi="Times New Roman" w:cs="Times New Roman"/>
          <w:sz w:val="24"/>
          <w:szCs w:val="24"/>
        </w:rPr>
        <w:t>-</w:t>
      </w:r>
      <w:r w:rsidR="005F7B49" w:rsidRPr="00D304A5">
        <w:rPr>
          <w:rFonts w:ascii="Times New Roman" w:hAnsi="Times New Roman" w:cs="Times New Roman"/>
          <w:sz w:val="24"/>
          <w:szCs w:val="24"/>
        </w:rPr>
        <w:t>14 du 08 avril 2020 modifiant la loi n° 2017</w:t>
      </w:r>
      <w:r w:rsidR="001713E0">
        <w:rPr>
          <w:rFonts w:ascii="Times New Roman" w:hAnsi="Times New Roman" w:cs="Times New Roman"/>
          <w:sz w:val="24"/>
          <w:szCs w:val="24"/>
        </w:rPr>
        <w:t>-</w:t>
      </w:r>
      <w:r w:rsidR="005F7B49" w:rsidRPr="00D304A5">
        <w:rPr>
          <w:rFonts w:ascii="Times New Roman" w:hAnsi="Times New Roman" w:cs="Times New Roman"/>
          <w:sz w:val="24"/>
          <w:szCs w:val="24"/>
        </w:rPr>
        <w:t xml:space="preserve">24 du 28 juin 2017 portant création, organisation et fonctionnement des tribunaux de commerce et </w:t>
      </w:r>
      <w:r w:rsidR="004970B5" w:rsidRPr="00D304A5">
        <w:rPr>
          <w:rFonts w:ascii="Times New Roman" w:hAnsi="Times New Roman" w:cs="Times New Roman"/>
          <w:sz w:val="24"/>
          <w:szCs w:val="24"/>
        </w:rPr>
        <w:t>des chambres commerciales</w:t>
      </w:r>
      <w:r w:rsidR="008A4EC2" w:rsidRPr="00D304A5">
        <w:rPr>
          <w:rFonts w:ascii="Times New Roman" w:hAnsi="Times New Roman" w:cs="Times New Roman"/>
          <w:sz w:val="24"/>
          <w:szCs w:val="24"/>
        </w:rPr>
        <w:t>.</w:t>
      </w:r>
      <w:r w:rsidR="002B224F" w:rsidRPr="00D304A5">
        <w:rPr>
          <w:rFonts w:ascii="Times New Roman" w:hAnsi="Times New Roman" w:cs="Times New Roman"/>
          <w:sz w:val="24"/>
          <w:szCs w:val="24"/>
        </w:rPr>
        <w:t xml:space="preserve"> </w:t>
      </w:r>
    </w:p>
    <w:p w14:paraId="646217D6" w14:textId="561E9270" w:rsidR="00FE65C1" w:rsidRPr="00D304A5" w:rsidRDefault="002B224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Dans </w:t>
      </w:r>
      <w:r w:rsidR="000E41E4" w:rsidRPr="00D304A5">
        <w:rPr>
          <w:rFonts w:ascii="Times New Roman" w:hAnsi="Times New Roman" w:cs="Times New Roman"/>
          <w:sz w:val="24"/>
          <w:szCs w:val="24"/>
        </w:rPr>
        <w:t>une autre affaire</w:t>
      </w:r>
      <w:r w:rsidR="001713E0">
        <w:rPr>
          <w:rFonts w:ascii="Times New Roman" w:hAnsi="Times New Roman" w:cs="Times New Roman"/>
          <w:sz w:val="24"/>
          <w:szCs w:val="24"/>
        </w:rPr>
        <w:t xml:space="preserve">, </w:t>
      </w:r>
      <w:r w:rsidR="000E41E4" w:rsidRPr="00D304A5">
        <w:rPr>
          <w:rFonts w:ascii="Times New Roman" w:hAnsi="Times New Roman" w:cs="Times New Roman"/>
          <w:sz w:val="24"/>
          <w:szCs w:val="24"/>
        </w:rPr>
        <w:t>opposant</w:t>
      </w:r>
      <w:r w:rsidRPr="00D304A5">
        <w:rPr>
          <w:rFonts w:ascii="Times New Roman" w:hAnsi="Times New Roman" w:cs="Times New Roman"/>
          <w:sz w:val="24"/>
          <w:szCs w:val="24"/>
        </w:rPr>
        <w:t xml:space="preserve"> l’Etat du Sénégal </w:t>
      </w:r>
      <w:r w:rsidR="000E41E4" w:rsidRPr="00D304A5">
        <w:rPr>
          <w:rFonts w:ascii="Times New Roman" w:hAnsi="Times New Roman" w:cs="Times New Roman"/>
          <w:sz w:val="24"/>
          <w:szCs w:val="24"/>
        </w:rPr>
        <w:t xml:space="preserve">à la </w:t>
      </w:r>
      <w:r w:rsidR="00DE5ADE">
        <w:rPr>
          <w:rFonts w:ascii="Times New Roman" w:hAnsi="Times New Roman" w:cs="Times New Roman"/>
          <w:sz w:val="24"/>
          <w:szCs w:val="24"/>
        </w:rPr>
        <w:t>P</w:t>
      </w:r>
      <w:r w:rsidR="000E41E4" w:rsidRPr="00D304A5">
        <w:rPr>
          <w:rFonts w:ascii="Times New Roman" w:hAnsi="Times New Roman" w:cs="Times New Roman"/>
          <w:sz w:val="24"/>
          <w:szCs w:val="24"/>
        </w:rPr>
        <w:t xml:space="preserve">harmacie de la </w:t>
      </w:r>
      <w:r w:rsidR="00DE5ADE">
        <w:rPr>
          <w:rFonts w:ascii="Times New Roman" w:hAnsi="Times New Roman" w:cs="Times New Roman"/>
          <w:sz w:val="24"/>
          <w:szCs w:val="24"/>
        </w:rPr>
        <w:t>M</w:t>
      </w:r>
      <w:r w:rsidR="000E41E4" w:rsidRPr="00D304A5">
        <w:rPr>
          <w:rFonts w:ascii="Times New Roman" w:hAnsi="Times New Roman" w:cs="Times New Roman"/>
          <w:sz w:val="24"/>
          <w:szCs w:val="24"/>
        </w:rPr>
        <w:t>osquée</w:t>
      </w:r>
      <w:r w:rsidR="000E41E4" w:rsidRPr="00D304A5">
        <w:rPr>
          <w:rStyle w:val="Appelnotedebasdep"/>
          <w:rFonts w:ascii="Times New Roman" w:hAnsi="Times New Roman" w:cs="Times New Roman"/>
          <w:sz w:val="24"/>
          <w:szCs w:val="24"/>
        </w:rPr>
        <w:footnoteReference w:id="64"/>
      </w:r>
      <w:r w:rsidR="000E41E4" w:rsidRPr="00D304A5">
        <w:rPr>
          <w:rFonts w:ascii="Times New Roman" w:hAnsi="Times New Roman" w:cs="Times New Roman"/>
          <w:sz w:val="24"/>
          <w:szCs w:val="24"/>
        </w:rPr>
        <w:t>, le juge se déclarait compétent au motif</w:t>
      </w:r>
      <w:r w:rsidR="00DE5ADE">
        <w:rPr>
          <w:rFonts w:ascii="Times New Roman" w:hAnsi="Times New Roman" w:cs="Times New Roman"/>
          <w:sz w:val="24"/>
          <w:szCs w:val="24"/>
        </w:rPr>
        <w:t xml:space="preserve"> </w:t>
      </w:r>
      <w:r w:rsidR="001713E0">
        <w:rPr>
          <w:rFonts w:ascii="Times New Roman" w:hAnsi="Times New Roman" w:cs="Times New Roman"/>
          <w:sz w:val="24"/>
          <w:szCs w:val="24"/>
        </w:rPr>
        <w:t xml:space="preserve">que </w:t>
      </w:r>
      <w:r w:rsidR="001713E0" w:rsidRPr="00D304A5">
        <w:rPr>
          <w:rFonts w:ascii="Times New Roman" w:hAnsi="Times New Roman" w:cs="Times New Roman"/>
          <w:sz w:val="24"/>
          <w:szCs w:val="24"/>
        </w:rPr>
        <w:t>le</w:t>
      </w:r>
      <w:r w:rsidR="000E41E4" w:rsidRPr="00D304A5">
        <w:rPr>
          <w:rFonts w:ascii="Times New Roman" w:hAnsi="Times New Roman" w:cs="Times New Roman"/>
          <w:sz w:val="24"/>
          <w:szCs w:val="24"/>
        </w:rPr>
        <w:t xml:space="preserve"> contrat de fourniture de médicament liant les deux parties présente des caractéristiques d’un acte de commerce par </w:t>
      </w:r>
      <w:r w:rsidR="00263E9D" w:rsidRPr="00D304A5">
        <w:rPr>
          <w:rFonts w:ascii="Times New Roman" w:hAnsi="Times New Roman" w:cs="Times New Roman"/>
          <w:sz w:val="24"/>
          <w:szCs w:val="24"/>
        </w:rPr>
        <w:t>sa nature</w:t>
      </w:r>
      <w:r w:rsidR="000E41E4" w:rsidRPr="00D304A5">
        <w:rPr>
          <w:rFonts w:ascii="Times New Roman" w:hAnsi="Times New Roman" w:cs="Times New Roman"/>
          <w:sz w:val="24"/>
          <w:szCs w:val="24"/>
        </w:rPr>
        <w:t xml:space="preserve"> et sa finalité économique au sens des disposition</w:t>
      </w:r>
      <w:r w:rsidR="0079517D">
        <w:rPr>
          <w:rFonts w:ascii="Times New Roman" w:hAnsi="Times New Roman" w:cs="Times New Roman"/>
          <w:sz w:val="24"/>
          <w:szCs w:val="24"/>
        </w:rPr>
        <w:t>s</w:t>
      </w:r>
      <w:r w:rsidR="000E41E4" w:rsidRPr="00D304A5">
        <w:rPr>
          <w:rFonts w:ascii="Times New Roman" w:hAnsi="Times New Roman" w:cs="Times New Roman"/>
          <w:sz w:val="24"/>
          <w:szCs w:val="24"/>
        </w:rPr>
        <w:t xml:space="preserve"> de l’AUDCG.  </w:t>
      </w:r>
    </w:p>
    <w:p w14:paraId="564D5D74" w14:textId="72A195EB" w:rsidR="007C106D" w:rsidRDefault="007C106D"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Il en est également dans </w:t>
      </w:r>
      <w:r w:rsidR="00263E9D" w:rsidRPr="00D304A5">
        <w:rPr>
          <w:rFonts w:ascii="Times New Roman" w:hAnsi="Times New Roman" w:cs="Times New Roman"/>
          <w:sz w:val="24"/>
          <w:szCs w:val="24"/>
        </w:rPr>
        <w:t>l’affaire Cheikh Tidiane NDAO et la société AFRIC- TPSAS contre le Directeur des Impôts et Domaines. Dans cette affaire</w:t>
      </w:r>
      <w:r w:rsidR="001713E0">
        <w:rPr>
          <w:rFonts w:ascii="Times New Roman" w:hAnsi="Times New Roman" w:cs="Times New Roman"/>
          <w:sz w:val="24"/>
          <w:szCs w:val="24"/>
        </w:rPr>
        <w:t>,</w:t>
      </w:r>
      <w:r w:rsidR="00263E9D" w:rsidRPr="00D304A5">
        <w:rPr>
          <w:rFonts w:ascii="Times New Roman" w:hAnsi="Times New Roman" w:cs="Times New Roman"/>
          <w:sz w:val="24"/>
          <w:szCs w:val="24"/>
        </w:rPr>
        <w:t xml:space="preserve"> le juge des référés se déclarait incompétent au motif que la saisie</w:t>
      </w:r>
      <w:r w:rsidR="001713E0">
        <w:rPr>
          <w:rFonts w:ascii="Times New Roman" w:hAnsi="Times New Roman" w:cs="Times New Roman"/>
          <w:sz w:val="24"/>
          <w:szCs w:val="24"/>
        </w:rPr>
        <w:t xml:space="preserve"> </w:t>
      </w:r>
      <w:r w:rsidR="00263E9D" w:rsidRPr="00D304A5">
        <w:rPr>
          <w:rFonts w:ascii="Times New Roman" w:hAnsi="Times New Roman" w:cs="Times New Roman"/>
          <w:sz w:val="24"/>
          <w:szCs w:val="24"/>
        </w:rPr>
        <w:t xml:space="preserve">- vente entreprise par la </w:t>
      </w:r>
      <w:r w:rsidR="001713E0">
        <w:rPr>
          <w:rFonts w:ascii="Times New Roman" w:hAnsi="Times New Roman" w:cs="Times New Roman"/>
          <w:sz w:val="24"/>
          <w:szCs w:val="24"/>
        </w:rPr>
        <w:t>D</w:t>
      </w:r>
      <w:r w:rsidR="00263E9D" w:rsidRPr="00D304A5">
        <w:rPr>
          <w:rFonts w:ascii="Times New Roman" w:hAnsi="Times New Roman" w:cs="Times New Roman"/>
          <w:sz w:val="24"/>
          <w:szCs w:val="24"/>
        </w:rPr>
        <w:t xml:space="preserve">irection </w:t>
      </w:r>
      <w:r w:rsidR="001713E0">
        <w:rPr>
          <w:rFonts w:ascii="Times New Roman" w:hAnsi="Times New Roman" w:cs="Times New Roman"/>
          <w:sz w:val="24"/>
          <w:szCs w:val="24"/>
        </w:rPr>
        <w:t>G</w:t>
      </w:r>
      <w:r w:rsidR="00263E9D" w:rsidRPr="00D304A5">
        <w:rPr>
          <w:rFonts w:ascii="Times New Roman" w:hAnsi="Times New Roman" w:cs="Times New Roman"/>
          <w:sz w:val="24"/>
          <w:szCs w:val="24"/>
        </w:rPr>
        <w:t xml:space="preserve">énérale des </w:t>
      </w:r>
      <w:r w:rsidR="001713E0">
        <w:rPr>
          <w:rFonts w:ascii="Times New Roman" w:hAnsi="Times New Roman" w:cs="Times New Roman"/>
          <w:sz w:val="24"/>
          <w:szCs w:val="24"/>
        </w:rPr>
        <w:t>I</w:t>
      </w:r>
      <w:r w:rsidR="00263E9D" w:rsidRPr="00D304A5">
        <w:rPr>
          <w:rFonts w:ascii="Times New Roman" w:hAnsi="Times New Roman" w:cs="Times New Roman"/>
          <w:sz w:val="24"/>
          <w:szCs w:val="24"/>
        </w:rPr>
        <w:t xml:space="preserve">mpôts et </w:t>
      </w:r>
      <w:r w:rsidR="001713E0">
        <w:rPr>
          <w:rFonts w:ascii="Times New Roman" w:hAnsi="Times New Roman" w:cs="Times New Roman"/>
          <w:sz w:val="24"/>
          <w:szCs w:val="24"/>
        </w:rPr>
        <w:t>D</w:t>
      </w:r>
      <w:r w:rsidR="00263E9D" w:rsidRPr="00D304A5">
        <w:rPr>
          <w:rFonts w:ascii="Times New Roman" w:hAnsi="Times New Roman" w:cs="Times New Roman"/>
          <w:sz w:val="24"/>
          <w:szCs w:val="24"/>
        </w:rPr>
        <w:t xml:space="preserve">omaines contre une société commerciale, pour le recouvrement d’une dette fiscal ne relève </w:t>
      </w:r>
      <w:r w:rsidR="00263E9D" w:rsidRPr="00D304A5">
        <w:rPr>
          <w:rFonts w:ascii="Times New Roman" w:hAnsi="Times New Roman" w:cs="Times New Roman"/>
          <w:sz w:val="24"/>
          <w:szCs w:val="24"/>
        </w:rPr>
        <w:lastRenderedPageBreak/>
        <w:t>pas de la compétence du juge des référés du TCHCD.</w:t>
      </w:r>
      <w:r w:rsidR="00263E9D" w:rsidRPr="00D304A5">
        <w:rPr>
          <w:rStyle w:val="Appelnotedebasdep"/>
          <w:rFonts w:ascii="Times New Roman" w:hAnsi="Times New Roman" w:cs="Times New Roman"/>
          <w:sz w:val="24"/>
          <w:szCs w:val="24"/>
        </w:rPr>
        <w:footnoteReference w:id="65"/>
      </w:r>
      <w:r w:rsidR="007227CF">
        <w:rPr>
          <w:rFonts w:ascii="Times New Roman" w:hAnsi="Times New Roman" w:cs="Times New Roman"/>
          <w:sz w:val="24"/>
          <w:szCs w:val="24"/>
        </w:rPr>
        <w:t xml:space="preserve"> S’agissant de la sanction des </w:t>
      </w:r>
      <w:r w:rsidR="004545D5">
        <w:rPr>
          <w:rFonts w:ascii="Times New Roman" w:hAnsi="Times New Roman" w:cs="Times New Roman"/>
          <w:sz w:val="24"/>
          <w:szCs w:val="24"/>
        </w:rPr>
        <w:t>irrégularités</w:t>
      </w:r>
      <w:r w:rsidR="007227CF">
        <w:rPr>
          <w:rFonts w:ascii="Times New Roman" w:hAnsi="Times New Roman" w:cs="Times New Roman"/>
          <w:sz w:val="24"/>
          <w:szCs w:val="24"/>
        </w:rPr>
        <w:t xml:space="preserve"> de l’assignation, le juge des référés affiche </w:t>
      </w:r>
      <w:r w:rsidR="004545D5">
        <w:rPr>
          <w:rFonts w:ascii="Times New Roman" w:hAnsi="Times New Roman" w:cs="Times New Roman"/>
          <w:sz w:val="24"/>
          <w:szCs w:val="24"/>
        </w:rPr>
        <w:t>également</w:t>
      </w:r>
      <w:r w:rsidR="007227CF">
        <w:rPr>
          <w:rFonts w:ascii="Times New Roman" w:hAnsi="Times New Roman" w:cs="Times New Roman"/>
          <w:sz w:val="24"/>
          <w:szCs w:val="24"/>
        </w:rPr>
        <w:t xml:space="preserve"> </w:t>
      </w:r>
      <w:r w:rsidR="004545D5">
        <w:rPr>
          <w:rFonts w:ascii="Times New Roman" w:hAnsi="Times New Roman" w:cs="Times New Roman"/>
          <w:sz w:val="24"/>
          <w:szCs w:val="24"/>
        </w:rPr>
        <w:t>une posture stricte.</w:t>
      </w:r>
    </w:p>
    <w:p w14:paraId="19E0DA77" w14:textId="4E97E256" w:rsidR="004545D5" w:rsidRPr="00D304A5" w:rsidRDefault="004545D5" w:rsidP="00D304A5">
      <w:pPr>
        <w:spacing w:line="360" w:lineRule="auto"/>
        <w:jc w:val="both"/>
        <w:rPr>
          <w:rFonts w:ascii="Times New Roman" w:hAnsi="Times New Roman" w:cs="Times New Roman"/>
          <w:sz w:val="24"/>
          <w:szCs w:val="24"/>
        </w:rPr>
      </w:pPr>
      <w:r>
        <w:rPr>
          <w:rFonts w:ascii="Times New Roman" w:hAnsi="Times New Roman" w:cs="Times New Roman"/>
          <w:sz w:val="24"/>
          <w:szCs w:val="24"/>
        </w:rPr>
        <w:t>Ainsi, dans l’ordonnance du 12 février 2024, il a déclaré nul l’exploit d’assignation du 28 novembre 2023 au motif que</w:t>
      </w:r>
      <w:r w:rsidRPr="004545D5">
        <w:rPr>
          <w:rFonts w:ascii="Times New Roman" w:hAnsi="Times New Roman" w:cs="Times New Roman"/>
          <w:sz w:val="24"/>
          <w:szCs w:val="24"/>
        </w:rPr>
        <w:t xml:space="preserve"> </w:t>
      </w:r>
      <w:r>
        <w:rPr>
          <w:rFonts w:ascii="Times New Roman" w:hAnsi="Times New Roman" w:cs="Times New Roman"/>
          <w:sz w:val="24"/>
          <w:szCs w:val="24"/>
        </w:rPr>
        <w:t>l’huissier instrumentaire n’a indiqué sur l’exploit ni le numéro, ni la date, ni l’autorité signataire de la carte d’identité de la personne qui a reçu ladite assignation.</w:t>
      </w:r>
      <w:r>
        <w:rPr>
          <w:rStyle w:val="Appelnotedebasdep"/>
          <w:rFonts w:ascii="Times New Roman" w:hAnsi="Times New Roman" w:cs="Times New Roman"/>
          <w:sz w:val="24"/>
          <w:szCs w:val="24"/>
        </w:rPr>
        <w:footnoteReference w:id="66"/>
      </w:r>
    </w:p>
    <w:p w14:paraId="57C93207" w14:textId="33D2DE5A" w:rsidR="00263E9D" w:rsidRPr="00D304A5" w:rsidRDefault="007C106D"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Au regard de ce qui précède, force est de constater que l</w:t>
      </w:r>
      <w:r w:rsidR="00263E9D" w:rsidRPr="00D304A5">
        <w:rPr>
          <w:rFonts w:ascii="Times New Roman" w:hAnsi="Times New Roman" w:cs="Times New Roman"/>
          <w:sz w:val="24"/>
          <w:szCs w:val="24"/>
        </w:rPr>
        <w:t xml:space="preserve">e </w:t>
      </w:r>
      <w:r w:rsidRPr="00D304A5">
        <w:rPr>
          <w:rFonts w:ascii="Times New Roman" w:hAnsi="Times New Roman" w:cs="Times New Roman"/>
          <w:sz w:val="24"/>
          <w:szCs w:val="24"/>
        </w:rPr>
        <w:t xml:space="preserve">juge des référés applique de manière </w:t>
      </w:r>
      <w:r w:rsidR="00263E9D" w:rsidRPr="00D304A5">
        <w:rPr>
          <w:rFonts w:ascii="Times New Roman" w:hAnsi="Times New Roman" w:cs="Times New Roman"/>
          <w:sz w:val="24"/>
          <w:szCs w:val="24"/>
        </w:rPr>
        <w:t xml:space="preserve">  stricte</w:t>
      </w:r>
      <w:r w:rsidRPr="00D304A5">
        <w:rPr>
          <w:rFonts w:ascii="Times New Roman" w:hAnsi="Times New Roman" w:cs="Times New Roman"/>
          <w:sz w:val="24"/>
          <w:szCs w:val="24"/>
        </w:rPr>
        <w:t xml:space="preserve"> les dispositions de l’article de</w:t>
      </w:r>
      <w:r w:rsidR="00263E9D" w:rsidRPr="00D304A5">
        <w:rPr>
          <w:rFonts w:ascii="Times New Roman" w:hAnsi="Times New Roman" w:cs="Times New Roman"/>
          <w:sz w:val="24"/>
          <w:szCs w:val="24"/>
        </w:rPr>
        <w:t xml:space="preserve"> l’article </w:t>
      </w:r>
      <w:r w:rsidRPr="00D304A5">
        <w:rPr>
          <w:rFonts w:ascii="Times New Roman" w:hAnsi="Times New Roman" w:cs="Times New Roman"/>
          <w:sz w:val="24"/>
          <w:szCs w:val="24"/>
        </w:rPr>
        <w:t>7</w:t>
      </w:r>
      <w:r w:rsidR="00263E9D" w:rsidRPr="00D304A5">
        <w:rPr>
          <w:rFonts w:ascii="Times New Roman" w:hAnsi="Times New Roman" w:cs="Times New Roman"/>
          <w:sz w:val="24"/>
          <w:szCs w:val="24"/>
        </w:rPr>
        <w:t xml:space="preserve"> de la loi n°2020-14 du 8 avril 2020 modifiant la loi n°2017-24 du 28</w:t>
      </w:r>
      <w:r w:rsidR="0079517D">
        <w:rPr>
          <w:rFonts w:ascii="Times New Roman" w:hAnsi="Times New Roman" w:cs="Times New Roman"/>
          <w:sz w:val="24"/>
          <w:szCs w:val="24"/>
        </w:rPr>
        <w:t xml:space="preserve"> juin</w:t>
      </w:r>
      <w:r w:rsidR="00263E9D" w:rsidRPr="00D304A5">
        <w:rPr>
          <w:rFonts w:ascii="Times New Roman" w:hAnsi="Times New Roman" w:cs="Times New Roman"/>
          <w:sz w:val="24"/>
          <w:szCs w:val="24"/>
        </w:rPr>
        <w:t xml:space="preserve"> 2017 portant création organisation et fonctionnement des tribunaux de commerce et des chambres commerciales.</w:t>
      </w:r>
    </w:p>
    <w:p w14:paraId="1ADF67C9" w14:textId="3F64A605" w:rsidR="00802796" w:rsidRPr="00D304A5" w:rsidRDefault="00263E9D" w:rsidP="005721E3">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rPr>
        <w:t>Le juge adopte la même démarche dans l’appréciation des conditions de recevabilité</w:t>
      </w:r>
      <w:r w:rsidR="00802796" w:rsidRPr="00D304A5">
        <w:rPr>
          <w:rFonts w:ascii="Times New Roman" w:hAnsi="Times New Roman" w:cs="Times New Roman"/>
          <w:sz w:val="24"/>
          <w:szCs w:val="24"/>
        </w:rPr>
        <w:t xml:space="preserve">. </w:t>
      </w:r>
      <w:r w:rsidRPr="00D304A5">
        <w:rPr>
          <w:rFonts w:ascii="Times New Roman" w:hAnsi="Times New Roman" w:cs="Times New Roman"/>
          <w:sz w:val="24"/>
          <w:szCs w:val="24"/>
        </w:rPr>
        <w:t xml:space="preserve"> </w:t>
      </w:r>
      <w:r w:rsidR="00802796" w:rsidRPr="00D304A5">
        <w:rPr>
          <w:rFonts w:ascii="Times New Roman" w:hAnsi="Times New Roman" w:cs="Times New Roman"/>
          <w:sz w:val="24"/>
          <w:szCs w:val="24"/>
        </w:rPr>
        <w:t>A</w:t>
      </w:r>
      <w:r w:rsidRPr="00D304A5">
        <w:rPr>
          <w:rFonts w:ascii="Times New Roman" w:hAnsi="Times New Roman" w:cs="Times New Roman"/>
          <w:sz w:val="24"/>
          <w:szCs w:val="24"/>
        </w:rPr>
        <w:t>insi</w:t>
      </w:r>
      <w:r w:rsidR="00802796" w:rsidRPr="00D304A5">
        <w:rPr>
          <w:rFonts w:ascii="Times New Roman" w:hAnsi="Times New Roman" w:cs="Times New Roman"/>
          <w:sz w:val="24"/>
          <w:szCs w:val="24"/>
        </w:rPr>
        <w:t xml:space="preserve"> le juge des référés du TCHCD avait déclaré irrecevable la </w:t>
      </w:r>
      <w:r w:rsidR="007A4C5F" w:rsidRPr="00D304A5">
        <w:rPr>
          <w:rFonts w:ascii="Times New Roman" w:hAnsi="Times New Roman" w:cs="Times New Roman"/>
          <w:sz w:val="24"/>
          <w:szCs w:val="24"/>
        </w:rPr>
        <w:t>requête</w:t>
      </w:r>
      <w:r w:rsidR="00802796" w:rsidRPr="00D304A5">
        <w:rPr>
          <w:rFonts w:ascii="Times New Roman" w:hAnsi="Times New Roman" w:cs="Times New Roman"/>
          <w:sz w:val="24"/>
          <w:szCs w:val="24"/>
        </w:rPr>
        <w:t xml:space="preserve"> aux fins d’ouverture de porte en arguant </w:t>
      </w:r>
      <w:r w:rsidR="007A4C5F" w:rsidRPr="00D304A5">
        <w:rPr>
          <w:rFonts w:ascii="Times New Roman" w:hAnsi="Times New Roman" w:cs="Times New Roman"/>
          <w:sz w:val="24"/>
          <w:szCs w:val="24"/>
        </w:rPr>
        <w:t xml:space="preserve">que </w:t>
      </w:r>
      <w:r w:rsidR="007A4C5F" w:rsidRPr="00D304A5">
        <w:rPr>
          <w:rFonts w:ascii="Times New Roman" w:hAnsi="Times New Roman" w:cs="Times New Roman"/>
          <w:sz w:val="24"/>
          <w:szCs w:val="24"/>
          <w:lang w:val="fr-FR"/>
        </w:rPr>
        <w:t>le</w:t>
      </w:r>
      <w:r w:rsidR="00802796" w:rsidRPr="00D304A5">
        <w:rPr>
          <w:rFonts w:ascii="Times New Roman" w:hAnsi="Times New Roman" w:cs="Times New Roman"/>
          <w:sz w:val="24"/>
          <w:szCs w:val="24"/>
          <w:lang w:val="fr-FR"/>
        </w:rPr>
        <w:t xml:space="preserve"> juges des référés sur difficulté ayant en l’espèce les pouvoirs pour ordonner une telle mesure à l’exclusion du juge de la requête, doit être saisi par voie d’assignation portant invitation de l’adversaire à compara</w:t>
      </w:r>
      <w:r w:rsidR="00982BFD">
        <w:rPr>
          <w:rFonts w:ascii="Times New Roman" w:hAnsi="Times New Roman" w:cs="Times New Roman"/>
          <w:sz w:val="24"/>
          <w:szCs w:val="24"/>
          <w:lang w:val="fr-FR"/>
        </w:rPr>
        <w:t>î</w:t>
      </w:r>
      <w:r w:rsidR="00802796" w:rsidRPr="00D304A5">
        <w:rPr>
          <w:rFonts w:ascii="Times New Roman" w:hAnsi="Times New Roman" w:cs="Times New Roman"/>
          <w:sz w:val="24"/>
          <w:szCs w:val="24"/>
          <w:lang w:val="fr-FR"/>
        </w:rPr>
        <w:t>tre en application de l’article 251 CPC.</w:t>
      </w:r>
      <w:r w:rsidR="00802796" w:rsidRPr="00D304A5">
        <w:rPr>
          <w:rStyle w:val="Appelnotedebasdep"/>
          <w:rFonts w:ascii="Times New Roman" w:hAnsi="Times New Roman" w:cs="Times New Roman"/>
          <w:sz w:val="24"/>
          <w:szCs w:val="24"/>
          <w:lang w:val="fr-FR"/>
        </w:rPr>
        <w:footnoteReference w:id="67"/>
      </w:r>
    </w:p>
    <w:p w14:paraId="4599F846" w14:textId="0253B2D7" w:rsidR="007A4C5F" w:rsidRPr="00D304A5" w:rsidRDefault="007A4C5F"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 xml:space="preserve">Le juge des référés du TCHCD demeure constant dans son analyse en rappelant que la demande d’ouverture des </w:t>
      </w:r>
      <w:r w:rsidR="00DE5ADE" w:rsidRPr="00D304A5">
        <w:rPr>
          <w:rFonts w:ascii="Times New Roman" w:hAnsi="Times New Roman" w:cs="Times New Roman"/>
          <w:sz w:val="24"/>
          <w:szCs w:val="24"/>
          <w:lang w:val="fr-FR"/>
        </w:rPr>
        <w:t>portes ne</w:t>
      </w:r>
      <w:r w:rsidRPr="00D304A5">
        <w:rPr>
          <w:rFonts w:ascii="Times New Roman" w:hAnsi="Times New Roman" w:cs="Times New Roman"/>
          <w:sz w:val="24"/>
          <w:szCs w:val="24"/>
          <w:lang w:val="fr-FR"/>
        </w:rPr>
        <w:t xml:space="preserve"> peut, en l’état, être prise sans un débat contradictoire, ce d’autant qu’il s’agit d’une difficulté d’exécution d’un titre exécutoire.</w:t>
      </w:r>
    </w:p>
    <w:p w14:paraId="65772336" w14:textId="556C1F8A" w:rsidR="00160AF6" w:rsidRPr="00D304A5" w:rsidRDefault="00160AF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L’exploitation des ordonnances du TCHCD a permis de relever qu’il est resté depuis sa création en 2017, conforme à la jurisprudence</w:t>
      </w:r>
      <w:r w:rsidRPr="00D304A5">
        <w:rPr>
          <w:rFonts w:ascii="Times New Roman" w:hAnsi="Times New Roman" w:cs="Times New Roman"/>
          <w:sz w:val="24"/>
          <w:szCs w:val="24"/>
          <w:vertAlign w:val="superscript"/>
          <w:lang w:val="fr-FR"/>
        </w:rPr>
        <w:footnoteReference w:id="68"/>
      </w:r>
      <w:r w:rsidRPr="00D304A5">
        <w:rPr>
          <w:rFonts w:ascii="Times New Roman" w:hAnsi="Times New Roman" w:cs="Times New Roman"/>
          <w:sz w:val="24"/>
          <w:szCs w:val="24"/>
          <w:lang w:val="fr-FR"/>
        </w:rPr>
        <w:t xml:space="preserve"> de la CCJA en matière de requête relative aux assemblés générales ordinaires. </w:t>
      </w:r>
    </w:p>
    <w:p w14:paraId="268EAFE0" w14:textId="2C2AD840" w:rsidR="00160AF6" w:rsidRPr="00D304A5" w:rsidRDefault="00160AF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C’est le ca</w:t>
      </w:r>
      <w:r w:rsidR="00DE5ADE">
        <w:rPr>
          <w:rFonts w:ascii="Times New Roman" w:hAnsi="Times New Roman" w:cs="Times New Roman"/>
          <w:sz w:val="24"/>
          <w:szCs w:val="24"/>
          <w:lang w:val="fr-FR"/>
        </w:rPr>
        <w:t xml:space="preserve">s </w:t>
      </w:r>
      <w:r w:rsidR="005721E3" w:rsidRPr="00D304A5">
        <w:rPr>
          <w:rFonts w:ascii="Times New Roman" w:hAnsi="Times New Roman" w:cs="Times New Roman"/>
          <w:sz w:val="24"/>
          <w:szCs w:val="24"/>
          <w:lang w:val="fr-FR"/>
        </w:rPr>
        <w:t>d</w:t>
      </w:r>
      <w:r w:rsidR="005721E3">
        <w:rPr>
          <w:rFonts w:ascii="Times New Roman" w:hAnsi="Times New Roman" w:cs="Times New Roman"/>
          <w:sz w:val="24"/>
          <w:szCs w:val="24"/>
          <w:lang w:val="fr-FR"/>
        </w:rPr>
        <w:t xml:space="preserve">ans </w:t>
      </w:r>
      <w:r w:rsidR="005721E3" w:rsidRPr="00D304A5">
        <w:rPr>
          <w:rFonts w:ascii="Times New Roman" w:hAnsi="Times New Roman" w:cs="Times New Roman"/>
          <w:sz w:val="24"/>
          <w:szCs w:val="24"/>
          <w:lang w:val="fr-FR"/>
        </w:rPr>
        <w:t>son</w:t>
      </w:r>
      <w:r w:rsidRPr="00D304A5">
        <w:rPr>
          <w:rFonts w:ascii="Times New Roman" w:hAnsi="Times New Roman" w:cs="Times New Roman"/>
          <w:sz w:val="24"/>
          <w:szCs w:val="24"/>
          <w:lang w:val="fr-FR"/>
        </w:rPr>
        <w:t xml:space="preserve"> arrêt, assemblée plénière </w:t>
      </w:r>
      <w:r w:rsidR="00982BFD">
        <w:rPr>
          <w:rFonts w:ascii="Times New Roman" w:hAnsi="Times New Roman" w:cs="Times New Roman"/>
          <w:sz w:val="24"/>
          <w:szCs w:val="24"/>
          <w:lang w:val="fr-FR"/>
        </w:rPr>
        <w:t>n</w:t>
      </w:r>
      <w:r w:rsidRPr="00D304A5">
        <w:rPr>
          <w:rFonts w:ascii="Times New Roman" w:hAnsi="Times New Roman" w:cs="Times New Roman"/>
          <w:sz w:val="24"/>
          <w:szCs w:val="24"/>
          <w:lang w:val="fr-FR"/>
        </w:rPr>
        <w:t>°219/2018 du 29 novembre 2018 EMI SARL fixant les conditions de prorogation d’une AGO.</w:t>
      </w:r>
    </w:p>
    <w:p w14:paraId="4AFDF55F" w14:textId="79275F10" w:rsidR="00160AF6" w:rsidRPr="00D304A5" w:rsidRDefault="00160AF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La lecture combinée de ces deux articles 348 et 548 laisse appara</w:t>
      </w:r>
      <w:r w:rsidR="005721E3">
        <w:rPr>
          <w:rFonts w:ascii="Times New Roman" w:hAnsi="Times New Roman" w:cs="Times New Roman"/>
          <w:sz w:val="24"/>
          <w:szCs w:val="24"/>
          <w:lang w:val="fr-FR"/>
        </w:rPr>
        <w:t>î</w:t>
      </w:r>
      <w:r w:rsidRPr="00D304A5">
        <w:rPr>
          <w:rFonts w:ascii="Times New Roman" w:hAnsi="Times New Roman" w:cs="Times New Roman"/>
          <w:sz w:val="24"/>
          <w:szCs w:val="24"/>
          <w:lang w:val="fr-FR"/>
        </w:rPr>
        <w:t xml:space="preserve">tre que le délai légal de la tenue de l’AGO est de six mois à compter de la clôture de l’exercice. Les dirigeants peuvent solliciter la prorogation de ce délai à la juridiction compétente, sous réserve d’introduire leur </w:t>
      </w:r>
      <w:r w:rsidRPr="00D304A5">
        <w:rPr>
          <w:rFonts w:ascii="Times New Roman" w:hAnsi="Times New Roman" w:cs="Times New Roman"/>
          <w:sz w:val="24"/>
          <w:szCs w:val="24"/>
          <w:lang w:val="fr-FR"/>
        </w:rPr>
        <w:lastRenderedPageBreak/>
        <w:t xml:space="preserve">requête dans le délai légal c’est-à-dire </w:t>
      </w:r>
      <w:proofErr w:type="gramStart"/>
      <w:r w:rsidRPr="00D304A5">
        <w:rPr>
          <w:rFonts w:ascii="Times New Roman" w:hAnsi="Times New Roman" w:cs="Times New Roman"/>
          <w:sz w:val="24"/>
          <w:szCs w:val="24"/>
          <w:lang w:val="fr-FR"/>
        </w:rPr>
        <w:t>le trente juin</w:t>
      </w:r>
      <w:proofErr w:type="gramEnd"/>
      <w:r w:rsidRPr="00D304A5">
        <w:rPr>
          <w:rFonts w:ascii="Times New Roman" w:hAnsi="Times New Roman" w:cs="Times New Roman"/>
          <w:sz w:val="24"/>
          <w:szCs w:val="24"/>
          <w:lang w:val="fr-FR"/>
        </w:rPr>
        <w:t xml:space="preserve"> de l’année en cours. Ainsi, toute requête introduite après l’expiration de ce délai doit être rejetée.</w:t>
      </w:r>
    </w:p>
    <w:p w14:paraId="0BBB24EB" w14:textId="77777777" w:rsidR="00160AF6" w:rsidRPr="00D304A5" w:rsidRDefault="00160AF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Le TCHCD est resté figé dans cette interprétation stricte de ces dispositions.</w:t>
      </w:r>
    </w:p>
    <w:p w14:paraId="2583F1F6" w14:textId="565F305B" w:rsidR="00160AF6" w:rsidRPr="00D304A5" w:rsidRDefault="00160AF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C’est dans ce sens qu’est rendue une kyrielle d’ordonnance</w:t>
      </w:r>
      <w:r w:rsidR="009D3195">
        <w:rPr>
          <w:rFonts w:ascii="Times New Roman" w:hAnsi="Times New Roman" w:cs="Times New Roman"/>
          <w:sz w:val="24"/>
          <w:szCs w:val="24"/>
          <w:lang w:val="fr-FR"/>
        </w:rPr>
        <w:t>,</w:t>
      </w:r>
      <w:r w:rsidRPr="00D304A5">
        <w:rPr>
          <w:rFonts w:ascii="Times New Roman" w:hAnsi="Times New Roman" w:cs="Times New Roman"/>
          <w:sz w:val="24"/>
          <w:szCs w:val="24"/>
          <w:lang w:val="fr-FR"/>
        </w:rPr>
        <w:t xml:space="preserve"> comme dans l’affaire </w:t>
      </w:r>
      <w:r w:rsidR="00982BFD">
        <w:rPr>
          <w:rFonts w:ascii="Times New Roman" w:hAnsi="Times New Roman" w:cs="Times New Roman"/>
          <w:sz w:val="24"/>
          <w:szCs w:val="24"/>
          <w:lang w:val="fr-FR"/>
        </w:rPr>
        <w:t>n</w:t>
      </w:r>
      <w:r w:rsidRPr="00D304A5">
        <w:rPr>
          <w:rFonts w:ascii="Times New Roman" w:hAnsi="Times New Roman" w:cs="Times New Roman"/>
          <w:sz w:val="24"/>
          <w:szCs w:val="24"/>
          <w:lang w:val="fr-FR"/>
        </w:rPr>
        <w:t xml:space="preserve">°255/2023 du 09 Octobre </w:t>
      </w:r>
      <w:r w:rsidR="00796BC3" w:rsidRPr="00D304A5">
        <w:rPr>
          <w:rFonts w:ascii="Times New Roman" w:hAnsi="Times New Roman" w:cs="Times New Roman"/>
          <w:sz w:val="24"/>
          <w:szCs w:val="24"/>
          <w:lang w:val="fr-FR"/>
        </w:rPr>
        <w:t>2023 où</w:t>
      </w:r>
      <w:r w:rsidRPr="00D304A5">
        <w:rPr>
          <w:rFonts w:ascii="Times New Roman" w:hAnsi="Times New Roman" w:cs="Times New Roman"/>
          <w:sz w:val="24"/>
          <w:szCs w:val="24"/>
          <w:lang w:val="fr-FR"/>
        </w:rPr>
        <w:t xml:space="preserve"> il a été décidé ce qui suit</w:t>
      </w:r>
      <w:r w:rsidRPr="00D304A5">
        <w:rPr>
          <w:rFonts w:ascii="Times New Roman" w:hAnsi="Times New Roman" w:cs="Times New Roman"/>
          <w:sz w:val="24"/>
          <w:szCs w:val="24"/>
          <w:vertAlign w:val="superscript"/>
          <w:lang w:val="fr-FR"/>
        </w:rPr>
        <w:footnoteReference w:id="69"/>
      </w:r>
      <w:r w:rsidRPr="00D304A5">
        <w:rPr>
          <w:rFonts w:ascii="Times New Roman" w:hAnsi="Times New Roman" w:cs="Times New Roman"/>
          <w:sz w:val="24"/>
          <w:szCs w:val="24"/>
          <w:lang w:val="fr-FR"/>
        </w:rPr>
        <w:t> :</w:t>
      </w:r>
    </w:p>
    <w:p w14:paraId="51E632BF" w14:textId="77777777" w:rsidR="00160AF6" w:rsidRPr="00D304A5" w:rsidRDefault="00160AF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 xml:space="preserve">Vu la requête </w:t>
      </w:r>
      <w:bookmarkStart w:id="1" w:name="_Hlk146103160"/>
      <w:r w:rsidRPr="00D304A5">
        <w:rPr>
          <w:rFonts w:ascii="Times New Roman" w:hAnsi="Times New Roman" w:cs="Times New Roman"/>
          <w:sz w:val="24"/>
          <w:szCs w:val="24"/>
          <w:lang w:val="fr-FR"/>
        </w:rPr>
        <w:t xml:space="preserve">de la </w:t>
      </w:r>
      <w:bookmarkStart w:id="2" w:name="_Hlk146278486"/>
      <w:r w:rsidRPr="00D304A5">
        <w:rPr>
          <w:rFonts w:ascii="Times New Roman" w:hAnsi="Times New Roman" w:cs="Times New Roman"/>
          <w:sz w:val="24"/>
          <w:szCs w:val="24"/>
          <w:lang w:val="fr-FR"/>
        </w:rPr>
        <w:t>société</w:t>
      </w:r>
      <w:r w:rsidRPr="00D304A5">
        <w:rPr>
          <w:rFonts w:ascii="Times New Roman" w:hAnsi="Times New Roman" w:cs="Times New Roman"/>
          <w:b/>
          <w:bCs/>
          <w:sz w:val="24"/>
          <w:szCs w:val="24"/>
          <w:lang w:val="fr-FR"/>
        </w:rPr>
        <w:t xml:space="preserve"> WAVE EMI WEST AFRICA SA</w:t>
      </w:r>
      <w:bookmarkEnd w:id="2"/>
      <w:r w:rsidRPr="00D304A5">
        <w:rPr>
          <w:rFonts w:ascii="Times New Roman" w:hAnsi="Times New Roman" w:cs="Times New Roman"/>
          <w:b/>
          <w:bCs/>
          <w:sz w:val="24"/>
          <w:szCs w:val="24"/>
          <w:lang w:val="fr-FR"/>
        </w:rPr>
        <w:t>,</w:t>
      </w:r>
      <w:r w:rsidRPr="00D304A5">
        <w:rPr>
          <w:rFonts w:ascii="Times New Roman" w:hAnsi="Times New Roman" w:cs="Times New Roman"/>
          <w:sz w:val="24"/>
          <w:szCs w:val="24"/>
          <w:lang w:val="fr-FR"/>
        </w:rPr>
        <w:t xml:space="preserve"> </w:t>
      </w:r>
      <w:bookmarkEnd w:id="1"/>
      <w:r w:rsidRPr="00D304A5">
        <w:rPr>
          <w:rFonts w:ascii="Times New Roman" w:hAnsi="Times New Roman" w:cs="Times New Roman"/>
          <w:sz w:val="24"/>
          <w:szCs w:val="24"/>
          <w:lang w:val="fr-FR"/>
        </w:rPr>
        <w:t>reçue au secrétariat le 02 octobre 2023 ;</w:t>
      </w:r>
    </w:p>
    <w:p w14:paraId="0735B510" w14:textId="77777777" w:rsidR="00160AF6" w:rsidRPr="00D304A5" w:rsidRDefault="00160AF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 xml:space="preserve">Vu </w:t>
      </w:r>
      <w:r w:rsidRPr="00D304A5">
        <w:rPr>
          <w:rFonts w:ascii="Times New Roman" w:hAnsi="Times New Roman" w:cs="Times New Roman"/>
          <w:b/>
          <w:bCs/>
          <w:sz w:val="24"/>
          <w:szCs w:val="24"/>
          <w:lang w:val="fr-FR"/>
        </w:rPr>
        <w:t xml:space="preserve">l’article 548 </w:t>
      </w:r>
      <w:r w:rsidRPr="00D304A5">
        <w:rPr>
          <w:rFonts w:ascii="Times New Roman" w:hAnsi="Times New Roman" w:cs="Times New Roman"/>
          <w:sz w:val="24"/>
          <w:szCs w:val="24"/>
          <w:lang w:val="fr-FR"/>
        </w:rPr>
        <w:t>de l’Acte Uniforme relatif au droit des Société Commerciales et du Groupement d’Intérêt Economique (AU/DSC-GIE) ;</w:t>
      </w:r>
    </w:p>
    <w:p w14:paraId="326FDAF7" w14:textId="77777777" w:rsidR="00160AF6" w:rsidRPr="00D304A5" w:rsidRDefault="00160AF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Attendu qu’aux termes de l’article 548 alinéa 1 AU/DSC-GIE « L’assemblée générale ordinaire annuelle est réunie au moins une (1) fois par an, dans les six (6) mois de la clôture de l’exercice, sous réserve de la prorogation de ce délai par décision de justice. » ;</w:t>
      </w:r>
    </w:p>
    <w:p w14:paraId="082FF965" w14:textId="77777777" w:rsidR="00160AF6" w:rsidRPr="00D304A5" w:rsidRDefault="00160AF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 xml:space="preserve">Attendu que la société </w:t>
      </w:r>
      <w:r w:rsidRPr="00D304A5">
        <w:rPr>
          <w:rFonts w:ascii="Times New Roman" w:hAnsi="Times New Roman" w:cs="Times New Roman"/>
          <w:b/>
          <w:bCs/>
          <w:sz w:val="24"/>
          <w:szCs w:val="24"/>
          <w:lang w:val="fr-FR"/>
        </w:rPr>
        <w:t xml:space="preserve">WAVE EMI WEST AFRICA SA </w:t>
      </w:r>
      <w:r w:rsidRPr="00D304A5">
        <w:rPr>
          <w:rFonts w:ascii="Times New Roman" w:hAnsi="Times New Roman" w:cs="Times New Roman"/>
          <w:sz w:val="24"/>
          <w:szCs w:val="24"/>
          <w:lang w:val="fr-FR"/>
        </w:rPr>
        <w:t>sollicite la prorogation du délai de tenue de l’assemblée générale ordinaire pour statuer sur les comptes de l’exercice 2021 et l’exercice 2022 ;</w:t>
      </w:r>
    </w:p>
    <w:p w14:paraId="337F4BFE" w14:textId="77777777" w:rsidR="00160AF6" w:rsidRPr="00D304A5" w:rsidRDefault="00160AF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bCs/>
          <w:sz w:val="24"/>
          <w:szCs w:val="24"/>
          <w:lang w:val="fr-FR"/>
        </w:rPr>
        <w:t>Que s’agissant de l’exercice 2021</w:t>
      </w:r>
      <w:r w:rsidRPr="00D304A5">
        <w:rPr>
          <w:rFonts w:ascii="Times New Roman" w:hAnsi="Times New Roman" w:cs="Times New Roman"/>
          <w:b/>
          <w:bCs/>
          <w:sz w:val="24"/>
          <w:szCs w:val="24"/>
          <w:lang w:val="fr-FR"/>
        </w:rPr>
        <w:t>,</w:t>
      </w:r>
      <w:r w:rsidRPr="00D304A5">
        <w:rPr>
          <w:rFonts w:ascii="Times New Roman" w:hAnsi="Times New Roman" w:cs="Times New Roman"/>
          <w:sz w:val="24"/>
          <w:szCs w:val="24"/>
          <w:lang w:val="fr-FR"/>
        </w:rPr>
        <w:t xml:space="preserve"> il est constant que les comptes ont été clos le 31 décembre 2021 et que le délai légal de la tenue de l’assemblée générale ordinaire expirait les 30 juin 2022 ;</w:t>
      </w:r>
    </w:p>
    <w:p w14:paraId="359320DF" w14:textId="3E82CCE9" w:rsidR="00160AF6" w:rsidRPr="00D304A5" w:rsidRDefault="00160AF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 xml:space="preserve">Que par ordonnance </w:t>
      </w:r>
      <w:r w:rsidR="00627DF8">
        <w:rPr>
          <w:rFonts w:ascii="Times New Roman" w:hAnsi="Times New Roman" w:cs="Times New Roman"/>
          <w:sz w:val="24"/>
          <w:szCs w:val="24"/>
          <w:lang w:val="fr-FR"/>
        </w:rPr>
        <w:t>n</w:t>
      </w:r>
      <w:r w:rsidRPr="00D304A5">
        <w:rPr>
          <w:rFonts w:ascii="Times New Roman" w:hAnsi="Times New Roman" w:cs="Times New Roman"/>
          <w:sz w:val="24"/>
          <w:szCs w:val="24"/>
          <w:lang w:val="fr-FR"/>
        </w:rPr>
        <w:t>°879/2022 du 29 juillet 2022, elle a obtenu une prorogation du délai de tenue de l’assemblée générale ordinaire jusqu’au 30 décembre 2022 ;</w:t>
      </w:r>
    </w:p>
    <w:p w14:paraId="6860DD6E" w14:textId="6D94B30F" w:rsidR="00160AF6" w:rsidRPr="00D304A5" w:rsidRDefault="00160AF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 xml:space="preserve">Que jusqu’à l’expiration de ce délai, elle n’a formulé aucune autre demande de prorogation dans cet intervalle ; qu’or, en sollicitant, par une requête du 02 octobre 2023, que l’assemblée générale ordinaire soit tenue le 31 décembre 2023, donc en dehors de la période couverte par l’ordonnance </w:t>
      </w:r>
      <w:r w:rsidR="00627DF8">
        <w:rPr>
          <w:rFonts w:ascii="Times New Roman" w:hAnsi="Times New Roman" w:cs="Times New Roman"/>
          <w:sz w:val="24"/>
          <w:szCs w:val="24"/>
          <w:lang w:val="fr-FR"/>
        </w:rPr>
        <w:t>n</w:t>
      </w:r>
      <w:r w:rsidRPr="00D304A5">
        <w:rPr>
          <w:rFonts w:ascii="Times New Roman" w:hAnsi="Times New Roman" w:cs="Times New Roman"/>
          <w:sz w:val="24"/>
          <w:szCs w:val="24"/>
          <w:lang w:val="fr-FR"/>
        </w:rPr>
        <w:t xml:space="preserve">°879/2022 précitée, la société </w:t>
      </w:r>
      <w:r w:rsidRPr="00D304A5">
        <w:rPr>
          <w:rFonts w:ascii="Times New Roman" w:hAnsi="Times New Roman" w:cs="Times New Roman"/>
          <w:b/>
          <w:bCs/>
          <w:sz w:val="24"/>
          <w:szCs w:val="24"/>
          <w:lang w:val="fr-FR"/>
        </w:rPr>
        <w:t xml:space="preserve">WAVE EMI WEST AFRICA SA </w:t>
      </w:r>
      <w:r w:rsidRPr="00D304A5">
        <w:rPr>
          <w:rFonts w:ascii="Times New Roman" w:hAnsi="Times New Roman" w:cs="Times New Roman"/>
          <w:sz w:val="24"/>
          <w:szCs w:val="24"/>
          <w:lang w:val="fr-FR"/>
        </w:rPr>
        <w:t>a tardivement présenté sa demande de prorogation ;</w:t>
      </w:r>
    </w:p>
    <w:p w14:paraId="671BBDAB" w14:textId="77777777" w:rsidR="00160AF6" w:rsidRPr="00D304A5" w:rsidRDefault="00160AF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D’où il suit qu’elle doit être rejetée ;</w:t>
      </w:r>
    </w:p>
    <w:p w14:paraId="546DB1FA" w14:textId="04187D86" w:rsidR="006E4D78" w:rsidRPr="00CA1590" w:rsidRDefault="00CA1590">
      <w:pPr>
        <w:pStyle w:val="Paragraphedeliste"/>
        <w:numPr>
          <w:ilvl w:val="0"/>
          <w:numId w:val="25"/>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Un</w:t>
      </w:r>
      <w:r w:rsidR="006E4D78" w:rsidRPr="00CA1590">
        <w:rPr>
          <w:rFonts w:ascii="Times New Roman" w:hAnsi="Times New Roman" w:cs="Times New Roman"/>
          <w:b/>
          <w:bCs/>
          <w:sz w:val="24"/>
          <w:szCs w:val="24"/>
          <w:u w:val="single"/>
        </w:rPr>
        <w:t>e position constante dans l’appréciation des règles de forme</w:t>
      </w:r>
    </w:p>
    <w:p w14:paraId="642CD537" w14:textId="24E51B39" w:rsidR="00263E9D" w:rsidRPr="00D304A5" w:rsidRDefault="009302F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Dans l’exercice de sa mission, le juge civil est appelé à jouer un </w:t>
      </w:r>
      <w:r w:rsidR="00CA1590">
        <w:rPr>
          <w:rFonts w:ascii="Times New Roman" w:hAnsi="Times New Roman" w:cs="Times New Roman"/>
          <w:sz w:val="24"/>
          <w:szCs w:val="24"/>
        </w:rPr>
        <w:t xml:space="preserve">rôle </w:t>
      </w:r>
      <w:r w:rsidRPr="00D304A5">
        <w:rPr>
          <w:rFonts w:ascii="Times New Roman" w:hAnsi="Times New Roman" w:cs="Times New Roman"/>
          <w:sz w:val="24"/>
          <w:szCs w:val="24"/>
        </w:rPr>
        <w:t>social consistant à adapter le droit à la société par un processus de légitimation bien plus social que juridique.</w:t>
      </w:r>
      <w:r w:rsidRPr="00D304A5">
        <w:rPr>
          <w:rStyle w:val="Appelnotedebasdep"/>
          <w:rFonts w:ascii="Times New Roman" w:hAnsi="Times New Roman" w:cs="Times New Roman"/>
          <w:sz w:val="24"/>
          <w:szCs w:val="24"/>
        </w:rPr>
        <w:footnoteReference w:id="70"/>
      </w:r>
      <w:r w:rsidR="00263E9D" w:rsidRPr="00D304A5">
        <w:rPr>
          <w:rFonts w:ascii="Times New Roman" w:hAnsi="Times New Roman" w:cs="Times New Roman"/>
          <w:sz w:val="24"/>
          <w:szCs w:val="24"/>
        </w:rPr>
        <w:t xml:space="preserve">   </w:t>
      </w:r>
    </w:p>
    <w:p w14:paraId="75DCD3DD" w14:textId="77777777" w:rsidR="00851ED4" w:rsidRPr="00D304A5" w:rsidRDefault="009302F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Dans cette </w:t>
      </w:r>
      <w:r w:rsidR="00851ED4" w:rsidRPr="00D304A5">
        <w:rPr>
          <w:rFonts w:ascii="Times New Roman" w:hAnsi="Times New Roman" w:cs="Times New Roman"/>
          <w:sz w:val="24"/>
          <w:szCs w:val="24"/>
        </w:rPr>
        <w:t>approche</w:t>
      </w:r>
      <w:r w:rsidRPr="00D304A5">
        <w:rPr>
          <w:rFonts w:ascii="Times New Roman" w:hAnsi="Times New Roman" w:cs="Times New Roman"/>
          <w:sz w:val="24"/>
          <w:szCs w:val="24"/>
        </w:rPr>
        <w:t xml:space="preserve">, le juge des procédures d’urgence du TCHCD se contente </w:t>
      </w:r>
      <w:r w:rsidR="00851ED4" w:rsidRPr="00D304A5">
        <w:rPr>
          <w:rFonts w:ascii="Times New Roman" w:hAnsi="Times New Roman" w:cs="Times New Roman"/>
          <w:sz w:val="24"/>
          <w:szCs w:val="24"/>
        </w:rPr>
        <w:t xml:space="preserve">de dire le droit à travers une application mais limité de la loi écrite. </w:t>
      </w:r>
    </w:p>
    <w:p w14:paraId="10E75558" w14:textId="341AFBBF" w:rsidR="00EF3BA5" w:rsidRPr="00D304A5" w:rsidRDefault="00851ED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Par ailleurs, le juge des référés est cantonné dans sa position d’appréciation des conditions de recevabilité et des règles de compétence. </w:t>
      </w:r>
    </w:p>
    <w:p w14:paraId="467A5100" w14:textId="6545E0C6" w:rsidR="00EF3BA5" w:rsidRPr="00D304A5" w:rsidRDefault="00EF3BA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 matière d’appréciation des règles de compétence, le juge des référés reste toujours coll</w:t>
      </w:r>
      <w:r w:rsidR="005D3F2C">
        <w:rPr>
          <w:rFonts w:ascii="Times New Roman" w:hAnsi="Times New Roman" w:cs="Times New Roman"/>
          <w:sz w:val="24"/>
          <w:szCs w:val="24"/>
        </w:rPr>
        <w:t>é</w:t>
      </w:r>
      <w:r w:rsidRPr="00D304A5">
        <w:rPr>
          <w:rFonts w:ascii="Times New Roman" w:hAnsi="Times New Roman" w:cs="Times New Roman"/>
          <w:sz w:val="24"/>
          <w:szCs w:val="24"/>
        </w:rPr>
        <w:t xml:space="preserve"> aux textes. En effet dans un différend opposant la BICIS à </w:t>
      </w:r>
      <w:r w:rsidR="00CA1590">
        <w:rPr>
          <w:rFonts w:ascii="Times New Roman" w:hAnsi="Times New Roman" w:cs="Times New Roman"/>
          <w:sz w:val="24"/>
          <w:szCs w:val="24"/>
        </w:rPr>
        <w:t>M</w:t>
      </w:r>
      <w:r w:rsidRPr="00D304A5">
        <w:rPr>
          <w:rFonts w:ascii="Times New Roman" w:hAnsi="Times New Roman" w:cs="Times New Roman"/>
          <w:sz w:val="24"/>
          <w:szCs w:val="24"/>
        </w:rPr>
        <w:t>onsieur Abdoul M</w:t>
      </w:r>
      <w:r w:rsidR="00CA1590">
        <w:rPr>
          <w:rFonts w:ascii="Times New Roman" w:hAnsi="Times New Roman" w:cs="Times New Roman"/>
          <w:sz w:val="24"/>
          <w:szCs w:val="24"/>
        </w:rPr>
        <w:t>OUNTAGA</w:t>
      </w:r>
      <w:r w:rsidR="00055B20" w:rsidRPr="00D304A5">
        <w:rPr>
          <w:rFonts w:ascii="Times New Roman" w:hAnsi="Times New Roman" w:cs="Times New Roman"/>
          <w:sz w:val="24"/>
          <w:szCs w:val="24"/>
        </w:rPr>
        <w:t xml:space="preserve">, </w:t>
      </w:r>
      <w:r w:rsidR="005D3F2C">
        <w:rPr>
          <w:rFonts w:ascii="Times New Roman" w:hAnsi="Times New Roman" w:cs="Times New Roman"/>
          <w:sz w:val="24"/>
          <w:szCs w:val="24"/>
        </w:rPr>
        <w:t xml:space="preserve">il </w:t>
      </w:r>
      <w:r w:rsidR="00055B20" w:rsidRPr="00D304A5">
        <w:rPr>
          <w:rFonts w:ascii="Times New Roman" w:hAnsi="Times New Roman" w:cs="Times New Roman"/>
          <w:sz w:val="24"/>
          <w:szCs w:val="24"/>
        </w:rPr>
        <w:t>se déclarait incompétent, tout en rappelant</w:t>
      </w:r>
      <w:r w:rsidR="00CA1590">
        <w:rPr>
          <w:rFonts w:ascii="Times New Roman" w:hAnsi="Times New Roman" w:cs="Times New Roman"/>
          <w:sz w:val="24"/>
          <w:szCs w:val="24"/>
        </w:rPr>
        <w:t xml:space="preserve"> </w:t>
      </w:r>
      <w:r w:rsidR="00055B20" w:rsidRPr="00D304A5">
        <w:rPr>
          <w:rFonts w:ascii="Times New Roman" w:hAnsi="Times New Roman" w:cs="Times New Roman"/>
          <w:sz w:val="24"/>
          <w:szCs w:val="24"/>
          <w:lang w:val="fr-FR"/>
        </w:rPr>
        <w:t xml:space="preserve">que la requête aux fins d’être autorisé à signifier une injonction de payer relève en l’espèce de la compétence du Président </w:t>
      </w:r>
      <w:r w:rsidR="00055B20" w:rsidRPr="00D304A5">
        <w:rPr>
          <w:rFonts w:ascii="Times New Roman" w:hAnsi="Times New Roman" w:cs="Times New Roman"/>
          <w:sz w:val="24"/>
          <w:szCs w:val="24"/>
        </w:rPr>
        <w:t xml:space="preserve">de la juridiction dans le ressort duquel est domicilié le débiteur. </w:t>
      </w:r>
      <w:r w:rsidR="00055B20" w:rsidRPr="00D304A5">
        <w:rPr>
          <w:rStyle w:val="Appelnotedebasdep"/>
          <w:rFonts w:ascii="Times New Roman" w:hAnsi="Times New Roman" w:cs="Times New Roman"/>
          <w:sz w:val="24"/>
          <w:szCs w:val="24"/>
        </w:rPr>
        <w:footnoteReference w:id="71"/>
      </w:r>
      <w:r w:rsidRPr="00D304A5">
        <w:rPr>
          <w:rFonts w:ascii="Times New Roman" w:hAnsi="Times New Roman" w:cs="Times New Roman"/>
          <w:sz w:val="24"/>
          <w:szCs w:val="24"/>
        </w:rPr>
        <w:t xml:space="preserve">  </w:t>
      </w:r>
    </w:p>
    <w:p w14:paraId="01F8DCEF" w14:textId="1DDD628A" w:rsidR="00E874C5" w:rsidRPr="00D304A5" w:rsidRDefault="00E874C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 juge des référés du TCHCD adopte une position particulière dans l’analyse des demandes soumises à son office avant de prendre les mesures qu’il considère utiles. </w:t>
      </w:r>
    </w:p>
    <w:p w14:paraId="355A205D" w14:textId="1F45248B" w:rsidR="00626758" w:rsidRPr="00CA1590" w:rsidRDefault="00626758">
      <w:pPr>
        <w:pStyle w:val="Paragraphedeliste"/>
        <w:numPr>
          <w:ilvl w:val="0"/>
          <w:numId w:val="24"/>
        </w:numPr>
        <w:spacing w:line="360" w:lineRule="auto"/>
        <w:jc w:val="both"/>
        <w:rPr>
          <w:rFonts w:ascii="Times New Roman" w:hAnsi="Times New Roman" w:cs="Times New Roman"/>
          <w:b/>
          <w:bCs/>
          <w:sz w:val="24"/>
          <w:szCs w:val="24"/>
          <w:u w:val="single"/>
        </w:rPr>
      </w:pPr>
      <w:r w:rsidRPr="00CA1590">
        <w:rPr>
          <w:rFonts w:ascii="Times New Roman" w:hAnsi="Times New Roman" w:cs="Times New Roman"/>
          <w:b/>
          <w:bCs/>
          <w:sz w:val="24"/>
          <w:szCs w:val="24"/>
          <w:u w:val="single"/>
        </w:rPr>
        <w:t xml:space="preserve">La position du juge dans la prise des mesures sollicitées </w:t>
      </w:r>
    </w:p>
    <w:p w14:paraId="0925B93D" w14:textId="31143059" w:rsidR="00626758" w:rsidRPr="00D304A5" w:rsidRDefault="00626758"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L’analyse de cette partie nous permettra de ressortir </w:t>
      </w:r>
      <w:r w:rsidR="00FB726A" w:rsidRPr="00D304A5">
        <w:rPr>
          <w:rFonts w:ascii="Times New Roman" w:hAnsi="Times New Roman" w:cs="Times New Roman"/>
          <w:sz w:val="24"/>
          <w:szCs w:val="24"/>
        </w:rPr>
        <w:t>les différent</w:t>
      </w:r>
      <w:r w:rsidR="0011242B">
        <w:rPr>
          <w:rFonts w:ascii="Times New Roman" w:hAnsi="Times New Roman" w:cs="Times New Roman"/>
          <w:sz w:val="24"/>
          <w:szCs w:val="24"/>
        </w:rPr>
        <w:t>e</w:t>
      </w:r>
      <w:r w:rsidR="00FB726A" w:rsidRPr="00D304A5">
        <w:rPr>
          <w:rFonts w:ascii="Times New Roman" w:hAnsi="Times New Roman" w:cs="Times New Roman"/>
          <w:sz w:val="24"/>
          <w:szCs w:val="24"/>
        </w:rPr>
        <w:t>s</w:t>
      </w:r>
      <w:r w:rsidR="0074430A" w:rsidRPr="00D304A5">
        <w:rPr>
          <w:rFonts w:ascii="Times New Roman" w:hAnsi="Times New Roman" w:cs="Times New Roman"/>
          <w:sz w:val="24"/>
          <w:szCs w:val="24"/>
        </w:rPr>
        <w:t xml:space="preserve"> mesures prises par le juge des référés</w:t>
      </w:r>
      <w:r w:rsidRPr="00D304A5">
        <w:rPr>
          <w:rFonts w:ascii="Times New Roman" w:hAnsi="Times New Roman" w:cs="Times New Roman"/>
          <w:sz w:val="24"/>
          <w:szCs w:val="24"/>
        </w:rPr>
        <w:t xml:space="preserve"> </w:t>
      </w:r>
      <w:r w:rsidR="007544AC" w:rsidRPr="00D304A5">
        <w:rPr>
          <w:rFonts w:ascii="Times New Roman" w:hAnsi="Times New Roman" w:cs="Times New Roman"/>
          <w:sz w:val="24"/>
          <w:szCs w:val="24"/>
        </w:rPr>
        <w:t>(A</w:t>
      </w:r>
      <w:r w:rsidRPr="00D304A5">
        <w:rPr>
          <w:rFonts w:ascii="Times New Roman" w:hAnsi="Times New Roman" w:cs="Times New Roman"/>
          <w:sz w:val="24"/>
          <w:szCs w:val="24"/>
        </w:rPr>
        <w:t xml:space="preserve">) et </w:t>
      </w:r>
      <w:r w:rsidR="007544AC" w:rsidRPr="00D304A5">
        <w:rPr>
          <w:rFonts w:ascii="Times New Roman" w:hAnsi="Times New Roman" w:cs="Times New Roman"/>
          <w:sz w:val="24"/>
          <w:szCs w:val="24"/>
        </w:rPr>
        <w:t>l’extension de ses pouvoirs dans certaines mesures (B).</w:t>
      </w:r>
    </w:p>
    <w:p w14:paraId="4EE51867" w14:textId="3E3A0622" w:rsidR="00C12BA6" w:rsidRPr="00CA1590" w:rsidRDefault="0074430A">
      <w:pPr>
        <w:pStyle w:val="Paragraphedeliste"/>
        <w:numPr>
          <w:ilvl w:val="0"/>
          <w:numId w:val="26"/>
        </w:numPr>
        <w:spacing w:line="360" w:lineRule="auto"/>
        <w:jc w:val="both"/>
        <w:rPr>
          <w:rFonts w:ascii="Times New Roman" w:hAnsi="Times New Roman" w:cs="Times New Roman"/>
          <w:b/>
          <w:bCs/>
          <w:sz w:val="24"/>
          <w:szCs w:val="24"/>
          <w:u w:val="single"/>
        </w:rPr>
      </w:pPr>
      <w:proofErr w:type="gramStart"/>
      <w:r w:rsidRPr="00CA1590">
        <w:rPr>
          <w:rFonts w:ascii="Times New Roman" w:hAnsi="Times New Roman" w:cs="Times New Roman"/>
          <w:b/>
          <w:bCs/>
          <w:sz w:val="24"/>
          <w:szCs w:val="24"/>
          <w:u w:val="single"/>
        </w:rPr>
        <w:t>la</w:t>
      </w:r>
      <w:proofErr w:type="gramEnd"/>
      <w:r w:rsidRPr="00CA1590">
        <w:rPr>
          <w:rFonts w:ascii="Times New Roman" w:hAnsi="Times New Roman" w:cs="Times New Roman"/>
          <w:b/>
          <w:bCs/>
          <w:sz w:val="24"/>
          <w:szCs w:val="24"/>
          <w:u w:val="single"/>
        </w:rPr>
        <w:t xml:space="preserve"> diversité des mesures prises par le</w:t>
      </w:r>
      <w:r w:rsidR="00934A21">
        <w:rPr>
          <w:rFonts w:ascii="Times New Roman" w:hAnsi="Times New Roman" w:cs="Times New Roman"/>
          <w:b/>
          <w:bCs/>
          <w:sz w:val="24"/>
          <w:szCs w:val="24"/>
          <w:u w:val="single"/>
        </w:rPr>
        <w:t xml:space="preserve"> </w:t>
      </w:r>
      <w:r w:rsidR="007544AC" w:rsidRPr="00CA1590">
        <w:rPr>
          <w:rFonts w:ascii="Times New Roman" w:hAnsi="Times New Roman" w:cs="Times New Roman"/>
          <w:b/>
          <w:bCs/>
          <w:sz w:val="24"/>
          <w:szCs w:val="24"/>
          <w:u w:val="single"/>
        </w:rPr>
        <w:t>juge des référés</w:t>
      </w:r>
    </w:p>
    <w:p w14:paraId="2AC71057" w14:textId="5354940E" w:rsidR="00293295" w:rsidRPr="00D304A5" w:rsidRDefault="0029329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 juge des référés est saisi par voie d’assignation. Il instruit l’affaire de manière</w:t>
      </w:r>
      <w:r w:rsidR="00934A21">
        <w:rPr>
          <w:rFonts w:ascii="Times New Roman" w:hAnsi="Times New Roman" w:cs="Times New Roman"/>
          <w:sz w:val="24"/>
          <w:szCs w:val="24"/>
        </w:rPr>
        <w:t xml:space="preserve"> c</w:t>
      </w:r>
      <w:r w:rsidRPr="00D304A5">
        <w:rPr>
          <w:rFonts w:ascii="Times New Roman" w:hAnsi="Times New Roman" w:cs="Times New Roman"/>
          <w:sz w:val="24"/>
          <w:szCs w:val="24"/>
        </w:rPr>
        <w:t>ontradictoire lors d’une audience publique, et rend une décision sous forme</w:t>
      </w:r>
      <w:r w:rsidR="00934A21">
        <w:rPr>
          <w:rFonts w:ascii="Times New Roman" w:hAnsi="Times New Roman" w:cs="Times New Roman"/>
          <w:sz w:val="24"/>
          <w:szCs w:val="24"/>
        </w:rPr>
        <w:t xml:space="preserve"> d</w:t>
      </w:r>
      <w:r w:rsidRPr="00D304A5">
        <w:rPr>
          <w:rFonts w:ascii="Times New Roman" w:hAnsi="Times New Roman" w:cs="Times New Roman"/>
          <w:sz w:val="24"/>
          <w:szCs w:val="24"/>
        </w:rPr>
        <w:t>’ordonnance, dont la valeur n’est que provisoire et qui n’est pas dotée au fond de</w:t>
      </w:r>
      <w:r w:rsidR="007E492D">
        <w:rPr>
          <w:rFonts w:ascii="Times New Roman" w:hAnsi="Times New Roman" w:cs="Times New Roman"/>
          <w:sz w:val="24"/>
          <w:szCs w:val="24"/>
        </w:rPr>
        <w:t xml:space="preserve"> l</w:t>
      </w:r>
      <w:r w:rsidRPr="00D304A5">
        <w:rPr>
          <w:rFonts w:ascii="Times New Roman" w:hAnsi="Times New Roman" w:cs="Times New Roman"/>
          <w:sz w:val="24"/>
          <w:szCs w:val="24"/>
        </w:rPr>
        <w:t>’autorité de la chose jugée. L’ordonnance de référé ne tranche donc pas l’</w:t>
      </w:r>
      <w:r w:rsidR="005D3F2C" w:rsidRPr="00D304A5">
        <w:rPr>
          <w:rFonts w:ascii="Times New Roman" w:hAnsi="Times New Roman" w:cs="Times New Roman"/>
          <w:sz w:val="24"/>
          <w:szCs w:val="24"/>
        </w:rPr>
        <w:t>entier</w:t>
      </w:r>
      <w:r w:rsidR="007E492D">
        <w:rPr>
          <w:rFonts w:ascii="Times New Roman" w:hAnsi="Times New Roman" w:cs="Times New Roman"/>
          <w:sz w:val="24"/>
          <w:szCs w:val="24"/>
        </w:rPr>
        <w:t xml:space="preserve"> l</w:t>
      </w:r>
      <w:r w:rsidRPr="00D304A5">
        <w:rPr>
          <w:rFonts w:ascii="Times New Roman" w:hAnsi="Times New Roman" w:cs="Times New Roman"/>
          <w:sz w:val="24"/>
          <w:szCs w:val="24"/>
        </w:rPr>
        <w:t>itige. Elle est cependant exécutoire à titre provisoire.</w:t>
      </w:r>
    </w:p>
    <w:p w14:paraId="31CAA31C" w14:textId="77777777" w:rsidR="00293295" w:rsidRPr="00D304A5" w:rsidRDefault="0029329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 référé doit être demandé par l’une des parties.</w:t>
      </w:r>
    </w:p>
    <w:p w14:paraId="252A9EB7" w14:textId="77777777" w:rsidR="005D3F2C" w:rsidRDefault="005D3F2C" w:rsidP="00D304A5">
      <w:pPr>
        <w:spacing w:line="360" w:lineRule="auto"/>
        <w:jc w:val="both"/>
        <w:rPr>
          <w:rFonts w:ascii="Times New Roman" w:hAnsi="Times New Roman" w:cs="Times New Roman"/>
          <w:sz w:val="24"/>
          <w:szCs w:val="24"/>
        </w:rPr>
      </w:pPr>
    </w:p>
    <w:p w14:paraId="68662881" w14:textId="6061DB65" w:rsidR="007E492D" w:rsidRDefault="0029329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L’audience de référé est conçue de manière à concilier au mieux le principe du</w:t>
      </w:r>
      <w:r w:rsidR="007E492D">
        <w:rPr>
          <w:rFonts w:ascii="Times New Roman" w:hAnsi="Times New Roman" w:cs="Times New Roman"/>
          <w:sz w:val="24"/>
          <w:szCs w:val="24"/>
        </w:rPr>
        <w:t xml:space="preserve"> c</w:t>
      </w:r>
      <w:r w:rsidRPr="00D304A5">
        <w:rPr>
          <w:rFonts w:ascii="Times New Roman" w:hAnsi="Times New Roman" w:cs="Times New Roman"/>
          <w:sz w:val="24"/>
          <w:szCs w:val="24"/>
        </w:rPr>
        <w:t xml:space="preserve">ontradictoire </w:t>
      </w:r>
      <w:proofErr w:type="gramStart"/>
      <w:r w:rsidRPr="00D304A5">
        <w:rPr>
          <w:rFonts w:ascii="Times New Roman" w:hAnsi="Times New Roman" w:cs="Times New Roman"/>
          <w:sz w:val="24"/>
          <w:szCs w:val="24"/>
        </w:rPr>
        <w:t>et</w:t>
      </w:r>
      <w:proofErr w:type="gramEnd"/>
      <w:r w:rsidRPr="00D304A5">
        <w:rPr>
          <w:rFonts w:ascii="Times New Roman" w:hAnsi="Times New Roman" w:cs="Times New Roman"/>
          <w:sz w:val="24"/>
          <w:szCs w:val="24"/>
        </w:rPr>
        <w:t xml:space="preserve"> l’urgence de la situation. C’est pourquoi, l’autre partie est</w:t>
      </w:r>
      <w:r w:rsidR="00FF4E33">
        <w:rPr>
          <w:rFonts w:ascii="Times New Roman" w:hAnsi="Times New Roman" w:cs="Times New Roman"/>
          <w:sz w:val="24"/>
          <w:szCs w:val="24"/>
        </w:rPr>
        <w:t xml:space="preserve"> a</w:t>
      </w:r>
      <w:r w:rsidRPr="00D304A5">
        <w:rPr>
          <w:rFonts w:ascii="Times New Roman" w:hAnsi="Times New Roman" w:cs="Times New Roman"/>
          <w:sz w:val="24"/>
          <w:szCs w:val="24"/>
        </w:rPr>
        <w:t xml:space="preserve">ssignée, afin qu’elle soit sinon présente, du moins appelée. </w:t>
      </w:r>
    </w:p>
    <w:p w14:paraId="1432D3F1" w14:textId="18D61812" w:rsidR="00293295" w:rsidRPr="00D304A5" w:rsidRDefault="0029329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Si toutes les parties</w:t>
      </w:r>
      <w:r w:rsidR="00FF4E33">
        <w:rPr>
          <w:rFonts w:ascii="Times New Roman" w:hAnsi="Times New Roman" w:cs="Times New Roman"/>
          <w:sz w:val="24"/>
          <w:szCs w:val="24"/>
        </w:rPr>
        <w:t xml:space="preserve"> s</w:t>
      </w:r>
      <w:r w:rsidRPr="00D304A5">
        <w:rPr>
          <w:rFonts w:ascii="Times New Roman" w:hAnsi="Times New Roman" w:cs="Times New Roman"/>
          <w:sz w:val="24"/>
          <w:szCs w:val="24"/>
        </w:rPr>
        <w:t>ont présentes, le juge peut désigner une tierce personne, afin de trouver une</w:t>
      </w:r>
      <w:r w:rsidR="00FF4E33">
        <w:rPr>
          <w:rFonts w:ascii="Times New Roman" w:hAnsi="Times New Roman" w:cs="Times New Roman"/>
          <w:sz w:val="24"/>
          <w:szCs w:val="24"/>
        </w:rPr>
        <w:t xml:space="preserve"> s</w:t>
      </w:r>
      <w:r w:rsidRPr="00D304A5">
        <w:rPr>
          <w:rFonts w:ascii="Times New Roman" w:hAnsi="Times New Roman" w:cs="Times New Roman"/>
          <w:sz w:val="24"/>
          <w:szCs w:val="24"/>
        </w:rPr>
        <w:t>olution amiable.</w:t>
      </w:r>
    </w:p>
    <w:p w14:paraId="57894439" w14:textId="3CE15F2D" w:rsidR="00293295" w:rsidRPr="00D304A5" w:rsidRDefault="0029329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L’ordonnance de référé ne tranche pas l’affaire au fond quant au principal, ce qui</w:t>
      </w:r>
      <w:r w:rsidR="00FF4E33">
        <w:rPr>
          <w:rFonts w:ascii="Times New Roman" w:hAnsi="Times New Roman" w:cs="Times New Roman"/>
          <w:sz w:val="24"/>
          <w:szCs w:val="24"/>
        </w:rPr>
        <w:t xml:space="preserve"> s</w:t>
      </w:r>
      <w:r w:rsidRPr="00D304A5">
        <w:rPr>
          <w:rFonts w:ascii="Times New Roman" w:hAnsi="Times New Roman" w:cs="Times New Roman"/>
          <w:sz w:val="24"/>
          <w:szCs w:val="24"/>
        </w:rPr>
        <w:t>ignifie que cette procédure ne met pas fin au litige, mais qu’elle est seulement</w:t>
      </w:r>
      <w:r w:rsidR="00FF4E33">
        <w:rPr>
          <w:rFonts w:ascii="Times New Roman" w:hAnsi="Times New Roman" w:cs="Times New Roman"/>
          <w:sz w:val="24"/>
          <w:szCs w:val="24"/>
        </w:rPr>
        <w:t xml:space="preserve"> d</w:t>
      </w:r>
      <w:r w:rsidR="00782A8F" w:rsidRPr="00D304A5">
        <w:rPr>
          <w:rFonts w:ascii="Times New Roman" w:hAnsi="Times New Roman" w:cs="Times New Roman"/>
          <w:sz w:val="24"/>
          <w:szCs w:val="24"/>
        </w:rPr>
        <w:t>estinée</w:t>
      </w:r>
      <w:r w:rsidRPr="00D304A5">
        <w:rPr>
          <w:rFonts w:ascii="Times New Roman" w:hAnsi="Times New Roman" w:cs="Times New Roman"/>
          <w:sz w:val="24"/>
          <w:szCs w:val="24"/>
        </w:rPr>
        <w:t xml:space="preserve"> à attendre une décision ultérieure, qui tranchera sur le fond. </w:t>
      </w:r>
    </w:p>
    <w:p w14:paraId="5C7F265A" w14:textId="575DA47B" w:rsidR="00C12BA6" w:rsidRPr="00D304A5" w:rsidRDefault="00C12BA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S’agissant des référés sur difficulté, le juge peut accorder un délai de paiement, qui peut être soit différé, soit échelonné.</w:t>
      </w:r>
    </w:p>
    <w:p w14:paraId="316E3DFC" w14:textId="1EE99E5A" w:rsidR="0060395D" w:rsidRPr="00D304A5" w:rsidRDefault="00C12BA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Pour le délai de paiement différé, le juge peut ordonner la continuation des poursuites à une date autre qu’à l’échéance. Par contre pour le paiement échelonné le juge accorde un délai de paiement </w:t>
      </w:r>
      <w:r w:rsidR="002400D9" w:rsidRPr="00D304A5">
        <w:rPr>
          <w:rFonts w:ascii="Times New Roman" w:hAnsi="Times New Roman" w:cs="Times New Roman"/>
          <w:sz w:val="24"/>
          <w:szCs w:val="24"/>
        </w:rPr>
        <w:t xml:space="preserve">par exemple </w:t>
      </w:r>
      <w:r w:rsidR="005078CE" w:rsidRPr="00D304A5">
        <w:rPr>
          <w:rFonts w:ascii="Times New Roman" w:hAnsi="Times New Roman" w:cs="Times New Roman"/>
          <w:sz w:val="24"/>
          <w:szCs w:val="24"/>
        </w:rPr>
        <w:t>d’un</w:t>
      </w:r>
      <w:r w:rsidR="002400D9" w:rsidRPr="00D304A5">
        <w:rPr>
          <w:rFonts w:ascii="Times New Roman" w:hAnsi="Times New Roman" w:cs="Times New Roman"/>
          <w:sz w:val="24"/>
          <w:szCs w:val="24"/>
        </w:rPr>
        <w:t xml:space="preserve"> mo</w:t>
      </w:r>
      <w:r w:rsidR="007A4C5F" w:rsidRPr="00D304A5">
        <w:rPr>
          <w:rFonts w:ascii="Times New Roman" w:hAnsi="Times New Roman" w:cs="Times New Roman"/>
          <w:sz w:val="24"/>
          <w:szCs w:val="24"/>
        </w:rPr>
        <w:t>i</w:t>
      </w:r>
      <w:r w:rsidR="002400D9" w:rsidRPr="00D304A5">
        <w:rPr>
          <w:rFonts w:ascii="Times New Roman" w:hAnsi="Times New Roman" w:cs="Times New Roman"/>
          <w:sz w:val="24"/>
          <w:szCs w:val="24"/>
        </w:rPr>
        <w:t>s avec paiement en trois mensualité et continuation des poursuite sauf paiement, à compter de la date indiquée.</w:t>
      </w:r>
      <w:r w:rsidR="002400D9" w:rsidRPr="007E492D">
        <w:rPr>
          <w:rFonts w:ascii="Times New Roman" w:hAnsi="Times New Roman" w:cs="Times New Roman"/>
          <w:b/>
          <w:bCs/>
          <w:sz w:val="24"/>
          <w:szCs w:val="24"/>
        </w:rPr>
        <w:t xml:space="preserve"> </w:t>
      </w:r>
      <w:r w:rsidR="002400D9" w:rsidRPr="00D304A5">
        <w:rPr>
          <w:rFonts w:ascii="Times New Roman" w:hAnsi="Times New Roman" w:cs="Times New Roman"/>
          <w:sz w:val="24"/>
          <w:szCs w:val="24"/>
        </w:rPr>
        <w:t>En sus, le juge des référés peut insérer dans son ordonnance une clause dite sans « nouveau référé »</w:t>
      </w:r>
      <w:r w:rsidR="00302B8E" w:rsidRPr="00D304A5">
        <w:rPr>
          <w:rFonts w:ascii="Times New Roman" w:hAnsi="Times New Roman" w:cs="Times New Roman"/>
          <w:sz w:val="24"/>
          <w:szCs w:val="24"/>
        </w:rPr>
        <w:t xml:space="preserve"> </w:t>
      </w:r>
    </w:p>
    <w:p w14:paraId="62FC43F8" w14:textId="67AA671C" w:rsidR="00E07826" w:rsidRPr="00D304A5" w:rsidRDefault="00E0782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 juge des référés peut accorder une provision au créancier ou ordonner l’exécution d’une obligation non sérieusement contestable.</w:t>
      </w:r>
    </w:p>
    <w:p w14:paraId="6742557F" w14:textId="77777777" w:rsidR="00D6271A" w:rsidRPr="00D304A5" w:rsidRDefault="00E0782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Il est important de préciser que le juge des référés </w:t>
      </w:r>
      <w:r w:rsidR="00D6271A" w:rsidRPr="00D304A5">
        <w:rPr>
          <w:rFonts w:ascii="Times New Roman" w:hAnsi="Times New Roman" w:cs="Times New Roman"/>
          <w:sz w:val="24"/>
          <w:szCs w:val="24"/>
        </w:rPr>
        <w:t>peut prescrire diverses mesures d’instruction. Il peut aussi des mesures conservatoires ou de remise en état qui s’imposent.</w:t>
      </w:r>
    </w:p>
    <w:p w14:paraId="586B2381" w14:textId="17463BC2" w:rsidR="00E07826" w:rsidRPr="00D304A5" w:rsidRDefault="00D6271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 mesures d’instruction ou d’information constituent le type de mesures que le juge des référés est amené à ordonner, et cela qu’il y’ait ou non urgence et quand bien même il n’y aurait pas de risque de déperdition des éléments de preuves, c’est le cas des demandes d’expertise</w:t>
      </w:r>
      <w:r w:rsidR="00924967">
        <w:rPr>
          <w:rFonts w:ascii="Times New Roman" w:hAnsi="Times New Roman" w:cs="Times New Roman"/>
          <w:sz w:val="24"/>
          <w:szCs w:val="24"/>
        </w:rPr>
        <w:t xml:space="preserve"> (l’article 156 alinéa 2 du CPC exige l’urgence pour l’expertise devant le juge des référés)</w:t>
      </w:r>
      <w:r w:rsidR="003D3B74">
        <w:rPr>
          <w:rFonts w:ascii="Times New Roman" w:hAnsi="Times New Roman" w:cs="Times New Roman"/>
          <w:sz w:val="24"/>
          <w:szCs w:val="24"/>
        </w:rPr>
        <w:t>.</w:t>
      </w:r>
    </w:p>
    <w:p w14:paraId="279DF2B9" w14:textId="30E9D7F7" w:rsidR="00A060C3" w:rsidRDefault="0060395D"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rPr>
        <w:t>En matière de saisie conservatoire, le juge des référés du TCHCD demeure intransigeant par rapport à l’appréciation des conditions de l’apparence d’une créance prévues par l’article 54 de l’AUVE. Il a eu à rejeter la requête introduite par CORIS BANK INTERNATIONNAL SENEGAL SA aux fins d’être autoris</w:t>
      </w:r>
      <w:r w:rsidR="007E492D">
        <w:rPr>
          <w:rFonts w:ascii="Times New Roman" w:hAnsi="Times New Roman" w:cs="Times New Roman"/>
          <w:sz w:val="24"/>
          <w:szCs w:val="24"/>
        </w:rPr>
        <w:t>ée</w:t>
      </w:r>
      <w:r w:rsidRPr="00D304A5">
        <w:rPr>
          <w:rFonts w:ascii="Times New Roman" w:hAnsi="Times New Roman" w:cs="Times New Roman"/>
          <w:sz w:val="24"/>
          <w:szCs w:val="24"/>
        </w:rPr>
        <w:t xml:space="preserve"> à pratiquer une saisie conservatoire sur les sommes d’argent, bien</w:t>
      </w:r>
      <w:r w:rsidR="007E492D">
        <w:rPr>
          <w:rFonts w:ascii="Times New Roman" w:hAnsi="Times New Roman" w:cs="Times New Roman"/>
          <w:sz w:val="24"/>
          <w:szCs w:val="24"/>
        </w:rPr>
        <w:t>s</w:t>
      </w:r>
      <w:r w:rsidRPr="00D304A5">
        <w:rPr>
          <w:rFonts w:ascii="Times New Roman" w:hAnsi="Times New Roman" w:cs="Times New Roman"/>
          <w:sz w:val="24"/>
          <w:szCs w:val="24"/>
        </w:rPr>
        <w:t xml:space="preserve"> mobiliers, corporels, ou incorporels appartenant </w:t>
      </w:r>
      <w:r w:rsidR="005078CE" w:rsidRPr="00D304A5">
        <w:rPr>
          <w:rFonts w:ascii="Times New Roman" w:hAnsi="Times New Roman" w:cs="Times New Roman"/>
          <w:sz w:val="24"/>
          <w:szCs w:val="24"/>
        </w:rPr>
        <w:t xml:space="preserve">à société « Consortium D’Entreprise, abrégé CDE au motif que </w:t>
      </w:r>
      <w:r w:rsidR="005078CE" w:rsidRPr="00D304A5">
        <w:rPr>
          <w:rFonts w:ascii="Times New Roman" w:hAnsi="Times New Roman" w:cs="Times New Roman"/>
          <w:sz w:val="24"/>
          <w:szCs w:val="24"/>
          <w:lang w:val="fr-FR"/>
        </w:rPr>
        <w:t xml:space="preserve">« l’attestation de domiciliation irrévocable de marché, dont le seul but est de loger le règlement des factures afférentes au marché par virement bancaire au compte ouvert à la CBI SENEGAL, ne peut constituer un titre ou un acte générateur </w:t>
      </w:r>
      <w:r w:rsidR="005078CE" w:rsidRPr="00D304A5">
        <w:rPr>
          <w:rFonts w:ascii="Times New Roman" w:hAnsi="Times New Roman" w:cs="Times New Roman"/>
          <w:sz w:val="24"/>
          <w:szCs w:val="24"/>
          <w:lang w:val="fr-FR"/>
        </w:rPr>
        <w:lastRenderedPageBreak/>
        <w:t>d’obligation de paiement à la charge de</w:t>
      </w:r>
      <w:r w:rsidR="005078CE" w:rsidRPr="00D304A5">
        <w:rPr>
          <w:rFonts w:ascii="Times New Roman" w:hAnsi="Times New Roman" w:cs="Times New Roman"/>
          <w:b/>
          <w:bCs/>
          <w:sz w:val="24"/>
          <w:szCs w:val="24"/>
          <w:lang w:val="fr-FR"/>
        </w:rPr>
        <w:t xml:space="preserve"> </w:t>
      </w:r>
      <w:r w:rsidR="005078CE" w:rsidRPr="00A060C3">
        <w:rPr>
          <w:rFonts w:ascii="Times New Roman" w:hAnsi="Times New Roman" w:cs="Times New Roman"/>
          <w:sz w:val="24"/>
          <w:szCs w:val="24"/>
          <w:lang w:val="fr-FR"/>
        </w:rPr>
        <w:t>CDE ».</w:t>
      </w:r>
      <w:r w:rsidR="005078CE" w:rsidRPr="00A060C3">
        <w:rPr>
          <w:rStyle w:val="Appelnotedebasdep"/>
          <w:rFonts w:ascii="Times New Roman" w:hAnsi="Times New Roman" w:cs="Times New Roman"/>
          <w:sz w:val="24"/>
          <w:szCs w:val="24"/>
          <w:lang w:val="fr-FR"/>
        </w:rPr>
        <w:footnoteReference w:id="72"/>
      </w:r>
      <w:r w:rsidR="005078CE" w:rsidRPr="00D304A5">
        <w:rPr>
          <w:rFonts w:ascii="Times New Roman" w:hAnsi="Times New Roman" w:cs="Times New Roman"/>
          <w:b/>
          <w:bCs/>
          <w:sz w:val="24"/>
          <w:szCs w:val="24"/>
          <w:lang w:val="fr-FR"/>
        </w:rPr>
        <w:t xml:space="preserve"> </w:t>
      </w:r>
      <w:r w:rsidR="00A060C3">
        <w:rPr>
          <w:rFonts w:ascii="Times New Roman" w:hAnsi="Times New Roman" w:cs="Times New Roman"/>
          <w:sz w:val="24"/>
          <w:szCs w:val="24"/>
          <w:lang w:val="fr-FR"/>
        </w:rPr>
        <w:t>S’</w:t>
      </w:r>
      <w:r w:rsidR="00A060C3" w:rsidRPr="00A060C3">
        <w:rPr>
          <w:rFonts w:ascii="Times New Roman" w:hAnsi="Times New Roman" w:cs="Times New Roman"/>
          <w:sz w:val="24"/>
          <w:szCs w:val="24"/>
          <w:lang w:val="fr-FR"/>
        </w:rPr>
        <w:t xml:space="preserve">agissant </w:t>
      </w:r>
      <w:r w:rsidR="00A060C3">
        <w:rPr>
          <w:rFonts w:ascii="Times New Roman" w:hAnsi="Times New Roman" w:cs="Times New Roman"/>
          <w:sz w:val="24"/>
          <w:szCs w:val="24"/>
          <w:lang w:val="fr-FR"/>
        </w:rPr>
        <w:t>des mesures de résiliation et d’expulsion, le juge vérifie au préalable si le locataire a rapporté la preuve du paiement du loyer.</w:t>
      </w:r>
    </w:p>
    <w:p w14:paraId="53ABA5F8" w14:textId="1219D577" w:rsidR="005078CE" w:rsidRPr="00D304A5" w:rsidRDefault="003D3B74" w:rsidP="00D304A5">
      <w:pPr>
        <w:spacing w:line="360" w:lineRule="auto"/>
        <w:jc w:val="both"/>
        <w:rPr>
          <w:rFonts w:ascii="Times New Roman" w:hAnsi="Times New Roman" w:cs="Times New Roman"/>
          <w:b/>
          <w:bCs/>
          <w:sz w:val="24"/>
          <w:szCs w:val="24"/>
          <w:lang w:val="fr-FR"/>
        </w:rPr>
      </w:pPr>
      <w:r>
        <w:rPr>
          <w:rFonts w:ascii="Times New Roman" w:hAnsi="Times New Roman" w:cs="Times New Roman"/>
          <w:sz w:val="24"/>
          <w:szCs w:val="24"/>
          <w:lang w:val="fr-FR"/>
        </w:rPr>
        <w:t>En</w:t>
      </w:r>
      <w:r w:rsidR="00A060C3">
        <w:rPr>
          <w:rFonts w:ascii="Times New Roman" w:hAnsi="Times New Roman" w:cs="Times New Roman"/>
          <w:sz w:val="24"/>
          <w:szCs w:val="24"/>
          <w:lang w:val="fr-FR"/>
        </w:rPr>
        <w:t xml:space="preserve"> l’absence de paiement, le juge des référés ordonne la </w:t>
      </w:r>
      <w:r w:rsidR="00A87BFE">
        <w:rPr>
          <w:rFonts w:ascii="Times New Roman" w:hAnsi="Times New Roman" w:cs="Times New Roman"/>
          <w:sz w:val="24"/>
          <w:szCs w:val="24"/>
          <w:lang w:val="fr-FR"/>
        </w:rPr>
        <w:t>résiliation</w:t>
      </w:r>
      <w:r w:rsidR="00A060C3">
        <w:rPr>
          <w:rFonts w:ascii="Times New Roman" w:hAnsi="Times New Roman" w:cs="Times New Roman"/>
          <w:sz w:val="24"/>
          <w:szCs w:val="24"/>
          <w:lang w:val="fr-FR"/>
        </w:rPr>
        <w:t xml:space="preserve"> ainsi que l’expulsion du locataire. Cette </w:t>
      </w:r>
      <w:r w:rsidR="00A87BFE">
        <w:rPr>
          <w:rFonts w:ascii="Times New Roman" w:hAnsi="Times New Roman" w:cs="Times New Roman"/>
          <w:sz w:val="24"/>
          <w:szCs w:val="24"/>
          <w:lang w:val="fr-FR"/>
        </w:rPr>
        <w:t>démarche</w:t>
      </w:r>
      <w:r w:rsidR="00A060C3">
        <w:rPr>
          <w:rFonts w:ascii="Times New Roman" w:hAnsi="Times New Roman" w:cs="Times New Roman"/>
          <w:sz w:val="24"/>
          <w:szCs w:val="24"/>
          <w:lang w:val="fr-FR"/>
        </w:rPr>
        <w:t xml:space="preserve"> du juge </w:t>
      </w:r>
      <w:r w:rsidR="00A335B5">
        <w:rPr>
          <w:rFonts w:ascii="Times New Roman" w:hAnsi="Times New Roman" w:cs="Times New Roman"/>
          <w:sz w:val="24"/>
          <w:szCs w:val="24"/>
          <w:lang w:val="fr-FR"/>
        </w:rPr>
        <w:t>d</w:t>
      </w:r>
      <w:r w:rsidR="00A060C3">
        <w:rPr>
          <w:rFonts w:ascii="Times New Roman" w:hAnsi="Times New Roman" w:cs="Times New Roman"/>
          <w:sz w:val="24"/>
          <w:szCs w:val="24"/>
          <w:lang w:val="fr-FR"/>
        </w:rPr>
        <w:t>es référés a été illustrée par l’ordonnance</w:t>
      </w:r>
      <w:r w:rsidR="00A87BFE">
        <w:rPr>
          <w:rFonts w:ascii="Times New Roman" w:hAnsi="Times New Roman" w:cs="Times New Roman"/>
          <w:sz w:val="24"/>
          <w:szCs w:val="24"/>
          <w:lang w:val="fr-FR"/>
        </w:rPr>
        <w:t xml:space="preserve"> </w:t>
      </w:r>
      <w:r w:rsidR="00A060C3">
        <w:rPr>
          <w:rFonts w:ascii="Times New Roman" w:hAnsi="Times New Roman" w:cs="Times New Roman"/>
          <w:sz w:val="24"/>
          <w:szCs w:val="24"/>
          <w:lang w:val="fr-FR"/>
        </w:rPr>
        <w:t xml:space="preserve">du 10 juin 2024 où </w:t>
      </w:r>
      <w:r>
        <w:rPr>
          <w:rFonts w:ascii="Times New Roman" w:hAnsi="Times New Roman" w:cs="Times New Roman"/>
          <w:sz w:val="24"/>
          <w:szCs w:val="24"/>
          <w:lang w:val="fr-FR"/>
        </w:rPr>
        <w:t>ce dernier a</w:t>
      </w:r>
      <w:r w:rsidR="00A060C3">
        <w:rPr>
          <w:rFonts w:ascii="Times New Roman" w:hAnsi="Times New Roman" w:cs="Times New Roman"/>
          <w:sz w:val="24"/>
          <w:szCs w:val="24"/>
          <w:lang w:val="fr-FR"/>
        </w:rPr>
        <w:t xml:space="preserve"> ordonn</w:t>
      </w:r>
      <w:r>
        <w:rPr>
          <w:rFonts w:ascii="Times New Roman" w:hAnsi="Times New Roman" w:cs="Times New Roman"/>
          <w:sz w:val="24"/>
          <w:szCs w:val="24"/>
          <w:lang w:val="fr-FR"/>
        </w:rPr>
        <w:t>é</w:t>
      </w:r>
      <w:r w:rsidR="00A060C3">
        <w:rPr>
          <w:rFonts w:ascii="Times New Roman" w:hAnsi="Times New Roman" w:cs="Times New Roman"/>
          <w:sz w:val="24"/>
          <w:szCs w:val="24"/>
          <w:lang w:val="fr-FR"/>
        </w:rPr>
        <w:t xml:space="preserve"> l’expulsion</w:t>
      </w:r>
      <w:r w:rsidR="00A87BFE">
        <w:rPr>
          <w:rFonts w:ascii="Times New Roman" w:hAnsi="Times New Roman" w:cs="Times New Roman"/>
          <w:sz w:val="24"/>
          <w:szCs w:val="24"/>
          <w:lang w:val="fr-FR"/>
        </w:rPr>
        <w:t xml:space="preserve"> de la société OK GLACE SA des locaux qu’elle occupait au motif que ladite société n’a pas rapporté la preuve que son obligation de payer le loyer contre la jouissance des locaux loués est éteinte ou inexist</w:t>
      </w:r>
      <w:r>
        <w:rPr>
          <w:rFonts w:ascii="Times New Roman" w:hAnsi="Times New Roman" w:cs="Times New Roman"/>
          <w:sz w:val="24"/>
          <w:szCs w:val="24"/>
          <w:lang w:val="fr-FR"/>
        </w:rPr>
        <w:t>a</w:t>
      </w:r>
      <w:r w:rsidR="00A87BFE">
        <w:rPr>
          <w:rFonts w:ascii="Times New Roman" w:hAnsi="Times New Roman" w:cs="Times New Roman"/>
          <w:sz w:val="24"/>
          <w:szCs w:val="24"/>
          <w:lang w:val="fr-FR"/>
        </w:rPr>
        <w:t>nt</w:t>
      </w:r>
      <w:r>
        <w:rPr>
          <w:rFonts w:ascii="Times New Roman" w:hAnsi="Times New Roman" w:cs="Times New Roman"/>
          <w:sz w:val="24"/>
          <w:szCs w:val="24"/>
          <w:lang w:val="fr-FR"/>
        </w:rPr>
        <w:t>e</w:t>
      </w:r>
      <w:r w:rsidR="00A87BFE">
        <w:rPr>
          <w:rFonts w:ascii="Times New Roman" w:hAnsi="Times New Roman" w:cs="Times New Roman"/>
          <w:sz w:val="24"/>
          <w:szCs w:val="24"/>
          <w:lang w:val="fr-FR"/>
        </w:rPr>
        <w:t>.</w:t>
      </w:r>
      <w:r w:rsidR="00A87BFE">
        <w:rPr>
          <w:rStyle w:val="Appelnotedebasdep"/>
          <w:rFonts w:ascii="Times New Roman" w:hAnsi="Times New Roman" w:cs="Times New Roman"/>
          <w:sz w:val="24"/>
          <w:szCs w:val="24"/>
          <w:lang w:val="fr-FR"/>
        </w:rPr>
        <w:footnoteReference w:id="73"/>
      </w:r>
      <w:r w:rsidR="00A87BFE">
        <w:rPr>
          <w:rFonts w:ascii="Times New Roman" w:hAnsi="Times New Roman" w:cs="Times New Roman"/>
          <w:sz w:val="24"/>
          <w:szCs w:val="24"/>
          <w:lang w:val="fr-FR"/>
        </w:rPr>
        <w:t xml:space="preserve"> </w:t>
      </w:r>
    </w:p>
    <w:p w14:paraId="56DC1785" w14:textId="0E2CABC4" w:rsidR="0074430A" w:rsidRPr="007E492D" w:rsidRDefault="0074430A"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 xml:space="preserve">Le juge des référés peut également prononcer des mesures qui n’ont pas été </w:t>
      </w:r>
      <w:proofErr w:type="gramStart"/>
      <w:r w:rsidR="003D3B74">
        <w:rPr>
          <w:rFonts w:ascii="Times New Roman" w:hAnsi="Times New Roman" w:cs="Times New Roman"/>
          <w:sz w:val="24"/>
          <w:szCs w:val="24"/>
          <w:lang w:val="fr-FR"/>
        </w:rPr>
        <w:t xml:space="preserve">au </w:t>
      </w:r>
      <w:r w:rsidRPr="00D304A5">
        <w:rPr>
          <w:rFonts w:ascii="Times New Roman" w:hAnsi="Times New Roman" w:cs="Times New Roman"/>
          <w:sz w:val="24"/>
          <w:szCs w:val="24"/>
          <w:lang w:val="fr-FR"/>
        </w:rPr>
        <w:t>préalable sollicitées</w:t>
      </w:r>
      <w:proofErr w:type="gramEnd"/>
      <w:r w:rsidRPr="00D304A5">
        <w:rPr>
          <w:rFonts w:ascii="Times New Roman" w:hAnsi="Times New Roman" w:cs="Times New Roman"/>
          <w:sz w:val="24"/>
          <w:szCs w:val="24"/>
          <w:lang w:val="fr-FR"/>
        </w:rPr>
        <w:t xml:space="preserve"> par les parties, on parle ainsi de l’extension des pouvoirs du juge des référés.</w:t>
      </w:r>
    </w:p>
    <w:p w14:paraId="0F817534" w14:textId="3B78137D" w:rsidR="0074430A" w:rsidRPr="007E492D" w:rsidRDefault="0074430A">
      <w:pPr>
        <w:pStyle w:val="Paragraphedeliste"/>
        <w:numPr>
          <w:ilvl w:val="0"/>
          <w:numId w:val="26"/>
        </w:numPr>
        <w:spacing w:line="360" w:lineRule="auto"/>
        <w:jc w:val="both"/>
        <w:rPr>
          <w:rFonts w:ascii="Times New Roman" w:hAnsi="Times New Roman" w:cs="Times New Roman"/>
          <w:b/>
          <w:bCs/>
          <w:sz w:val="24"/>
          <w:szCs w:val="24"/>
          <w:u w:val="single"/>
          <w:lang w:val="fr-FR"/>
        </w:rPr>
      </w:pPr>
      <w:r w:rsidRPr="007E492D">
        <w:rPr>
          <w:rFonts w:ascii="Times New Roman" w:hAnsi="Times New Roman" w:cs="Times New Roman"/>
          <w:b/>
          <w:bCs/>
          <w:sz w:val="24"/>
          <w:szCs w:val="24"/>
          <w:u w:val="single"/>
          <w:lang w:val="fr-FR"/>
        </w:rPr>
        <w:t>L’extension des pouvoirs du juge des référés</w:t>
      </w:r>
    </w:p>
    <w:p w14:paraId="2E0F94B6" w14:textId="035BA38B" w:rsidR="0074430A" w:rsidRPr="00D304A5" w:rsidRDefault="0074430A"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Dans le cadre de</w:t>
      </w:r>
      <w:r w:rsidR="005D75E5" w:rsidRPr="00D304A5">
        <w:rPr>
          <w:rFonts w:ascii="Times New Roman" w:hAnsi="Times New Roman" w:cs="Times New Roman"/>
          <w:sz w:val="24"/>
          <w:szCs w:val="24"/>
          <w:lang w:val="fr-FR"/>
        </w:rPr>
        <w:t xml:space="preserve"> l’article 248 du CPC, le juge des référés est plus juge d’une situation que d’une demande. Il n’est pas tenu par les mesures sollicitées par les parties. Il peut prendre toute autre mesure qui lui semblerait plus adaptée à la situation à régir, que celles à lui demand</w:t>
      </w:r>
      <w:r w:rsidR="00706A8E">
        <w:rPr>
          <w:rFonts w:ascii="Times New Roman" w:hAnsi="Times New Roman" w:cs="Times New Roman"/>
          <w:sz w:val="24"/>
          <w:szCs w:val="24"/>
          <w:lang w:val="fr-FR"/>
        </w:rPr>
        <w:t>ées</w:t>
      </w:r>
      <w:r w:rsidR="005D75E5" w:rsidRPr="00D304A5">
        <w:rPr>
          <w:rFonts w:ascii="Times New Roman" w:hAnsi="Times New Roman" w:cs="Times New Roman"/>
          <w:sz w:val="24"/>
          <w:szCs w:val="24"/>
          <w:lang w:val="fr-FR"/>
        </w:rPr>
        <w:t>.</w:t>
      </w:r>
    </w:p>
    <w:p w14:paraId="61DA910B" w14:textId="6D9DAD36" w:rsidR="0080600B" w:rsidRPr="00D304A5" w:rsidRDefault="005D75E5"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En effet</w:t>
      </w:r>
      <w:r w:rsidR="0080600B" w:rsidRPr="00D304A5">
        <w:rPr>
          <w:rFonts w:ascii="Times New Roman" w:hAnsi="Times New Roman" w:cs="Times New Roman"/>
          <w:sz w:val="24"/>
          <w:szCs w:val="24"/>
          <w:lang w:val="fr-FR"/>
        </w:rPr>
        <w:t>, le rôle actif attendu du juge des référés se manifeste, par le fait qu’il est tenu de rechercher, au besoin même d’office, un autre fondement susceptible de permettre son innervation lorsque celui invoqué par le demandeur s’avère inadéquat.</w:t>
      </w:r>
    </w:p>
    <w:p w14:paraId="56F78E46" w14:textId="5F6A1AE0" w:rsidR="0080600B" w:rsidRPr="00D304A5" w:rsidRDefault="0080600B"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 xml:space="preserve">Il doit épuiser les termes de sa saisine </w:t>
      </w:r>
      <w:r w:rsidR="004356C4" w:rsidRPr="00D304A5">
        <w:rPr>
          <w:rFonts w:ascii="Times New Roman" w:hAnsi="Times New Roman" w:cs="Times New Roman"/>
          <w:sz w:val="24"/>
          <w:szCs w:val="24"/>
          <w:lang w:val="fr-FR"/>
        </w:rPr>
        <w:t>avant de se déclarer dépourvu de pouvoirs.</w:t>
      </w:r>
    </w:p>
    <w:p w14:paraId="05EF662A" w14:textId="7397036B" w:rsidR="004356C4" w:rsidRPr="00D304A5" w:rsidRDefault="004356C4"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 xml:space="preserve">Il n’est lié, ni limité par les </w:t>
      </w:r>
      <w:r w:rsidR="00617BA6" w:rsidRPr="00D304A5">
        <w:rPr>
          <w:rFonts w:ascii="Times New Roman" w:hAnsi="Times New Roman" w:cs="Times New Roman"/>
          <w:sz w:val="24"/>
          <w:szCs w:val="24"/>
          <w:lang w:val="fr-FR"/>
        </w:rPr>
        <w:t>écritures et</w:t>
      </w:r>
      <w:r w:rsidR="00D72F33" w:rsidRPr="00D304A5">
        <w:rPr>
          <w:rFonts w:ascii="Times New Roman" w:hAnsi="Times New Roman" w:cs="Times New Roman"/>
          <w:sz w:val="24"/>
          <w:szCs w:val="24"/>
          <w:lang w:val="fr-FR"/>
        </w:rPr>
        <w:t xml:space="preserve"> prétentions des parties et doit faire preuve d’agilité intellectuelle pour trouver à quel titre il pourrait intervenir malgré tout, afin d’être un juge qui « toujours décide » selon la </w:t>
      </w:r>
      <w:r w:rsidR="00617BA6" w:rsidRPr="00D304A5">
        <w:rPr>
          <w:rFonts w:ascii="Times New Roman" w:hAnsi="Times New Roman" w:cs="Times New Roman"/>
          <w:sz w:val="24"/>
          <w:szCs w:val="24"/>
          <w:lang w:val="fr-FR"/>
        </w:rPr>
        <w:t>formule du</w:t>
      </w:r>
      <w:r w:rsidR="00D72F33" w:rsidRPr="00D304A5">
        <w:rPr>
          <w:rFonts w:ascii="Times New Roman" w:hAnsi="Times New Roman" w:cs="Times New Roman"/>
          <w:sz w:val="24"/>
          <w:szCs w:val="24"/>
          <w:lang w:val="fr-FR"/>
        </w:rPr>
        <w:t xml:space="preserve"> président D</w:t>
      </w:r>
      <w:r w:rsidR="009338FC">
        <w:rPr>
          <w:rFonts w:ascii="Times New Roman" w:hAnsi="Times New Roman" w:cs="Times New Roman"/>
          <w:sz w:val="24"/>
          <w:szCs w:val="24"/>
          <w:lang w:val="fr-FR"/>
        </w:rPr>
        <w:t>rai</w:t>
      </w:r>
      <w:r w:rsidR="00D72F33" w:rsidRPr="00D304A5">
        <w:rPr>
          <w:rFonts w:ascii="Times New Roman" w:hAnsi="Times New Roman" w:cs="Times New Roman"/>
          <w:sz w:val="24"/>
          <w:szCs w:val="24"/>
          <w:lang w:val="fr-FR"/>
        </w:rPr>
        <w:t>.</w:t>
      </w:r>
      <w:r w:rsidR="00D72F33" w:rsidRPr="00D304A5">
        <w:rPr>
          <w:rStyle w:val="Appelnotedebasdep"/>
          <w:rFonts w:ascii="Times New Roman" w:hAnsi="Times New Roman" w:cs="Times New Roman"/>
          <w:sz w:val="24"/>
          <w:szCs w:val="24"/>
          <w:lang w:val="fr-FR"/>
        </w:rPr>
        <w:footnoteReference w:id="74"/>
      </w:r>
      <w:r w:rsidR="00D72F33" w:rsidRPr="00D304A5">
        <w:rPr>
          <w:rFonts w:ascii="Times New Roman" w:hAnsi="Times New Roman" w:cs="Times New Roman"/>
          <w:sz w:val="24"/>
          <w:szCs w:val="24"/>
          <w:lang w:val="fr-FR"/>
        </w:rPr>
        <w:t xml:space="preserve"> </w:t>
      </w:r>
    </w:p>
    <w:p w14:paraId="7DA1CD82" w14:textId="1256A1FC" w:rsidR="007A692F" w:rsidRPr="00D304A5" w:rsidRDefault="00617BA6"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Dans le cas ou s’élèverait une contestation sérieuse sur le droit fondant la demande ou sur l’acte de justice privée dénoncé, ce qui serait de nature à remettre en cause l’existence même des pouvoirs d’anticipation</w:t>
      </w:r>
      <w:r w:rsidRPr="00D304A5">
        <w:rPr>
          <w:rStyle w:val="Appelnotedebasdep"/>
          <w:rFonts w:ascii="Times New Roman" w:hAnsi="Times New Roman" w:cs="Times New Roman"/>
          <w:sz w:val="24"/>
          <w:szCs w:val="24"/>
          <w:lang w:val="fr-FR"/>
        </w:rPr>
        <w:footnoteReference w:id="75"/>
      </w:r>
      <w:r w:rsidRPr="00D304A5">
        <w:rPr>
          <w:rFonts w:ascii="Times New Roman" w:hAnsi="Times New Roman" w:cs="Times New Roman"/>
          <w:sz w:val="24"/>
          <w:szCs w:val="24"/>
          <w:lang w:val="fr-FR"/>
        </w:rPr>
        <w:t xml:space="preserve"> du juge des référés, celui-ci doit éventuellement de son propre chef, vérifier si les circonstances dont il est saisi ne révèlent pas </w:t>
      </w:r>
      <w:r w:rsidR="007A692F" w:rsidRPr="00D304A5">
        <w:rPr>
          <w:rFonts w:ascii="Times New Roman" w:hAnsi="Times New Roman" w:cs="Times New Roman"/>
          <w:sz w:val="24"/>
          <w:szCs w:val="24"/>
          <w:lang w:val="fr-FR"/>
        </w:rPr>
        <w:t xml:space="preserve">une autre </w:t>
      </w:r>
      <w:r w:rsidR="009338FC">
        <w:rPr>
          <w:rFonts w:ascii="Times New Roman" w:hAnsi="Times New Roman" w:cs="Times New Roman"/>
          <w:sz w:val="24"/>
          <w:szCs w:val="24"/>
          <w:lang w:val="fr-FR"/>
        </w:rPr>
        <w:t xml:space="preserve">forme </w:t>
      </w:r>
      <w:r w:rsidR="007A692F" w:rsidRPr="00D304A5">
        <w:rPr>
          <w:rFonts w:ascii="Times New Roman" w:hAnsi="Times New Roman" w:cs="Times New Roman"/>
          <w:sz w:val="24"/>
          <w:szCs w:val="24"/>
          <w:lang w:val="fr-FR"/>
        </w:rPr>
        <w:t>de trouble illicite o</w:t>
      </w:r>
      <w:r w:rsidR="009338FC">
        <w:rPr>
          <w:rFonts w:ascii="Times New Roman" w:hAnsi="Times New Roman" w:cs="Times New Roman"/>
          <w:sz w:val="24"/>
          <w:szCs w:val="24"/>
          <w:lang w:val="fr-FR"/>
        </w:rPr>
        <w:t>ù</w:t>
      </w:r>
      <w:r w:rsidR="007A692F" w:rsidRPr="00D304A5">
        <w:rPr>
          <w:rFonts w:ascii="Times New Roman" w:hAnsi="Times New Roman" w:cs="Times New Roman"/>
          <w:sz w:val="24"/>
          <w:szCs w:val="24"/>
          <w:lang w:val="fr-FR"/>
        </w:rPr>
        <w:t xml:space="preserve"> les mesures conservatoires ne pourraient pas être ordonnées en face d’un dommage imminent.</w:t>
      </w:r>
    </w:p>
    <w:p w14:paraId="604AA9B6" w14:textId="626E4061" w:rsidR="00160379" w:rsidRPr="00D304A5" w:rsidRDefault="007A692F"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lastRenderedPageBreak/>
        <w:t xml:space="preserve">Par ailleurs, </w:t>
      </w:r>
      <w:r w:rsidR="00160379" w:rsidRPr="00D304A5">
        <w:rPr>
          <w:rFonts w:ascii="Times New Roman" w:hAnsi="Times New Roman" w:cs="Times New Roman"/>
          <w:sz w:val="24"/>
          <w:szCs w:val="24"/>
          <w:lang w:val="fr-FR"/>
        </w:rPr>
        <w:t>l’existence d’une contestation sérieuse ne fait pas obstacle à ce que le juge des référés intervienne. Mais il ne s’agit là que d’une invitation ferme faite au juge des référés de tenter d’intervenir autant que possible que d’une modification des conditions de ses pouvoirs. Il est en effet incontestable que l’existence d’une contestation sérieuse peut faire obstacle à l’innervation du juge et à l’exercice de certains de ses pouvoirs.</w:t>
      </w:r>
    </w:p>
    <w:p w14:paraId="40C68ED2" w14:textId="2CB4FAE2" w:rsidR="004A7F92" w:rsidRPr="00D304A5" w:rsidRDefault="00160379"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 xml:space="preserve">Une contestation </w:t>
      </w:r>
      <w:r w:rsidR="004A7F92" w:rsidRPr="00D304A5">
        <w:rPr>
          <w:rFonts w:ascii="Times New Roman" w:hAnsi="Times New Roman" w:cs="Times New Roman"/>
          <w:sz w:val="24"/>
          <w:szCs w:val="24"/>
          <w:lang w:val="fr-FR"/>
        </w:rPr>
        <w:t>sérieuse sur</w:t>
      </w:r>
      <w:r w:rsidRPr="00D304A5">
        <w:rPr>
          <w:rFonts w:ascii="Times New Roman" w:hAnsi="Times New Roman" w:cs="Times New Roman"/>
          <w:sz w:val="24"/>
          <w:szCs w:val="24"/>
          <w:lang w:val="fr-FR"/>
        </w:rPr>
        <w:t xml:space="preserve"> l’existence </w:t>
      </w:r>
      <w:r w:rsidR="004A7F92" w:rsidRPr="00D304A5">
        <w:rPr>
          <w:rFonts w:ascii="Times New Roman" w:hAnsi="Times New Roman" w:cs="Times New Roman"/>
          <w:sz w:val="24"/>
          <w:szCs w:val="24"/>
          <w:lang w:val="fr-FR"/>
        </w:rPr>
        <w:t>du trouble ou sur son caractère illicite ou sur l’existence d’un dommage imminent fait nécessairement obstacle à ce que le juge des référés puisse prendre une mesure d’anticipation.</w:t>
      </w:r>
    </w:p>
    <w:p w14:paraId="799E9109" w14:textId="20B99BF4" w:rsidR="007A692F" w:rsidRPr="00D304A5" w:rsidRDefault="004A7F92"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 xml:space="preserve">Dans ce cas, la contestation sérieuse limitera les pouvoirs du juge, qui ne pourra prendre que des mesures d’attente ou de prévention, mais pas des mesures d’anticipation. A l’évidence, par exemple, un juge des référés ne pourra pas ordonner la démolition d’une construction dont le demandeur prétend qu’elle a été édifiée en partie sur son fonds si un doute sérieux existe </w:t>
      </w:r>
      <w:r w:rsidR="00521D56" w:rsidRPr="00D304A5">
        <w:rPr>
          <w:rFonts w:ascii="Times New Roman" w:hAnsi="Times New Roman" w:cs="Times New Roman"/>
          <w:sz w:val="24"/>
          <w:szCs w:val="24"/>
          <w:lang w:val="fr-FR"/>
        </w:rPr>
        <w:t xml:space="preserve">sur les limites du terrain concerné. En l’état d’un tel doute, le juge ne pourra ordonner que des mesures conservatoires ou préparatoires, comme l’arrêt des travaux de construction ou une expertise. </w:t>
      </w:r>
    </w:p>
    <w:p w14:paraId="2CCCC2FF" w14:textId="3C75D035" w:rsidR="00744DBE" w:rsidRPr="00D304A5" w:rsidRDefault="000F0AF7"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Dans la foulée</w:t>
      </w:r>
      <w:r w:rsidR="007E492D">
        <w:rPr>
          <w:rFonts w:ascii="Times New Roman" w:hAnsi="Times New Roman" w:cs="Times New Roman"/>
          <w:sz w:val="24"/>
          <w:szCs w:val="24"/>
          <w:lang w:val="fr-FR"/>
        </w:rPr>
        <w:t>,</w:t>
      </w:r>
      <w:r w:rsidRPr="00D304A5">
        <w:rPr>
          <w:rFonts w:ascii="Times New Roman" w:hAnsi="Times New Roman" w:cs="Times New Roman"/>
          <w:sz w:val="24"/>
          <w:szCs w:val="24"/>
          <w:lang w:val="fr-FR"/>
        </w:rPr>
        <w:t xml:space="preserve"> le législateur OHADA intensifie les pouvoirs du juge qui statue en vertu de l’article </w:t>
      </w:r>
      <w:r w:rsidR="00744DBE" w:rsidRPr="00D304A5">
        <w:rPr>
          <w:rFonts w:ascii="Times New Roman" w:hAnsi="Times New Roman" w:cs="Times New Roman"/>
          <w:sz w:val="24"/>
          <w:szCs w:val="24"/>
          <w:lang w:val="fr-FR"/>
        </w:rPr>
        <w:t xml:space="preserve">49 de l’AUPSRVE qui prévoit que « le président connait </w:t>
      </w:r>
      <w:r w:rsidR="00A70A98" w:rsidRPr="00D304A5">
        <w:rPr>
          <w:rFonts w:ascii="Times New Roman" w:hAnsi="Times New Roman" w:cs="Times New Roman"/>
          <w:sz w:val="24"/>
          <w:szCs w:val="24"/>
          <w:lang w:val="fr-FR"/>
        </w:rPr>
        <w:t>de tout litige</w:t>
      </w:r>
      <w:r w:rsidR="009338FC">
        <w:rPr>
          <w:rFonts w:ascii="Times New Roman" w:hAnsi="Times New Roman" w:cs="Times New Roman"/>
          <w:sz w:val="24"/>
          <w:szCs w:val="24"/>
          <w:lang w:val="fr-FR"/>
        </w:rPr>
        <w:t>,</w:t>
      </w:r>
      <w:r w:rsidR="00A70A98" w:rsidRPr="00D304A5">
        <w:rPr>
          <w:rFonts w:ascii="Times New Roman" w:hAnsi="Times New Roman" w:cs="Times New Roman"/>
          <w:sz w:val="24"/>
          <w:szCs w:val="24"/>
          <w:lang w:val="fr-FR"/>
        </w:rPr>
        <w:t xml:space="preserve"> ou de toute </w:t>
      </w:r>
      <w:r w:rsidR="00FF4E33">
        <w:rPr>
          <w:rFonts w:ascii="Times New Roman" w:hAnsi="Times New Roman" w:cs="Times New Roman"/>
          <w:sz w:val="24"/>
          <w:szCs w:val="24"/>
          <w:lang w:val="fr-FR"/>
        </w:rPr>
        <w:t xml:space="preserve">demande </w:t>
      </w:r>
      <w:r w:rsidR="00A70A98" w:rsidRPr="00D304A5">
        <w:rPr>
          <w:rFonts w:ascii="Times New Roman" w:hAnsi="Times New Roman" w:cs="Times New Roman"/>
          <w:sz w:val="24"/>
          <w:szCs w:val="24"/>
          <w:lang w:val="fr-FR"/>
        </w:rPr>
        <w:t>relative à une mesure d’exécution forcée</w:t>
      </w:r>
      <w:r w:rsidR="009338FC">
        <w:rPr>
          <w:rFonts w:ascii="Times New Roman" w:hAnsi="Times New Roman" w:cs="Times New Roman"/>
          <w:sz w:val="24"/>
          <w:szCs w:val="24"/>
          <w:lang w:val="fr-FR"/>
        </w:rPr>
        <w:t>,</w:t>
      </w:r>
      <w:r w:rsidR="00A70A98" w:rsidRPr="00D304A5">
        <w:rPr>
          <w:rFonts w:ascii="Times New Roman" w:hAnsi="Times New Roman" w:cs="Times New Roman"/>
          <w:sz w:val="24"/>
          <w:szCs w:val="24"/>
          <w:lang w:val="fr-FR"/>
        </w:rPr>
        <w:t xml:space="preserve"> ou à une saisie conservatoire »</w:t>
      </w:r>
      <w:r w:rsidR="00744DBE" w:rsidRPr="00D304A5">
        <w:rPr>
          <w:rFonts w:ascii="Times New Roman" w:hAnsi="Times New Roman" w:cs="Times New Roman"/>
          <w:sz w:val="24"/>
          <w:szCs w:val="24"/>
          <w:lang w:val="fr-FR"/>
        </w:rPr>
        <w:t>. En effet, le président de la juridiction a des prérogatives qui excédent les attributions présidentielles classiques.</w:t>
      </w:r>
    </w:p>
    <w:p w14:paraId="2895D7EB" w14:textId="77777777" w:rsidR="00A70A98" w:rsidRPr="00D304A5" w:rsidRDefault="00744DBE"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S’affranchissant du tribunal, il est appelé à statuer sur les incidents touchant au fond du droit</w:t>
      </w:r>
      <w:r w:rsidR="00A70A98" w:rsidRPr="00D304A5">
        <w:rPr>
          <w:rFonts w:ascii="Times New Roman" w:hAnsi="Times New Roman" w:cs="Times New Roman"/>
          <w:sz w:val="24"/>
          <w:szCs w:val="24"/>
          <w:lang w:val="fr-FR"/>
        </w:rPr>
        <w:t>.</w:t>
      </w:r>
    </w:p>
    <w:p w14:paraId="6384C4FC" w14:textId="4F67645E" w:rsidR="00223FD6" w:rsidRDefault="00A70A98"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La profonde mutation opérée par le législateur communautaire</w:t>
      </w:r>
      <w:r w:rsidR="00223FD6">
        <w:rPr>
          <w:rFonts w:ascii="Times New Roman" w:hAnsi="Times New Roman" w:cs="Times New Roman"/>
          <w:sz w:val="24"/>
          <w:szCs w:val="24"/>
          <w:lang w:val="fr-FR"/>
        </w:rPr>
        <w:t>,</w:t>
      </w:r>
      <w:r w:rsidRPr="00D304A5">
        <w:rPr>
          <w:rFonts w:ascii="Times New Roman" w:hAnsi="Times New Roman" w:cs="Times New Roman"/>
          <w:sz w:val="24"/>
          <w:szCs w:val="24"/>
          <w:lang w:val="fr-FR"/>
        </w:rPr>
        <w:t xml:space="preserve"> fait </w:t>
      </w:r>
      <w:r w:rsidR="00223FD6">
        <w:rPr>
          <w:rFonts w:ascii="Times New Roman" w:hAnsi="Times New Roman" w:cs="Times New Roman"/>
          <w:sz w:val="24"/>
          <w:szCs w:val="24"/>
          <w:lang w:val="fr-FR"/>
        </w:rPr>
        <w:t xml:space="preserve">du juge </w:t>
      </w:r>
      <w:r w:rsidRPr="00D304A5">
        <w:rPr>
          <w:rFonts w:ascii="Times New Roman" w:hAnsi="Times New Roman" w:cs="Times New Roman"/>
          <w:sz w:val="24"/>
          <w:szCs w:val="24"/>
          <w:lang w:val="fr-FR"/>
        </w:rPr>
        <w:t>de l’article 49</w:t>
      </w:r>
      <w:r w:rsidR="006A117B">
        <w:rPr>
          <w:rFonts w:ascii="Times New Roman" w:hAnsi="Times New Roman" w:cs="Times New Roman"/>
          <w:sz w:val="24"/>
          <w:szCs w:val="24"/>
          <w:lang w:val="fr-FR"/>
        </w:rPr>
        <w:t>,</w:t>
      </w:r>
      <w:r w:rsidRPr="00D304A5">
        <w:rPr>
          <w:rFonts w:ascii="Times New Roman" w:hAnsi="Times New Roman" w:cs="Times New Roman"/>
          <w:sz w:val="24"/>
          <w:szCs w:val="24"/>
          <w:lang w:val="fr-FR"/>
        </w:rPr>
        <w:t xml:space="preserve"> non plus un juge statuant provisoirement sur les difficultés d’exécution</w:t>
      </w:r>
      <w:r w:rsidR="00223FD6">
        <w:rPr>
          <w:rFonts w:ascii="Times New Roman" w:hAnsi="Times New Roman" w:cs="Times New Roman"/>
          <w:sz w:val="24"/>
          <w:szCs w:val="24"/>
          <w:lang w:val="fr-FR"/>
        </w:rPr>
        <w:t>,</w:t>
      </w:r>
      <w:r w:rsidRPr="00D304A5">
        <w:rPr>
          <w:rFonts w:ascii="Times New Roman" w:hAnsi="Times New Roman" w:cs="Times New Roman"/>
          <w:sz w:val="24"/>
          <w:szCs w:val="24"/>
          <w:lang w:val="fr-FR"/>
        </w:rPr>
        <w:t xml:space="preserve"> mais plutôt tranchant définitivement les litiges nés du contentieux de l’exécution. </w:t>
      </w:r>
    </w:p>
    <w:p w14:paraId="404E1824" w14:textId="60E2452D" w:rsidR="000036E2" w:rsidRPr="00D304A5" w:rsidRDefault="00527102"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Cette position</w:t>
      </w:r>
      <w:r w:rsidR="00A70A98" w:rsidRPr="00D304A5">
        <w:rPr>
          <w:rFonts w:ascii="Times New Roman" w:hAnsi="Times New Roman" w:cs="Times New Roman"/>
          <w:sz w:val="24"/>
          <w:szCs w:val="24"/>
          <w:lang w:val="fr-FR"/>
        </w:rPr>
        <w:t xml:space="preserve"> demeure constante</w:t>
      </w:r>
      <w:r w:rsidR="008150F0" w:rsidRPr="00D304A5">
        <w:rPr>
          <w:rFonts w:ascii="Times New Roman" w:hAnsi="Times New Roman" w:cs="Times New Roman"/>
          <w:sz w:val="24"/>
          <w:szCs w:val="24"/>
          <w:lang w:val="fr-FR"/>
        </w:rPr>
        <w:t xml:space="preserve">, d’autant plus que la Cour </w:t>
      </w:r>
      <w:r w:rsidR="007E492D">
        <w:rPr>
          <w:rFonts w:ascii="Times New Roman" w:hAnsi="Times New Roman" w:cs="Times New Roman"/>
          <w:sz w:val="24"/>
          <w:szCs w:val="24"/>
          <w:lang w:val="fr-FR"/>
        </w:rPr>
        <w:t>C</w:t>
      </w:r>
      <w:r w:rsidR="008150F0" w:rsidRPr="00D304A5">
        <w:rPr>
          <w:rFonts w:ascii="Times New Roman" w:hAnsi="Times New Roman" w:cs="Times New Roman"/>
          <w:sz w:val="24"/>
          <w:szCs w:val="24"/>
          <w:lang w:val="fr-FR"/>
        </w:rPr>
        <w:t xml:space="preserve">ommune de Justice et d’Arbitrage, se fondant sur la même disposition, a ainsi estimé que le </w:t>
      </w:r>
      <w:r w:rsidR="00FB726A" w:rsidRPr="00D304A5">
        <w:rPr>
          <w:rFonts w:ascii="Times New Roman" w:hAnsi="Times New Roman" w:cs="Times New Roman"/>
          <w:sz w:val="24"/>
          <w:szCs w:val="24"/>
          <w:lang w:val="fr-FR"/>
        </w:rPr>
        <w:t>président du</w:t>
      </w:r>
      <w:r w:rsidR="008150F0" w:rsidRPr="00D304A5">
        <w:rPr>
          <w:rFonts w:ascii="Times New Roman" w:hAnsi="Times New Roman" w:cs="Times New Roman"/>
          <w:sz w:val="24"/>
          <w:szCs w:val="24"/>
          <w:lang w:val="fr-FR"/>
        </w:rPr>
        <w:t xml:space="preserve"> Tribunal de </w:t>
      </w:r>
      <w:r w:rsidR="00FB726A" w:rsidRPr="00D304A5">
        <w:rPr>
          <w:rFonts w:ascii="Times New Roman" w:hAnsi="Times New Roman" w:cs="Times New Roman"/>
          <w:sz w:val="24"/>
          <w:szCs w:val="24"/>
          <w:lang w:val="fr-FR"/>
        </w:rPr>
        <w:t>première instance</w:t>
      </w:r>
      <w:r w:rsidR="008150F0" w:rsidRPr="00D304A5">
        <w:rPr>
          <w:rFonts w:ascii="Times New Roman" w:hAnsi="Times New Roman" w:cs="Times New Roman"/>
          <w:sz w:val="24"/>
          <w:szCs w:val="24"/>
          <w:lang w:val="fr-FR"/>
        </w:rPr>
        <w:t xml:space="preserve"> </w:t>
      </w:r>
      <w:r w:rsidR="00FB726A" w:rsidRPr="00D304A5">
        <w:rPr>
          <w:rFonts w:ascii="Times New Roman" w:hAnsi="Times New Roman" w:cs="Times New Roman"/>
          <w:sz w:val="24"/>
          <w:szCs w:val="24"/>
          <w:lang w:val="fr-FR"/>
        </w:rPr>
        <w:t>statuant en</w:t>
      </w:r>
      <w:r w:rsidR="008150F0" w:rsidRPr="00D304A5">
        <w:rPr>
          <w:rFonts w:ascii="Times New Roman" w:hAnsi="Times New Roman" w:cs="Times New Roman"/>
          <w:sz w:val="24"/>
          <w:szCs w:val="24"/>
          <w:lang w:val="fr-FR"/>
        </w:rPr>
        <w:t xml:space="preserve"> référé d’heure à heure était bien compétent pour statuer en matière de contestation de saisie attribution de créance sur la main levée de ladite saisie.</w:t>
      </w:r>
      <w:r w:rsidR="008150F0" w:rsidRPr="00D304A5">
        <w:rPr>
          <w:rStyle w:val="Appelnotedebasdep"/>
          <w:rFonts w:ascii="Times New Roman" w:hAnsi="Times New Roman" w:cs="Times New Roman"/>
          <w:sz w:val="24"/>
          <w:szCs w:val="24"/>
          <w:lang w:val="fr-FR"/>
        </w:rPr>
        <w:footnoteReference w:id="76"/>
      </w:r>
      <w:r w:rsidR="008150F0" w:rsidRPr="00D304A5">
        <w:rPr>
          <w:rFonts w:ascii="Times New Roman" w:hAnsi="Times New Roman" w:cs="Times New Roman"/>
          <w:sz w:val="24"/>
          <w:szCs w:val="24"/>
          <w:lang w:val="fr-FR"/>
        </w:rPr>
        <w:t xml:space="preserve">  </w:t>
      </w:r>
    </w:p>
    <w:p w14:paraId="4FBAB0D8" w14:textId="714EB22F" w:rsidR="000036E2" w:rsidRDefault="000036E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lang w:val="fr-FR"/>
        </w:rPr>
        <w:lastRenderedPageBreak/>
        <w:t>L</w:t>
      </w:r>
      <w:r w:rsidRPr="00D304A5">
        <w:rPr>
          <w:rFonts w:ascii="Times New Roman" w:hAnsi="Times New Roman" w:cs="Times New Roman"/>
          <w:sz w:val="24"/>
          <w:szCs w:val="24"/>
        </w:rPr>
        <w:t>a mise en œuvre des procédures d’urgence devant le TCHCD connait de</w:t>
      </w:r>
      <w:r w:rsidR="007E492D">
        <w:rPr>
          <w:rFonts w:ascii="Times New Roman" w:hAnsi="Times New Roman" w:cs="Times New Roman"/>
          <w:sz w:val="24"/>
          <w:szCs w:val="24"/>
        </w:rPr>
        <w:t>s</w:t>
      </w:r>
      <w:r w:rsidRPr="00D304A5">
        <w:rPr>
          <w:rFonts w:ascii="Times New Roman" w:hAnsi="Times New Roman" w:cs="Times New Roman"/>
          <w:sz w:val="24"/>
          <w:szCs w:val="24"/>
        </w:rPr>
        <w:t xml:space="preserve"> difficultés qui méritent d’être mis</w:t>
      </w:r>
      <w:r w:rsidR="007E492D">
        <w:rPr>
          <w:rFonts w:ascii="Times New Roman" w:hAnsi="Times New Roman" w:cs="Times New Roman"/>
          <w:sz w:val="24"/>
          <w:szCs w:val="24"/>
        </w:rPr>
        <w:t>es</w:t>
      </w:r>
      <w:r w:rsidRPr="00D304A5">
        <w:rPr>
          <w:rFonts w:ascii="Times New Roman" w:hAnsi="Times New Roman" w:cs="Times New Roman"/>
          <w:sz w:val="24"/>
          <w:szCs w:val="24"/>
        </w:rPr>
        <w:t xml:space="preserve"> en exergue pour une perspective de recherche de solutions adaptée</w:t>
      </w:r>
      <w:r w:rsidR="007E492D">
        <w:rPr>
          <w:rFonts w:ascii="Times New Roman" w:hAnsi="Times New Roman" w:cs="Times New Roman"/>
          <w:sz w:val="24"/>
          <w:szCs w:val="24"/>
        </w:rPr>
        <w:t>s</w:t>
      </w:r>
      <w:r w:rsidRPr="00D304A5">
        <w:rPr>
          <w:rFonts w:ascii="Times New Roman" w:hAnsi="Times New Roman" w:cs="Times New Roman"/>
          <w:sz w:val="24"/>
          <w:szCs w:val="24"/>
        </w:rPr>
        <w:t xml:space="preserve"> à la pratique de ladite juridiction.</w:t>
      </w:r>
    </w:p>
    <w:p w14:paraId="14871FE3" w14:textId="51076783" w:rsidR="000036E2" w:rsidRPr="007E492D" w:rsidRDefault="000036E2" w:rsidP="007E492D">
      <w:pPr>
        <w:spacing w:line="360" w:lineRule="auto"/>
        <w:ind w:firstLine="708"/>
        <w:jc w:val="both"/>
        <w:rPr>
          <w:rFonts w:ascii="Times New Roman" w:hAnsi="Times New Roman" w:cs="Times New Roman"/>
          <w:b/>
          <w:bCs/>
          <w:sz w:val="24"/>
          <w:szCs w:val="24"/>
        </w:rPr>
      </w:pPr>
      <w:r w:rsidRPr="00D304A5">
        <w:rPr>
          <w:rFonts w:ascii="Times New Roman" w:hAnsi="Times New Roman" w:cs="Times New Roman"/>
          <w:b/>
          <w:bCs/>
          <w:sz w:val="24"/>
          <w:szCs w:val="24"/>
          <w:u w:val="single"/>
        </w:rPr>
        <w:t>PARAGRAPHE II </w:t>
      </w:r>
      <w:r w:rsidRPr="007E492D">
        <w:rPr>
          <w:rFonts w:ascii="Times New Roman" w:hAnsi="Times New Roman" w:cs="Times New Roman"/>
          <w:b/>
          <w:bCs/>
          <w:sz w:val="24"/>
          <w:szCs w:val="24"/>
        </w:rPr>
        <w:t>:</w:t>
      </w:r>
      <w:r w:rsidR="007E492D">
        <w:rPr>
          <w:rFonts w:ascii="Times New Roman" w:hAnsi="Times New Roman" w:cs="Times New Roman"/>
          <w:b/>
          <w:bCs/>
          <w:sz w:val="24"/>
          <w:szCs w:val="24"/>
        </w:rPr>
        <w:t xml:space="preserve"> Les</w:t>
      </w:r>
      <w:r w:rsidRPr="007E492D">
        <w:rPr>
          <w:rFonts w:ascii="Times New Roman" w:hAnsi="Times New Roman" w:cs="Times New Roman"/>
          <w:b/>
          <w:bCs/>
          <w:sz w:val="24"/>
          <w:szCs w:val="24"/>
        </w:rPr>
        <w:t xml:space="preserve"> difficultés de la mise en œuvre des procédures d’urgence devant TCHCD</w:t>
      </w:r>
    </w:p>
    <w:p w14:paraId="71FADEF0" w14:textId="08BDE299" w:rsidR="00F77C50" w:rsidRPr="00D304A5" w:rsidRDefault="00F77C5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Pour </w:t>
      </w:r>
      <w:r w:rsidR="007E492D" w:rsidRPr="00D304A5">
        <w:rPr>
          <w:rFonts w:ascii="Times New Roman" w:hAnsi="Times New Roman" w:cs="Times New Roman"/>
          <w:sz w:val="24"/>
          <w:szCs w:val="24"/>
        </w:rPr>
        <w:t>une meilleure analyse</w:t>
      </w:r>
      <w:r w:rsidRPr="00D304A5">
        <w:rPr>
          <w:rFonts w:ascii="Times New Roman" w:hAnsi="Times New Roman" w:cs="Times New Roman"/>
          <w:sz w:val="24"/>
          <w:szCs w:val="24"/>
        </w:rPr>
        <w:t xml:space="preserve">, il conviendra d’aborder la nature des </w:t>
      </w:r>
      <w:r w:rsidR="00782A8F" w:rsidRPr="00D304A5">
        <w:rPr>
          <w:rFonts w:ascii="Times New Roman" w:hAnsi="Times New Roman" w:cs="Times New Roman"/>
          <w:sz w:val="24"/>
          <w:szCs w:val="24"/>
        </w:rPr>
        <w:t>difficultés (</w:t>
      </w:r>
      <w:r w:rsidR="004D2723" w:rsidRPr="00D304A5">
        <w:rPr>
          <w:rFonts w:ascii="Times New Roman" w:hAnsi="Times New Roman" w:cs="Times New Roman"/>
          <w:sz w:val="24"/>
          <w:szCs w:val="24"/>
        </w:rPr>
        <w:t>I</w:t>
      </w:r>
      <w:r w:rsidRPr="00D304A5">
        <w:rPr>
          <w:rFonts w:ascii="Times New Roman" w:hAnsi="Times New Roman" w:cs="Times New Roman"/>
          <w:sz w:val="24"/>
          <w:szCs w:val="24"/>
        </w:rPr>
        <w:t xml:space="preserve">) avant d’insister sur les solutions </w:t>
      </w:r>
      <w:r w:rsidR="007E492D" w:rsidRPr="00D304A5">
        <w:rPr>
          <w:rFonts w:ascii="Times New Roman" w:hAnsi="Times New Roman" w:cs="Times New Roman"/>
          <w:sz w:val="24"/>
          <w:szCs w:val="24"/>
        </w:rPr>
        <w:t>(II</w:t>
      </w:r>
      <w:r w:rsidRPr="00D304A5">
        <w:rPr>
          <w:rFonts w:ascii="Times New Roman" w:hAnsi="Times New Roman" w:cs="Times New Roman"/>
          <w:sz w:val="24"/>
          <w:szCs w:val="24"/>
        </w:rPr>
        <w:t>)</w:t>
      </w:r>
    </w:p>
    <w:p w14:paraId="40985075" w14:textId="0D04F6BA" w:rsidR="00F77C50" w:rsidRPr="004314C9" w:rsidRDefault="004314C9">
      <w:pPr>
        <w:pStyle w:val="Paragraphedeliste"/>
        <w:numPr>
          <w:ilvl w:val="0"/>
          <w:numId w:val="27"/>
        </w:numPr>
        <w:spacing w:line="360" w:lineRule="auto"/>
        <w:ind w:left="851" w:hanging="491"/>
        <w:jc w:val="both"/>
        <w:rPr>
          <w:rFonts w:ascii="Times New Roman" w:hAnsi="Times New Roman" w:cs="Times New Roman"/>
          <w:b/>
          <w:bCs/>
          <w:sz w:val="24"/>
          <w:szCs w:val="24"/>
          <w:u w:val="single"/>
        </w:rPr>
      </w:pPr>
      <w:r>
        <w:rPr>
          <w:rFonts w:ascii="Times New Roman" w:hAnsi="Times New Roman" w:cs="Times New Roman"/>
          <w:b/>
          <w:bCs/>
          <w:sz w:val="24"/>
          <w:szCs w:val="24"/>
          <w:u w:val="single"/>
        </w:rPr>
        <w:t>L</w:t>
      </w:r>
      <w:r w:rsidR="00F77C50" w:rsidRPr="004314C9">
        <w:rPr>
          <w:rFonts w:ascii="Times New Roman" w:hAnsi="Times New Roman" w:cs="Times New Roman"/>
          <w:b/>
          <w:bCs/>
          <w:sz w:val="24"/>
          <w:szCs w:val="24"/>
          <w:u w:val="single"/>
        </w:rPr>
        <w:t xml:space="preserve">a nature des </w:t>
      </w:r>
      <w:r w:rsidR="00853DD5" w:rsidRPr="004314C9">
        <w:rPr>
          <w:rFonts w:ascii="Times New Roman" w:hAnsi="Times New Roman" w:cs="Times New Roman"/>
          <w:b/>
          <w:bCs/>
          <w:sz w:val="24"/>
          <w:szCs w:val="24"/>
          <w:u w:val="single"/>
        </w:rPr>
        <w:t>difficultés de</w:t>
      </w:r>
      <w:r w:rsidR="00F77C50" w:rsidRPr="004314C9">
        <w:rPr>
          <w:rFonts w:ascii="Times New Roman" w:hAnsi="Times New Roman" w:cs="Times New Roman"/>
          <w:b/>
          <w:bCs/>
          <w:sz w:val="24"/>
          <w:szCs w:val="24"/>
          <w:u w:val="single"/>
        </w:rPr>
        <w:t xml:space="preserve"> la mise en œuvre des procédures d’urgence</w:t>
      </w:r>
    </w:p>
    <w:p w14:paraId="57CEDB23" w14:textId="20360CF1" w:rsidR="00F77C50" w:rsidRPr="00D304A5" w:rsidRDefault="00F77C5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Parfois les difficultés sont d’ordre juridique (A) même s’il existe des difficultés pratiques (B).</w:t>
      </w:r>
    </w:p>
    <w:p w14:paraId="1E69329A" w14:textId="6265B2EB" w:rsidR="00392CDB" w:rsidRPr="004314C9" w:rsidRDefault="00853DD5">
      <w:pPr>
        <w:pStyle w:val="Paragraphedeliste"/>
        <w:numPr>
          <w:ilvl w:val="0"/>
          <w:numId w:val="28"/>
        </w:numPr>
        <w:spacing w:line="360" w:lineRule="auto"/>
        <w:jc w:val="both"/>
        <w:rPr>
          <w:rFonts w:ascii="Times New Roman" w:hAnsi="Times New Roman" w:cs="Times New Roman"/>
          <w:sz w:val="24"/>
          <w:szCs w:val="24"/>
        </w:rPr>
      </w:pPr>
      <w:r w:rsidRPr="004314C9">
        <w:rPr>
          <w:rFonts w:ascii="Times New Roman" w:hAnsi="Times New Roman" w:cs="Times New Roman"/>
          <w:b/>
          <w:bCs/>
          <w:sz w:val="24"/>
          <w:szCs w:val="24"/>
        </w:rPr>
        <w:t xml:space="preserve"> </w:t>
      </w:r>
      <w:r w:rsidRPr="004314C9">
        <w:rPr>
          <w:rFonts w:ascii="Times New Roman" w:hAnsi="Times New Roman" w:cs="Times New Roman"/>
          <w:b/>
          <w:bCs/>
          <w:sz w:val="24"/>
          <w:szCs w:val="24"/>
          <w:u w:val="single"/>
        </w:rPr>
        <w:t xml:space="preserve">Les difficultés d’ordre juridique </w:t>
      </w:r>
      <w:r w:rsidR="00392CDB" w:rsidRPr="004314C9">
        <w:rPr>
          <w:rFonts w:ascii="Times New Roman" w:hAnsi="Times New Roman" w:cs="Times New Roman"/>
          <w:b/>
          <w:bCs/>
          <w:sz w:val="24"/>
          <w:szCs w:val="24"/>
          <w:u w:val="single"/>
        </w:rPr>
        <w:t xml:space="preserve"> </w:t>
      </w:r>
    </w:p>
    <w:p w14:paraId="56E7D024" w14:textId="3E16411A" w:rsidR="00392CDB" w:rsidRPr="00D304A5" w:rsidRDefault="00392CD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Quelques difficultés d’ordre juridique méritent d’être mises en exergue, c’est le cas notamment des délais d’appel, parfois un peu longs, </w:t>
      </w:r>
      <w:r w:rsidR="006A117B">
        <w:rPr>
          <w:rFonts w:ascii="Times New Roman" w:hAnsi="Times New Roman" w:cs="Times New Roman"/>
          <w:sz w:val="24"/>
          <w:szCs w:val="24"/>
        </w:rPr>
        <w:t xml:space="preserve">et qui </w:t>
      </w:r>
      <w:r w:rsidRPr="00D304A5">
        <w:rPr>
          <w:rFonts w:ascii="Times New Roman" w:hAnsi="Times New Roman" w:cs="Times New Roman"/>
          <w:sz w:val="24"/>
          <w:szCs w:val="24"/>
        </w:rPr>
        <w:t>conduisent certains justiciables à y renoncer et à s’accommoder entre eux.</w:t>
      </w:r>
    </w:p>
    <w:p w14:paraId="375694CF" w14:textId="7785D820" w:rsidR="00392CDB" w:rsidRPr="00D304A5" w:rsidRDefault="00392CD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En outre, on peut dire que lorsque l’ordonnance accorde une provision égale à la prétention du demandeur, elle </w:t>
      </w:r>
      <w:r w:rsidR="00636C24" w:rsidRPr="00D304A5">
        <w:rPr>
          <w:rFonts w:ascii="Times New Roman" w:hAnsi="Times New Roman" w:cs="Times New Roman"/>
          <w:sz w:val="24"/>
          <w:szCs w:val="24"/>
        </w:rPr>
        <w:t>opère</w:t>
      </w:r>
      <w:r w:rsidRPr="00D304A5">
        <w:rPr>
          <w:rFonts w:ascii="Times New Roman" w:hAnsi="Times New Roman" w:cs="Times New Roman"/>
          <w:sz w:val="24"/>
          <w:szCs w:val="24"/>
        </w:rPr>
        <w:t xml:space="preserve"> en quelque sorte l’évacuation de l’affaire du </w:t>
      </w:r>
      <w:r w:rsidR="00497B05" w:rsidRPr="00D304A5">
        <w:rPr>
          <w:rFonts w:ascii="Times New Roman" w:hAnsi="Times New Roman" w:cs="Times New Roman"/>
          <w:sz w:val="24"/>
          <w:szCs w:val="24"/>
        </w:rPr>
        <w:t>r</w:t>
      </w:r>
      <w:r w:rsidR="00497B05">
        <w:rPr>
          <w:rFonts w:ascii="Times New Roman" w:hAnsi="Times New Roman" w:cs="Times New Roman"/>
          <w:sz w:val="24"/>
          <w:szCs w:val="24"/>
        </w:rPr>
        <w:t>ôle.</w:t>
      </w:r>
      <w:r w:rsidRPr="00D304A5">
        <w:rPr>
          <w:rFonts w:ascii="Times New Roman" w:hAnsi="Times New Roman" w:cs="Times New Roman"/>
          <w:sz w:val="24"/>
          <w:szCs w:val="24"/>
        </w:rPr>
        <w:t xml:space="preserve">   </w:t>
      </w:r>
    </w:p>
    <w:p w14:paraId="4CABCE69" w14:textId="76E0093F" w:rsidR="00636C24" w:rsidRPr="00D304A5" w:rsidRDefault="004314C9"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Faut-il</w:t>
      </w:r>
      <w:r w:rsidR="00636C24" w:rsidRPr="00D304A5">
        <w:rPr>
          <w:rFonts w:ascii="Times New Roman" w:hAnsi="Times New Roman" w:cs="Times New Roman"/>
          <w:sz w:val="24"/>
          <w:szCs w:val="24"/>
        </w:rPr>
        <w:t xml:space="preserve"> également remarquer que le législateur n’a</w:t>
      </w:r>
      <w:r w:rsidR="00497B05">
        <w:rPr>
          <w:rFonts w:ascii="Times New Roman" w:hAnsi="Times New Roman" w:cs="Times New Roman"/>
          <w:sz w:val="24"/>
          <w:szCs w:val="24"/>
        </w:rPr>
        <w:t xml:space="preserve"> pas </w:t>
      </w:r>
      <w:r w:rsidR="00497B05" w:rsidRPr="00D304A5">
        <w:rPr>
          <w:rFonts w:ascii="Times New Roman" w:hAnsi="Times New Roman" w:cs="Times New Roman"/>
          <w:sz w:val="24"/>
          <w:szCs w:val="24"/>
        </w:rPr>
        <w:t>défini</w:t>
      </w:r>
      <w:r w:rsidR="00636C24" w:rsidRPr="00D304A5">
        <w:rPr>
          <w:rFonts w:ascii="Times New Roman" w:hAnsi="Times New Roman" w:cs="Times New Roman"/>
          <w:sz w:val="24"/>
          <w:szCs w:val="24"/>
        </w:rPr>
        <w:t xml:space="preserve"> la notion d’urgence. Elle fait donc courir le risque d’une appréciation subjective, voire empirique. </w:t>
      </w:r>
      <w:r w:rsidR="006258D4" w:rsidRPr="00D304A5">
        <w:rPr>
          <w:rFonts w:ascii="Times New Roman" w:hAnsi="Times New Roman" w:cs="Times New Roman"/>
          <w:sz w:val="24"/>
          <w:szCs w:val="24"/>
        </w:rPr>
        <w:t xml:space="preserve"> </w:t>
      </w:r>
    </w:p>
    <w:p w14:paraId="5C35EB89" w14:textId="169609DF" w:rsidR="00263B55" w:rsidRPr="00D304A5" w:rsidRDefault="006258D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 juge des référés est finalement le juge de l’urgence, de l’ambiguïté qu’il lui appartient de lever, de la conciliation vers laquelle il doit tendre, ici comme ailleurs, de l’urgence de la contestation qu’il doit apprécier, mais aussi celui de la tranquillité de l’ordre et de la paix et encore de l’évidence ou plus </w:t>
      </w:r>
      <w:r w:rsidR="00263B55" w:rsidRPr="00D304A5">
        <w:rPr>
          <w:rFonts w:ascii="Times New Roman" w:hAnsi="Times New Roman" w:cs="Times New Roman"/>
          <w:sz w:val="24"/>
          <w:szCs w:val="24"/>
        </w:rPr>
        <w:t>humblement de</w:t>
      </w:r>
      <w:r w:rsidRPr="00D304A5">
        <w:rPr>
          <w:rFonts w:ascii="Times New Roman" w:hAnsi="Times New Roman" w:cs="Times New Roman"/>
          <w:sz w:val="24"/>
          <w:szCs w:val="24"/>
        </w:rPr>
        <w:t xml:space="preserve"> la probabilité qui s’imposent à ceux qui exécuteron</w:t>
      </w:r>
      <w:r w:rsidR="006A117B">
        <w:rPr>
          <w:rFonts w:ascii="Times New Roman" w:hAnsi="Times New Roman" w:cs="Times New Roman"/>
          <w:sz w:val="24"/>
          <w:szCs w:val="24"/>
        </w:rPr>
        <w:t>t</w:t>
      </w:r>
      <w:r w:rsidRPr="00D304A5">
        <w:rPr>
          <w:rFonts w:ascii="Times New Roman" w:hAnsi="Times New Roman" w:cs="Times New Roman"/>
          <w:sz w:val="24"/>
          <w:szCs w:val="24"/>
        </w:rPr>
        <w:t xml:space="preserve"> sa décision et aux critiques qui la liront.</w:t>
      </w:r>
      <w:r w:rsidR="0062570A" w:rsidRPr="00D304A5">
        <w:rPr>
          <w:rFonts w:ascii="Times New Roman" w:hAnsi="Times New Roman" w:cs="Times New Roman"/>
          <w:sz w:val="24"/>
          <w:szCs w:val="24"/>
        </w:rPr>
        <w:t xml:space="preserve"> </w:t>
      </w:r>
    </w:p>
    <w:p w14:paraId="6A0564E6" w14:textId="15056297" w:rsidR="004B01BF" w:rsidRPr="00D304A5" w:rsidRDefault="004B01BF"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Contraint de maintenir la distinction classique entre apparence et évidence, mesures conservatoires et mesures d’anticipation, le juge des référés jongle avec l’élasticité de ces notions au gré de sa sensibilité et prend les plus grandes libertés dans l’appréciation au cas par cas de celle-ci. </w:t>
      </w:r>
      <w:r w:rsidR="00721623" w:rsidRPr="00D304A5">
        <w:rPr>
          <w:rFonts w:ascii="Times New Roman" w:hAnsi="Times New Roman" w:cs="Times New Roman"/>
          <w:sz w:val="24"/>
          <w:szCs w:val="24"/>
        </w:rPr>
        <w:t xml:space="preserve"> </w:t>
      </w:r>
      <w:r w:rsidRPr="00D304A5">
        <w:rPr>
          <w:rFonts w:ascii="Times New Roman" w:hAnsi="Times New Roman" w:cs="Times New Roman"/>
          <w:sz w:val="24"/>
          <w:szCs w:val="24"/>
        </w:rPr>
        <w:t xml:space="preserve"> </w:t>
      </w:r>
    </w:p>
    <w:p w14:paraId="68494EB8" w14:textId="2975129C" w:rsidR="005102F2" w:rsidRPr="00D304A5" w:rsidRDefault="00263B5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Ensuite, l’autre difficulté est liée au mélange de compétence de la juridiction présidentielle. Le président du TCHCD comme ceux des autres juridictions est maintenant juge des référés classiques, juge des requêtes, mais aussi juge des requêtes en matière de saisie et juge incident </w:t>
      </w:r>
      <w:r w:rsidRPr="00D304A5">
        <w:rPr>
          <w:rFonts w:ascii="Times New Roman" w:hAnsi="Times New Roman" w:cs="Times New Roman"/>
          <w:sz w:val="24"/>
          <w:szCs w:val="24"/>
        </w:rPr>
        <w:lastRenderedPageBreak/>
        <w:t xml:space="preserve">de saisie. Donc il y’a un mélange de compétence sur </w:t>
      </w:r>
      <w:r w:rsidR="004B01BF" w:rsidRPr="00D304A5">
        <w:rPr>
          <w:rFonts w:ascii="Times New Roman" w:hAnsi="Times New Roman" w:cs="Times New Roman"/>
          <w:sz w:val="24"/>
          <w:szCs w:val="24"/>
        </w:rPr>
        <w:t>la tête</w:t>
      </w:r>
      <w:r w:rsidRPr="00D304A5">
        <w:rPr>
          <w:rFonts w:ascii="Times New Roman" w:hAnsi="Times New Roman" w:cs="Times New Roman"/>
          <w:sz w:val="24"/>
          <w:szCs w:val="24"/>
        </w:rPr>
        <w:t xml:space="preserve"> d’un même juge. </w:t>
      </w:r>
      <w:r w:rsidR="00F1561D" w:rsidRPr="00D304A5">
        <w:rPr>
          <w:rFonts w:ascii="Times New Roman" w:hAnsi="Times New Roman" w:cs="Times New Roman"/>
          <w:sz w:val="24"/>
          <w:szCs w:val="24"/>
        </w:rPr>
        <w:t xml:space="preserve"> Ce qui entraine comme   conséquence que les parties qui entendent saisir le juge de l’exécut</w:t>
      </w:r>
      <w:r w:rsidR="005102F2" w:rsidRPr="00D304A5">
        <w:rPr>
          <w:rFonts w:ascii="Times New Roman" w:hAnsi="Times New Roman" w:cs="Times New Roman"/>
          <w:sz w:val="24"/>
          <w:szCs w:val="24"/>
        </w:rPr>
        <w:t>ion de l’</w:t>
      </w:r>
      <w:bookmarkStart w:id="3" w:name="_Hlk181703198"/>
      <w:r w:rsidR="005102F2" w:rsidRPr="00D304A5">
        <w:rPr>
          <w:rFonts w:ascii="Times New Roman" w:hAnsi="Times New Roman" w:cs="Times New Roman"/>
          <w:sz w:val="24"/>
          <w:szCs w:val="24"/>
        </w:rPr>
        <w:t>AUPSRVE</w:t>
      </w:r>
      <w:bookmarkEnd w:id="3"/>
      <w:r w:rsidR="005102F2" w:rsidRPr="00D304A5">
        <w:rPr>
          <w:rFonts w:ascii="Times New Roman" w:hAnsi="Times New Roman" w:cs="Times New Roman"/>
          <w:sz w:val="24"/>
          <w:szCs w:val="24"/>
        </w:rPr>
        <w:t xml:space="preserve"> doivent préciser sous quelle bannière elles le saisissent. Ce qui peut être sujet à de nombreuses décision</w:t>
      </w:r>
      <w:r w:rsidR="006A117B">
        <w:rPr>
          <w:rFonts w:ascii="Times New Roman" w:hAnsi="Times New Roman" w:cs="Times New Roman"/>
          <w:sz w:val="24"/>
          <w:szCs w:val="24"/>
        </w:rPr>
        <w:t>s</w:t>
      </w:r>
      <w:r w:rsidR="005102F2" w:rsidRPr="00D304A5">
        <w:rPr>
          <w:rFonts w:ascii="Times New Roman" w:hAnsi="Times New Roman" w:cs="Times New Roman"/>
          <w:sz w:val="24"/>
          <w:szCs w:val="24"/>
        </w:rPr>
        <w:t xml:space="preserve"> d’incompétence, ralentissant ainsi le contentieux de</w:t>
      </w:r>
      <w:r w:rsidR="006A117B">
        <w:rPr>
          <w:rFonts w:ascii="Times New Roman" w:hAnsi="Times New Roman" w:cs="Times New Roman"/>
          <w:sz w:val="24"/>
          <w:szCs w:val="24"/>
        </w:rPr>
        <w:t>s</w:t>
      </w:r>
      <w:r w:rsidR="005102F2" w:rsidRPr="00D304A5">
        <w:rPr>
          <w:rFonts w:ascii="Times New Roman" w:hAnsi="Times New Roman" w:cs="Times New Roman"/>
          <w:sz w:val="24"/>
          <w:szCs w:val="24"/>
        </w:rPr>
        <w:t xml:space="preserve"> saisie</w:t>
      </w:r>
      <w:r w:rsidR="006A117B">
        <w:rPr>
          <w:rFonts w:ascii="Times New Roman" w:hAnsi="Times New Roman" w:cs="Times New Roman"/>
          <w:sz w:val="24"/>
          <w:szCs w:val="24"/>
        </w:rPr>
        <w:t>s</w:t>
      </w:r>
      <w:r w:rsidR="005102F2" w:rsidRPr="00D304A5">
        <w:rPr>
          <w:rFonts w:ascii="Times New Roman" w:hAnsi="Times New Roman" w:cs="Times New Roman"/>
          <w:sz w:val="24"/>
          <w:szCs w:val="24"/>
        </w:rPr>
        <w:t>.</w:t>
      </w:r>
    </w:p>
    <w:p w14:paraId="1BF49D73" w14:textId="4D64475A" w:rsidR="00942DC0" w:rsidRPr="00D304A5" w:rsidRDefault="00942DC0"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Par ailleurs, nous estimons, que la procédure d’injonction, que l’on peut comparer à une voie d’autoroute pour le créancier, n’assure pas forcément la célérité souhaitée et cela à deux niveaux. D’abord nous pensons que certains délais sont relativement longs. Il en est ainsi du délai de </w:t>
      </w:r>
      <w:r w:rsidR="00546EB2" w:rsidRPr="00D304A5">
        <w:rPr>
          <w:rFonts w:ascii="Times New Roman" w:hAnsi="Times New Roman" w:cs="Times New Roman"/>
          <w:sz w:val="24"/>
          <w:szCs w:val="24"/>
        </w:rPr>
        <w:t>trois mois</w:t>
      </w:r>
      <w:r w:rsidR="00546EB2">
        <w:rPr>
          <w:rFonts w:ascii="Times New Roman" w:hAnsi="Times New Roman" w:cs="Times New Roman"/>
          <w:sz w:val="24"/>
          <w:szCs w:val="24"/>
        </w:rPr>
        <w:t>,</w:t>
      </w:r>
      <w:r w:rsidR="00546EB2" w:rsidRPr="00D304A5">
        <w:rPr>
          <w:rFonts w:ascii="Times New Roman" w:hAnsi="Times New Roman" w:cs="Times New Roman"/>
          <w:sz w:val="24"/>
          <w:szCs w:val="24"/>
        </w:rPr>
        <w:t xml:space="preserve"> prévu</w:t>
      </w:r>
      <w:r w:rsidRPr="00D304A5">
        <w:rPr>
          <w:rFonts w:ascii="Times New Roman" w:hAnsi="Times New Roman" w:cs="Times New Roman"/>
          <w:sz w:val="24"/>
          <w:szCs w:val="24"/>
        </w:rPr>
        <w:t xml:space="preserve"> à l’article 7 alinéa 2 </w:t>
      </w:r>
      <w:r w:rsidR="00184AD2">
        <w:rPr>
          <w:rFonts w:ascii="Times New Roman" w:hAnsi="Times New Roman" w:cs="Times New Roman"/>
          <w:sz w:val="24"/>
          <w:szCs w:val="24"/>
        </w:rPr>
        <w:t>l’</w:t>
      </w:r>
      <w:r w:rsidR="00184AD2" w:rsidRPr="00D304A5">
        <w:rPr>
          <w:rFonts w:ascii="Times New Roman" w:hAnsi="Times New Roman" w:cs="Times New Roman"/>
          <w:sz w:val="24"/>
          <w:szCs w:val="24"/>
        </w:rPr>
        <w:t xml:space="preserve">AUPSRVE </w:t>
      </w:r>
      <w:r w:rsidRPr="00D304A5">
        <w:rPr>
          <w:rFonts w:ascii="Times New Roman" w:hAnsi="Times New Roman" w:cs="Times New Roman"/>
          <w:sz w:val="24"/>
          <w:szCs w:val="24"/>
        </w:rPr>
        <w:t xml:space="preserve">pour la signification par le créancier, de l’ordonnance d’injonction de payer qu’il a obtenue contre son débiteur. Même si l’on peut penser qu’il </w:t>
      </w:r>
      <w:r w:rsidR="006A117B">
        <w:rPr>
          <w:rFonts w:ascii="Times New Roman" w:hAnsi="Times New Roman" w:cs="Times New Roman"/>
          <w:sz w:val="24"/>
          <w:szCs w:val="24"/>
        </w:rPr>
        <w:t xml:space="preserve">y </w:t>
      </w:r>
      <w:r w:rsidRPr="00D304A5">
        <w:rPr>
          <w:rFonts w:ascii="Times New Roman" w:hAnsi="Times New Roman" w:cs="Times New Roman"/>
          <w:sz w:val="24"/>
          <w:szCs w:val="24"/>
        </w:rPr>
        <w:t xml:space="preserve">procédera dans les plus brefs délais, il serait souhaitable de réduire considérablement le temps que la procédure pourrait prendre pour s’épuiser. Ensuite, la totale liberté qui s’emble être donnée au juge quant au temps qu’il pourrait prendre pour la conciliation pourrait être aussi un frein. En effet, il n’a aucune contrainte de temps quant à la durée maximale de sa tentative de conciliation. Pour les mêmes raisons de célérité, le législateur devrait préciser et encadrer cette étape. Enfin, nous trouvons aussi contradictoire de prévoir un délai d’appel de 30 </w:t>
      </w:r>
      <w:r w:rsidR="006A117B">
        <w:rPr>
          <w:rFonts w:ascii="Times New Roman" w:hAnsi="Times New Roman" w:cs="Times New Roman"/>
          <w:sz w:val="24"/>
          <w:szCs w:val="24"/>
        </w:rPr>
        <w:t xml:space="preserve">jours </w:t>
      </w:r>
      <w:r w:rsidRPr="00D304A5">
        <w:rPr>
          <w:rFonts w:ascii="Times New Roman" w:hAnsi="Times New Roman" w:cs="Times New Roman"/>
          <w:sz w:val="24"/>
          <w:szCs w:val="24"/>
        </w:rPr>
        <w:t>contre la décision sur opposition rendu</w:t>
      </w:r>
      <w:r w:rsidR="006A117B">
        <w:rPr>
          <w:rFonts w:ascii="Times New Roman" w:hAnsi="Times New Roman" w:cs="Times New Roman"/>
          <w:sz w:val="24"/>
          <w:szCs w:val="24"/>
        </w:rPr>
        <w:t>e</w:t>
      </w:r>
      <w:r w:rsidRPr="00D304A5">
        <w:rPr>
          <w:rFonts w:ascii="Times New Roman" w:hAnsi="Times New Roman" w:cs="Times New Roman"/>
          <w:sz w:val="24"/>
          <w:szCs w:val="24"/>
        </w:rPr>
        <w:t xml:space="preserve"> en appel, prévu à l’article 15 de l’A.U. Si la décision est rendue en faveur du créancier, il devra attendre 30 jours pour accomplir les formalités restantes en vue de recouvrer sa créance. Cela pourrait véritablement être long. </w:t>
      </w:r>
    </w:p>
    <w:p w14:paraId="2AC76F15" w14:textId="7D7D46FC" w:rsidR="005102F2" w:rsidRPr="00D304A5" w:rsidRDefault="005102F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 mise en œuvre des procédures d’urgence devant le TCHCD de Dakar connait encore des difficultés d’ordre pratique</w:t>
      </w:r>
      <w:r w:rsidR="00354B64">
        <w:rPr>
          <w:rFonts w:ascii="Times New Roman" w:hAnsi="Times New Roman" w:cs="Times New Roman"/>
          <w:sz w:val="24"/>
          <w:szCs w:val="24"/>
        </w:rPr>
        <w:t>.</w:t>
      </w:r>
    </w:p>
    <w:p w14:paraId="24DAAF17" w14:textId="1B1237A4" w:rsidR="005102F2" w:rsidRPr="00354B64" w:rsidRDefault="00354B64">
      <w:pPr>
        <w:pStyle w:val="Paragraphedeliste"/>
        <w:numPr>
          <w:ilvl w:val="0"/>
          <w:numId w:val="28"/>
        </w:num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L</w:t>
      </w:r>
      <w:r w:rsidR="005102F2" w:rsidRPr="00354B64">
        <w:rPr>
          <w:rFonts w:ascii="Times New Roman" w:hAnsi="Times New Roman" w:cs="Times New Roman"/>
          <w:b/>
          <w:bCs/>
          <w:sz w:val="24"/>
          <w:szCs w:val="24"/>
          <w:u w:val="single"/>
        </w:rPr>
        <w:t xml:space="preserve">es difficultés d’ordre pratique </w:t>
      </w:r>
      <w:r w:rsidR="005102F2" w:rsidRPr="00354B64">
        <w:rPr>
          <w:rFonts w:ascii="Times New Roman" w:hAnsi="Times New Roman" w:cs="Times New Roman"/>
          <w:sz w:val="24"/>
          <w:szCs w:val="24"/>
        </w:rPr>
        <w:t xml:space="preserve"> </w:t>
      </w:r>
    </w:p>
    <w:p w14:paraId="526C108D" w14:textId="120A402A" w:rsidR="00F47A14" w:rsidRPr="00D304A5" w:rsidRDefault="00BF0BFD"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 droit d’obtenir une décision de justice dans un délai raisonnable est un principe fondamental </w:t>
      </w:r>
      <w:r w:rsidR="00497B05" w:rsidRPr="00D304A5">
        <w:rPr>
          <w:rFonts w:ascii="Times New Roman" w:hAnsi="Times New Roman" w:cs="Times New Roman"/>
          <w:sz w:val="24"/>
          <w:szCs w:val="24"/>
        </w:rPr>
        <w:t>auquel</w:t>
      </w:r>
      <w:r w:rsidRPr="00D304A5">
        <w:rPr>
          <w:rFonts w:ascii="Times New Roman" w:hAnsi="Times New Roman" w:cs="Times New Roman"/>
          <w:sz w:val="24"/>
          <w:szCs w:val="24"/>
        </w:rPr>
        <w:t xml:space="preserve"> le TC</w:t>
      </w:r>
      <w:r w:rsidR="00F47A14" w:rsidRPr="00D304A5">
        <w:rPr>
          <w:rFonts w:ascii="Times New Roman" w:hAnsi="Times New Roman" w:cs="Times New Roman"/>
          <w:sz w:val="24"/>
          <w:szCs w:val="24"/>
        </w:rPr>
        <w:t xml:space="preserve">HCD ne parvient pas </w:t>
      </w:r>
      <w:r w:rsidR="00184AD2">
        <w:rPr>
          <w:rFonts w:ascii="Times New Roman" w:hAnsi="Times New Roman" w:cs="Times New Roman"/>
          <w:sz w:val="24"/>
          <w:szCs w:val="24"/>
        </w:rPr>
        <w:t xml:space="preserve">à </w:t>
      </w:r>
      <w:r w:rsidR="00F47A14" w:rsidRPr="00D304A5">
        <w:rPr>
          <w:rFonts w:ascii="Times New Roman" w:hAnsi="Times New Roman" w:cs="Times New Roman"/>
          <w:sz w:val="24"/>
          <w:szCs w:val="24"/>
        </w:rPr>
        <w:t>se conformer malgré les efforts remarquables engagé</w:t>
      </w:r>
      <w:r w:rsidR="00497B05">
        <w:rPr>
          <w:rFonts w:ascii="Times New Roman" w:hAnsi="Times New Roman" w:cs="Times New Roman"/>
          <w:sz w:val="24"/>
          <w:szCs w:val="24"/>
        </w:rPr>
        <w:t>s</w:t>
      </w:r>
      <w:r w:rsidR="00F47A14" w:rsidRPr="00D304A5">
        <w:rPr>
          <w:rFonts w:ascii="Times New Roman" w:hAnsi="Times New Roman" w:cs="Times New Roman"/>
          <w:sz w:val="24"/>
          <w:szCs w:val="24"/>
        </w:rPr>
        <w:t xml:space="preserve"> par ladite juridiction.</w:t>
      </w:r>
    </w:p>
    <w:p w14:paraId="38FAEA98" w14:textId="6566879C" w:rsidR="00814B76" w:rsidRPr="00D304A5" w:rsidRDefault="00F47A1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Si les réformes, plans d’action pour la justice et autres propositions se multiplient, les racines du mal demeurent profondes et le TCHCD s’avère bien mal outillé pour </w:t>
      </w:r>
      <w:r w:rsidR="00184AD2">
        <w:rPr>
          <w:rFonts w:ascii="Times New Roman" w:hAnsi="Times New Roman" w:cs="Times New Roman"/>
          <w:sz w:val="24"/>
          <w:szCs w:val="24"/>
        </w:rPr>
        <w:t xml:space="preserve">faire </w:t>
      </w:r>
      <w:r w:rsidRPr="00D304A5">
        <w:rPr>
          <w:rFonts w:ascii="Times New Roman" w:hAnsi="Times New Roman" w:cs="Times New Roman"/>
          <w:sz w:val="24"/>
          <w:szCs w:val="24"/>
        </w:rPr>
        <w:t>face à la floraison de procédure</w:t>
      </w:r>
      <w:r w:rsidR="00497B05">
        <w:rPr>
          <w:rFonts w:ascii="Times New Roman" w:hAnsi="Times New Roman" w:cs="Times New Roman"/>
          <w:sz w:val="24"/>
          <w:szCs w:val="24"/>
        </w:rPr>
        <w:t>s</w:t>
      </w:r>
      <w:r w:rsidRPr="00D304A5">
        <w:rPr>
          <w:rFonts w:ascii="Times New Roman" w:hAnsi="Times New Roman" w:cs="Times New Roman"/>
          <w:sz w:val="24"/>
          <w:szCs w:val="24"/>
        </w:rPr>
        <w:t xml:space="preserve"> soumise</w:t>
      </w:r>
      <w:r w:rsidR="00497B05">
        <w:rPr>
          <w:rFonts w:ascii="Times New Roman" w:hAnsi="Times New Roman" w:cs="Times New Roman"/>
          <w:sz w:val="24"/>
          <w:szCs w:val="24"/>
        </w:rPr>
        <w:t>s</w:t>
      </w:r>
      <w:r w:rsidRPr="00D304A5">
        <w:rPr>
          <w:rFonts w:ascii="Times New Roman" w:hAnsi="Times New Roman" w:cs="Times New Roman"/>
          <w:sz w:val="24"/>
          <w:szCs w:val="24"/>
        </w:rPr>
        <w:t xml:space="preserve"> à son office.</w:t>
      </w:r>
    </w:p>
    <w:p w14:paraId="61F06CE7" w14:textId="3F2E0C30" w:rsidR="00263A8A" w:rsidRPr="00D304A5" w:rsidRDefault="006B33C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lastRenderedPageBreak/>
        <w:t>Il résulte du rapport d’activité du TCHCD du 02 janvier au 31 décembre 2019</w:t>
      </w:r>
      <w:r w:rsidRPr="00D304A5">
        <w:rPr>
          <w:rStyle w:val="Appelnotedebasdep"/>
          <w:rFonts w:ascii="Times New Roman" w:hAnsi="Times New Roman" w:cs="Times New Roman"/>
          <w:sz w:val="24"/>
          <w:szCs w:val="24"/>
        </w:rPr>
        <w:footnoteReference w:id="77"/>
      </w:r>
      <w:r w:rsidRPr="00D304A5">
        <w:rPr>
          <w:rFonts w:ascii="Times New Roman" w:hAnsi="Times New Roman" w:cs="Times New Roman"/>
          <w:sz w:val="24"/>
          <w:szCs w:val="24"/>
        </w:rPr>
        <w:t xml:space="preserve"> que le tribunal a rendu</w:t>
      </w:r>
      <w:r w:rsidR="00263A8A" w:rsidRPr="00D304A5">
        <w:rPr>
          <w:rFonts w:ascii="Times New Roman" w:hAnsi="Times New Roman" w:cs="Times New Roman"/>
          <w:sz w:val="24"/>
          <w:szCs w:val="24"/>
        </w:rPr>
        <w:t xml:space="preserve"> : 411 OIP, 1192 ordonnances au pied de requête, 1701 d’ordonnances de référés placets et 953 d’ordonnances de référés sur difficultés. </w:t>
      </w:r>
    </w:p>
    <w:p w14:paraId="6601B32A" w14:textId="3229ED1F" w:rsidR="00A4693C" w:rsidRPr="00D304A5" w:rsidRDefault="00263A8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Il découle également du rôle d’audience de référé du mardi </w:t>
      </w:r>
      <w:r w:rsidR="00250EB4" w:rsidRPr="00D304A5">
        <w:rPr>
          <w:rFonts w:ascii="Times New Roman" w:hAnsi="Times New Roman" w:cs="Times New Roman"/>
          <w:sz w:val="24"/>
          <w:szCs w:val="24"/>
        </w:rPr>
        <w:t>26 décembre 2023</w:t>
      </w:r>
      <w:r w:rsidR="00250EB4" w:rsidRPr="00D304A5">
        <w:rPr>
          <w:rStyle w:val="Appelnotedebasdep"/>
          <w:rFonts w:ascii="Times New Roman" w:hAnsi="Times New Roman" w:cs="Times New Roman"/>
          <w:sz w:val="24"/>
          <w:szCs w:val="24"/>
        </w:rPr>
        <w:footnoteReference w:id="78"/>
      </w:r>
      <w:r w:rsidRPr="00D304A5">
        <w:rPr>
          <w:rFonts w:ascii="Times New Roman" w:hAnsi="Times New Roman" w:cs="Times New Roman"/>
          <w:sz w:val="24"/>
          <w:szCs w:val="24"/>
        </w:rPr>
        <w:t xml:space="preserve"> </w:t>
      </w:r>
      <w:r w:rsidR="00250EB4" w:rsidRPr="00D304A5">
        <w:rPr>
          <w:rFonts w:ascii="Times New Roman" w:hAnsi="Times New Roman" w:cs="Times New Roman"/>
          <w:sz w:val="24"/>
          <w:szCs w:val="24"/>
        </w:rPr>
        <w:t xml:space="preserve">que les délibérés rabattus étaient au nombre de 07, 12 affaires mises en délibérés, et 05 affaires renvoyés pour mise en état. Il en est également du rôle d’audience </w:t>
      </w:r>
      <w:r w:rsidR="00A4693C" w:rsidRPr="00D304A5">
        <w:rPr>
          <w:rFonts w:ascii="Times New Roman" w:hAnsi="Times New Roman" w:cs="Times New Roman"/>
          <w:sz w:val="24"/>
          <w:szCs w:val="24"/>
        </w:rPr>
        <w:t>du lundi 30 septembre 2024 dont les affaires nouvelles étaient au nombre de 10, affaires renvoyées pour mise en état 10, délibérés rabattus 08.</w:t>
      </w:r>
    </w:p>
    <w:p w14:paraId="5F171B75" w14:textId="296D67AE" w:rsidR="00416F57" w:rsidRPr="00D304A5" w:rsidRDefault="00A4693C"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Ces chiffres permettent de remarquer l’abondance des procédures d’urgence soumises au TCHCD.</w:t>
      </w:r>
      <w:r w:rsidR="00975256" w:rsidRPr="00D304A5">
        <w:rPr>
          <w:rFonts w:ascii="Times New Roman" w:hAnsi="Times New Roman" w:cs="Times New Roman"/>
          <w:sz w:val="24"/>
          <w:szCs w:val="24"/>
        </w:rPr>
        <w:t xml:space="preserve">  Effet, ladite juridiction compte 09 magistrats professionnels et 08 juges consulaires. Le nombre de magistrat affecté au TCHCD demeure insuffisant pour régler à </w:t>
      </w:r>
      <w:r w:rsidR="00497B05" w:rsidRPr="00D304A5">
        <w:rPr>
          <w:rFonts w:ascii="Times New Roman" w:hAnsi="Times New Roman" w:cs="Times New Roman"/>
          <w:sz w:val="24"/>
          <w:szCs w:val="24"/>
        </w:rPr>
        <w:t>temps le</w:t>
      </w:r>
      <w:r w:rsidR="00975256" w:rsidRPr="00D304A5">
        <w:rPr>
          <w:rFonts w:ascii="Times New Roman" w:hAnsi="Times New Roman" w:cs="Times New Roman"/>
          <w:sz w:val="24"/>
          <w:szCs w:val="24"/>
        </w:rPr>
        <w:t xml:space="preserve"> </w:t>
      </w:r>
      <w:r w:rsidR="0008154A" w:rsidRPr="00D304A5">
        <w:rPr>
          <w:rFonts w:ascii="Times New Roman" w:hAnsi="Times New Roman" w:cs="Times New Roman"/>
          <w:sz w:val="24"/>
          <w:szCs w:val="24"/>
        </w:rPr>
        <w:t>rôle</w:t>
      </w:r>
      <w:r w:rsidR="00975256" w:rsidRPr="00D304A5">
        <w:rPr>
          <w:rFonts w:ascii="Times New Roman" w:hAnsi="Times New Roman" w:cs="Times New Roman"/>
          <w:sz w:val="24"/>
          <w:szCs w:val="24"/>
        </w:rPr>
        <w:t xml:space="preserve"> accru des audiences de </w:t>
      </w:r>
      <w:r w:rsidR="00416F57" w:rsidRPr="00D304A5">
        <w:rPr>
          <w:rFonts w:ascii="Times New Roman" w:hAnsi="Times New Roman" w:cs="Times New Roman"/>
          <w:sz w:val="24"/>
          <w:szCs w:val="24"/>
        </w:rPr>
        <w:t>référé soumise</w:t>
      </w:r>
      <w:r w:rsidR="00184AD2">
        <w:rPr>
          <w:rFonts w:ascii="Times New Roman" w:hAnsi="Times New Roman" w:cs="Times New Roman"/>
          <w:sz w:val="24"/>
          <w:szCs w:val="24"/>
        </w:rPr>
        <w:t>s</w:t>
      </w:r>
      <w:r w:rsidR="0008154A" w:rsidRPr="00D304A5">
        <w:rPr>
          <w:rFonts w:ascii="Times New Roman" w:hAnsi="Times New Roman" w:cs="Times New Roman"/>
          <w:sz w:val="24"/>
          <w:szCs w:val="24"/>
        </w:rPr>
        <w:t xml:space="preserve"> à l’office de cette juridiction.</w:t>
      </w:r>
      <w:r w:rsidR="00814B76" w:rsidRPr="00D304A5">
        <w:rPr>
          <w:rFonts w:ascii="Times New Roman" w:hAnsi="Times New Roman" w:cs="Times New Roman"/>
          <w:sz w:val="24"/>
          <w:szCs w:val="24"/>
        </w:rPr>
        <w:t xml:space="preserve"> </w:t>
      </w:r>
    </w:p>
    <w:p w14:paraId="3655C8F1" w14:textId="1269F57F" w:rsidR="002E62DA" w:rsidRPr="00D304A5" w:rsidRDefault="002E62D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En tout état de cause, le manque de moyen humains et financiers </w:t>
      </w:r>
      <w:r w:rsidR="00497B05" w:rsidRPr="00D304A5">
        <w:rPr>
          <w:rFonts w:ascii="Times New Roman" w:hAnsi="Times New Roman" w:cs="Times New Roman"/>
          <w:sz w:val="24"/>
          <w:szCs w:val="24"/>
        </w:rPr>
        <w:t xml:space="preserve">dont </w:t>
      </w:r>
      <w:r w:rsidR="00497B05">
        <w:rPr>
          <w:rFonts w:ascii="Times New Roman" w:hAnsi="Times New Roman" w:cs="Times New Roman"/>
          <w:sz w:val="24"/>
          <w:szCs w:val="24"/>
        </w:rPr>
        <w:t xml:space="preserve">souffre </w:t>
      </w:r>
      <w:r w:rsidRPr="00D304A5">
        <w:rPr>
          <w:rFonts w:ascii="Times New Roman" w:hAnsi="Times New Roman" w:cs="Times New Roman"/>
          <w:sz w:val="24"/>
          <w:szCs w:val="24"/>
        </w:rPr>
        <w:t xml:space="preserve">l’institution judiciaire est à l’origine d’une surcharge de travail qui maintient, à ce stade l’objectif de décision dans un délai raisonnable à l’état de chimère. </w:t>
      </w:r>
    </w:p>
    <w:p w14:paraId="37461D29" w14:textId="57968B1F" w:rsidR="00814B76" w:rsidRPr="00D304A5" w:rsidRDefault="00814B7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Ensuite</w:t>
      </w:r>
      <w:r w:rsidR="00354B64">
        <w:rPr>
          <w:rFonts w:ascii="Times New Roman" w:hAnsi="Times New Roman" w:cs="Times New Roman"/>
          <w:sz w:val="24"/>
          <w:szCs w:val="24"/>
        </w:rPr>
        <w:t>,</w:t>
      </w:r>
      <w:r w:rsidRPr="00D304A5">
        <w:rPr>
          <w:rFonts w:ascii="Times New Roman" w:hAnsi="Times New Roman" w:cs="Times New Roman"/>
          <w:sz w:val="24"/>
          <w:szCs w:val="24"/>
        </w:rPr>
        <w:t xml:space="preserve"> les manquements à l’exigence de célérité sont parfois le fait du comportement des plaideurs qui usent de </w:t>
      </w:r>
      <w:r w:rsidR="002E62DA" w:rsidRPr="00D304A5">
        <w:rPr>
          <w:rFonts w:ascii="Times New Roman" w:hAnsi="Times New Roman" w:cs="Times New Roman"/>
          <w:sz w:val="24"/>
          <w:szCs w:val="24"/>
        </w:rPr>
        <w:t>manœuvre</w:t>
      </w:r>
      <w:r w:rsidR="00354B64">
        <w:rPr>
          <w:rFonts w:ascii="Times New Roman" w:hAnsi="Times New Roman" w:cs="Times New Roman"/>
          <w:sz w:val="24"/>
          <w:szCs w:val="24"/>
        </w:rPr>
        <w:t>s</w:t>
      </w:r>
      <w:r w:rsidR="002E62DA" w:rsidRPr="00D304A5">
        <w:rPr>
          <w:rFonts w:ascii="Times New Roman" w:hAnsi="Times New Roman" w:cs="Times New Roman"/>
          <w:sz w:val="24"/>
          <w:szCs w:val="24"/>
        </w:rPr>
        <w:t xml:space="preserve"> dilatoire</w:t>
      </w:r>
      <w:r w:rsidR="00354B64">
        <w:rPr>
          <w:rFonts w:ascii="Times New Roman" w:hAnsi="Times New Roman" w:cs="Times New Roman"/>
          <w:sz w:val="24"/>
          <w:szCs w:val="24"/>
        </w:rPr>
        <w:t>s</w:t>
      </w:r>
      <w:r w:rsidRPr="00D304A5">
        <w:rPr>
          <w:rFonts w:ascii="Times New Roman" w:hAnsi="Times New Roman" w:cs="Times New Roman"/>
          <w:sz w:val="24"/>
          <w:szCs w:val="24"/>
        </w:rPr>
        <w:t xml:space="preserve"> pour retarder l’issu</w:t>
      </w:r>
      <w:r w:rsidR="006A117B">
        <w:rPr>
          <w:rFonts w:ascii="Times New Roman" w:hAnsi="Times New Roman" w:cs="Times New Roman"/>
          <w:sz w:val="24"/>
          <w:szCs w:val="24"/>
        </w:rPr>
        <w:t>e</w:t>
      </w:r>
      <w:r w:rsidRPr="00D304A5">
        <w:rPr>
          <w:rFonts w:ascii="Times New Roman" w:hAnsi="Times New Roman" w:cs="Times New Roman"/>
          <w:sz w:val="24"/>
          <w:szCs w:val="24"/>
        </w:rPr>
        <w:t xml:space="preserve"> </w:t>
      </w:r>
      <w:r w:rsidR="006A117B">
        <w:rPr>
          <w:rFonts w:ascii="Times New Roman" w:hAnsi="Times New Roman" w:cs="Times New Roman"/>
          <w:sz w:val="24"/>
          <w:szCs w:val="24"/>
        </w:rPr>
        <w:t>du procès</w:t>
      </w:r>
      <w:r w:rsidR="00354B64">
        <w:rPr>
          <w:rFonts w:ascii="Times New Roman" w:hAnsi="Times New Roman" w:cs="Times New Roman"/>
          <w:sz w:val="24"/>
          <w:szCs w:val="24"/>
        </w:rPr>
        <w:t xml:space="preserve">. </w:t>
      </w:r>
    </w:p>
    <w:p w14:paraId="594C58D1" w14:textId="5285CB9F" w:rsidR="003D47F2" w:rsidRPr="00D304A5" w:rsidRDefault="003D47F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Les conséquences</w:t>
      </w:r>
      <w:r w:rsidR="00F47A14" w:rsidRPr="00D304A5">
        <w:rPr>
          <w:rFonts w:ascii="Times New Roman" w:hAnsi="Times New Roman" w:cs="Times New Roman"/>
          <w:sz w:val="24"/>
          <w:szCs w:val="24"/>
        </w:rPr>
        <w:t xml:space="preserve"> de cette lenteur</w:t>
      </w:r>
      <w:r w:rsidRPr="00D304A5">
        <w:rPr>
          <w:rFonts w:ascii="Times New Roman" w:hAnsi="Times New Roman" w:cs="Times New Roman"/>
          <w:sz w:val="24"/>
          <w:szCs w:val="24"/>
        </w:rPr>
        <w:t xml:space="preserve"> sont nombreuses : perte de crédibilité, manque de confiance dans la justice, </w:t>
      </w:r>
      <w:r w:rsidR="00184AD2">
        <w:rPr>
          <w:rFonts w:ascii="Times New Roman" w:hAnsi="Times New Roman" w:cs="Times New Roman"/>
          <w:sz w:val="24"/>
          <w:szCs w:val="24"/>
        </w:rPr>
        <w:t xml:space="preserve">et </w:t>
      </w:r>
      <w:r w:rsidRPr="00D304A5">
        <w:rPr>
          <w:rFonts w:ascii="Times New Roman" w:hAnsi="Times New Roman" w:cs="Times New Roman"/>
          <w:sz w:val="24"/>
          <w:szCs w:val="24"/>
        </w:rPr>
        <w:t xml:space="preserve">fragilisation de la démocratie. </w:t>
      </w:r>
    </w:p>
    <w:p w14:paraId="7ECC6078" w14:textId="40607EEE" w:rsidR="006B33C6" w:rsidRPr="00D304A5" w:rsidRDefault="003D47F2"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procédures à rallonge </w:t>
      </w:r>
      <w:r w:rsidR="006B33C6" w:rsidRPr="00D304A5">
        <w:rPr>
          <w:rFonts w:ascii="Times New Roman" w:hAnsi="Times New Roman" w:cs="Times New Roman"/>
          <w:sz w:val="24"/>
          <w:szCs w:val="24"/>
        </w:rPr>
        <w:t>suscitent l’incompréhension</w:t>
      </w:r>
      <w:r w:rsidRPr="00D304A5">
        <w:rPr>
          <w:rFonts w:ascii="Times New Roman" w:hAnsi="Times New Roman" w:cs="Times New Roman"/>
          <w:sz w:val="24"/>
          <w:szCs w:val="24"/>
        </w:rPr>
        <w:t xml:space="preserve"> et le découragement des justiciables comme des professionnels du droit</w:t>
      </w:r>
      <w:r w:rsidR="006B33C6" w:rsidRPr="00D304A5">
        <w:rPr>
          <w:rFonts w:ascii="Times New Roman" w:hAnsi="Times New Roman" w:cs="Times New Roman"/>
          <w:sz w:val="24"/>
          <w:szCs w:val="24"/>
        </w:rPr>
        <w:t>.</w:t>
      </w:r>
    </w:p>
    <w:p w14:paraId="63BA1DE7" w14:textId="77777777" w:rsidR="002E62DA" w:rsidRPr="00D304A5" w:rsidRDefault="002E62DA"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Des solutions méritent d’être apportées pour juguler définitivement les difficultés qui plombent la mise en œuvre adéquate des procédures d’urgence devant le TCHCD.</w:t>
      </w:r>
    </w:p>
    <w:p w14:paraId="2F149634" w14:textId="1FF86A14" w:rsidR="00436A73" w:rsidRPr="00354B64" w:rsidRDefault="00354B64">
      <w:pPr>
        <w:pStyle w:val="Paragraphedeliste"/>
        <w:numPr>
          <w:ilvl w:val="0"/>
          <w:numId w:val="27"/>
        </w:num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L</w:t>
      </w:r>
      <w:r w:rsidR="002E62DA" w:rsidRPr="00354B64">
        <w:rPr>
          <w:rFonts w:ascii="Times New Roman" w:hAnsi="Times New Roman" w:cs="Times New Roman"/>
          <w:b/>
          <w:bCs/>
          <w:sz w:val="24"/>
          <w:szCs w:val="24"/>
          <w:u w:val="single"/>
        </w:rPr>
        <w:t>es solutions pour améliorer la mise en œuvre des procédures d’urgence</w:t>
      </w:r>
    </w:p>
    <w:p w14:paraId="218F5571" w14:textId="71E163E8" w:rsidR="00436A73" w:rsidRPr="00D304A5" w:rsidRDefault="00436A73"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remèdes doivent </w:t>
      </w:r>
      <w:r w:rsidR="00EB6281" w:rsidRPr="00D304A5">
        <w:rPr>
          <w:rFonts w:ascii="Times New Roman" w:hAnsi="Times New Roman" w:cs="Times New Roman"/>
          <w:sz w:val="24"/>
          <w:szCs w:val="24"/>
        </w:rPr>
        <w:t xml:space="preserve">sans doute </w:t>
      </w:r>
      <w:r w:rsidRPr="00D304A5">
        <w:rPr>
          <w:rFonts w:ascii="Times New Roman" w:hAnsi="Times New Roman" w:cs="Times New Roman"/>
          <w:sz w:val="24"/>
          <w:szCs w:val="24"/>
        </w:rPr>
        <w:t>découler du développement des modes alternatifs de règlement des litiges (</w:t>
      </w:r>
      <w:r w:rsidR="00942DC0" w:rsidRPr="00D304A5">
        <w:rPr>
          <w:rFonts w:ascii="Times New Roman" w:hAnsi="Times New Roman" w:cs="Times New Roman"/>
          <w:sz w:val="24"/>
          <w:szCs w:val="24"/>
        </w:rPr>
        <w:t>A)</w:t>
      </w:r>
      <w:r w:rsidR="00184AD2">
        <w:rPr>
          <w:rFonts w:ascii="Times New Roman" w:hAnsi="Times New Roman" w:cs="Times New Roman"/>
          <w:sz w:val="24"/>
          <w:szCs w:val="24"/>
        </w:rPr>
        <w:t>,</w:t>
      </w:r>
      <w:r w:rsidR="00942DC0" w:rsidRPr="00D304A5">
        <w:rPr>
          <w:rFonts w:ascii="Times New Roman" w:hAnsi="Times New Roman" w:cs="Times New Roman"/>
          <w:sz w:val="24"/>
          <w:szCs w:val="24"/>
        </w:rPr>
        <w:t xml:space="preserve"> mais</w:t>
      </w:r>
      <w:r w:rsidR="002447A6" w:rsidRPr="00D304A5">
        <w:rPr>
          <w:rFonts w:ascii="Times New Roman" w:hAnsi="Times New Roman" w:cs="Times New Roman"/>
          <w:sz w:val="24"/>
          <w:szCs w:val="24"/>
        </w:rPr>
        <w:t xml:space="preserve"> </w:t>
      </w:r>
      <w:r w:rsidR="00EB6281">
        <w:rPr>
          <w:rFonts w:ascii="Times New Roman" w:hAnsi="Times New Roman" w:cs="Times New Roman"/>
          <w:sz w:val="24"/>
          <w:szCs w:val="24"/>
        </w:rPr>
        <w:t xml:space="preserve">aussi </w:t>
      </w:r>
      <w:r w:rsidR="002447A6" w:rsidRPr="00D304A5">
        <w:rPr>
          <w:rFonts w:ascii="Times New Roman" w:hAnsi="Times New Roman" w:cs="Times New Roman"/>
          <w:sz w:val="24"/>
          <w:szCs w:val="24"/>
        </w:rPr>
        <w:t xml:space="preserve">de l’imposition d’une discipline plus stricte aux </w:t>
      </w:r>
      <w:r w:rsidR="00942DC0" w:rsidRPr="00D304A5">
        <w:rPr>
          <w:rFonts w:ascii="Times New Roman" w:hAnsi="Times New Roman" w:cs="Times New Roman"/>
          <w:sz w:val="24"/>
          <w:szCs w:val="24"/>
        </w:rPr>
        <w:t>plaideurs (</w:t>
      </w:r>
      <w:r w:rsidR="00164B2B" w:rsidRPr="00D304A5">
        <w:rPr>
          <w:rFonts w:ascii="Times New Roman" w:hAnsi="Times New Roman" w:cs="Times New Roman"/>
          <w:sz w:val="24"/>
          <w:szCs w:val="24"/>
        </w:rPr>
        <w:t>B</w:t>
      </w:r>
      <w:r w:rsidRPr="00D304A5">
        <w:rPr>
          <w:rFonts w:ascii="Times New Roman" w:hAnsi="Times New Roman" w:cs="Times New Roman"/>
          <w:sz w:val="24"/>
          <w:szCs w:val="24"/>
        </w:rPr>
        <w:t>)</w:t>
      </w:r>
      <w:r w:rsidR="00164B2B" w:rsidRPr="00D304A5">
        <w:rPr>
          <w:rFonts w:ascii="Times New Roman" w:hAnsi="Times New Roman" w:cs="Times New Roman"/>
          <w:sz w:val="24"/>
          <w:szCs w:val="24"/>
        </w:rPr>
        <w:t>.</w:t>
      </w:r>
    </w:p>
    <w:p w14:paraId="7A7A73C3" w14:textId="3F9E6C65" w:rsidR="00164B2B" w:rsidRPr="00354B64" w:rsidRDefault="00354B64">
      <w:pPr>
        <w:pStyle w:val="Paragraphedeliste"/>
        <w:numPr>
          <w:ilvl w:val="0"/>
          <w:numId w:val="29"/>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L</w:t>
      </w:r>
      <w:r w:rsidR="00164B2B" w:rsidRPr="00354B64">
        <w:rPr>
          <w:rFonts w:ascii="Times New Roman" w:hAnsi="Times New Roman" w:cs="Times New Roman"/>
          <w:b/>
          <w:bCs/>
          <w:sz w:val="24"/>
          <w:szCs w:val="24"/>
          <w:u w:val="single"/>
        </w:rPr>
        <w:t xml:space="preserve">e développement des modes alternatifs de règlement des litiges </w:t>
      </w:r>
    </w:p>
    <w:p w14:paraId="02AFCC4C" w14:textId="42EEB6C6" w:rsidR="003B3B37" w:rsidRPr="00D304A5" w:rsidRDefault="00164B2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Les modes alternatifs de règlement des litiges, en tant </w:t>
      </w:r>
      <w:r w:rsidR="006A117B">
        <w:rPr>
          <w:rFonts w:ascii="Times New Roman" w:hAnsi="Times New Roman" w:cs="Times New Roman"/>
          <w:sz w:val="24"/>
          <w:szCs w:val="24"/>
        </w:rPr>
        <w:t xml:space="preserve">que </w:t>
      </w:r>
      <w:r w:rsidRPr="00D304A5">
        <w:rPr>
          <w:rFonts w:ascii="Times New Roman" w:hAnsi="Times New Roman" w:cs="Times New Roman"/>
          <w:sz w:val="24"/>
          <w:szCs w:val="24"/>
        </w:rPr>
        <w:t>processus volontaire</w:t>
      </w:r>
      <w:r w:rsidR="00184AD2">
        <w:rPr>
          <w:rFonts w:ascii="Times New Roman" w:hAnsi="Times New Roman" w:cs="Times New Roman"/>
          <w:sz w:val="24"/>
          <w:szCs w:val="24"/>
        </w:rPr>
        <w:t>,</w:t>
      </w:r>
      <w:r w:rsidRPr="00D304A5">
        <w:rPr>
          <w:rFonts w:ascii="Times New Roman" w:hAnsi="Times New Roman" w:cs="Times New Roman"/>
          <w:sz w:val="24"/>
          <w:szCs w:val="24"/>
        </w:rPr>
        <w:t xml:space="preserve"> coopératif et confidentiel</w:t>
      </w:r>
      <w:r w:rsidR="003B3B37" w:rsidRPr="00D304A5">
        <w:rPr>
          <w:rFonts w:ascii="Times New Roman" w:hAnsi="Times New Roman" w:cs="Times New Roman"/>
          <w:sz w:val="24"/>
          <w:szCs w:val="24"/>
        </w:rPr>
        <w:t>, devraient ainsi être plébiscités. En effet, le recours au règlement amiable est incontestablement plus rapide que la voie judiciaire, qui implique notamment un double degré de juridiction. Ces procédures peu couteuses, favorisent en outre</w:t>
      </w:r>
      <w:r w:rsidR="001F7382">
        <w:rPr>
          <w:rFonts w:ascii="Times New Roman" w:hAnsi="Times New Roman" w:cs="Times New Roman"/>
          <w:sz w:val="24"/>
          <w:szCs w:val="24"/>
        </w:rPr>
        <w:t>,</w:t>
      </w:r>
      <w:r w:rsidR="003B3B37" w:rsidRPr="00D304A5">
        <w:rPr>
          <w:rFonts w:ascii="Times New Roman" w:hAnsi="Times New Roman" w:cs="Times New Roman"/>
          <w:sz w:val="24"/>
          <w:szCs w:val="24"/>
        </w:rPr>
        <w:t xml:space="preserve"> la reprise du dialogue entre les parties souvent rompues, et facilitent ainsi la recherche d’un accord.</w:t>
      </w:r>
    </w:p>
    <w:p w14:paraId="2F2C69E0" w14:textId="77777777" w:rsidR="00DA147B" w:rsidRPr="00D304A5" w:rsidRDefault="003B3B3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 procédure de règlement amiable ou audience de règlement amiable permettrait au juge d’aider les parties avec leur avocat, à trouver un accord</w:t>
      </w:r>
      <w:r w:rsidR="00FA26B5" w:rsidRPr="00D304A5">
        <w:rPr>
          <w:rFonts w:ascii="Times New Roman" w:hAnsi="Times New Roman" w:cs="Times New Roman"/>
          <w:sz w:val="24"/>
          <w:szCs w:val="24"/>
        </w:rPr>
        <w:t>.</w:t>
      </w:r>
    </w:p>
    <w:p w14:paraId="18AAD69C" w14:textId="123E7ECD" w:rsidR="00FA26B5" w:rsidRPr="00D304A5" w:rsidRDefault="00DA147B"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La création d’un espace communautaire juridiquement et judiciairement harmonisé à travers la mise en place d’un droit simple, moderne et adapté afin de faciliter l’activité des entreprises constitue une œuvre d’envergure qui ne peut être réalisée que progressivement. Une telle construction, qui est la raison d’être de l’OHADA, doit non seulement prendre en compte les intérêts des grandes entreprises</w:t>
      </w:r>
      <w:r w:rsidR="006A117B">
        <w:rPr>
          <w:rFonts w:ascii="Times New Roman" w:hAnsi="Times New Roman" w:cs="Times New Roman"/>
          <w:sz w:val="24"/>
          <w:szCs w:val="24"/>
        </w:rPr>
        <w:t>,</w:t>
      </w:r>
      <w:r w:rsidRPr="00D304A5">
        <w:rPr>
          <w:rFonts w:ascii="Times New Roman" w:hAnsi="Times New Roman" w:cs="Times New Roman"/>
          <w:sz w:val="24"/>
          <w:szCs w:val="24"/>
        </w:rPr>
        <w:t xml:space="preserve"> mais aussi se mettre en phase avec les aspirations et les besoins des petites et moyennes entreprises, </w:t>
      </w:r>
      <w:r w:rsidR="00F91C1C" w:rsidRPr="00D304A5">
        <w:rPr>
          <w:rFonts w:ascii="Times New Roman" w:hAnsi="Times New Roman" w:cs="Times New Roman"/>
          <w:sz w:val="24"/>
          <w:szCs w:val="24"/>
        </w:rPr>
        <w:t>quel</w:t>
      </w:r>
      <w:r w:rsidR="006A117B">
        <w:rPr>
          <w:rFonts w:ascii="Times New Roman" w:hAnsi="Times New Roman" w:cs="Times New Roman"/>
          <w:sz w:val="24"/>
          <w:szCs w:val="24"/>
        </w:rPr>
        <w:t xml:space="preserve">le </w:t>
      </w:r>
      <w:r w:rsidR="00F91C1C" w:rsidRPr="00D304A5">
        <w:rPr>
          <w:rFonts w:ascii="Times New Roman" w:hAnsi="Times New Roman" w:cs="Times New Roman"/>
          <w:sz w:val="24"/>
          <w:szCs w:val="24"/>
        </w:rPr>
        <w:t>que</w:t>
      </w:r>
      <w:r w:rsidRPr="00D304A5">
        <w:rPr>
          <w:rFonts w:ascii="Times New Roman" w:hAnsi="Times New Roman" w:cs="Times New Roman"/>
          <w:sz w:val="24"/>
          <w:szCs w:val="24"/>
        </w:rPr>
        <w:t xml:space="preserve"> soit leur forme économique, commerciale, coopérative ou mutualiste, justiciables du droit de l’OHADA. Dans ce contexte, un encouragement au recours à la médiation ou à la conciliation constituerait un pas décisif vers la réalisation des objectifs de l’OHADA.</w:t>
      </w:r>
    </w:p>
    <w:p w14:paraId="53FC4C61" w14:textId="2DF2AAAD" w:rsidR="002447A6" w:rsidRPr="00F91C1C" w:rsidRDefault="00F91C1C">
      <w:pPr>
        <w:pStyle w:val="Paragraphedeliste"/>
        <w:numPr>
          <w:ilvl w:val="0"/>
          <w:numId w:val="29"/>
        </w:num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L</w:t>
      </w:r>
      <w:r w:rsidR="00FA26B5" w:rsidRPr="00F91C1C">
        <w:rPr>
          <w:rFonts w:ascii="Times New Roman" w:hAnsi="Times New Roman" w:cs="Times New Roman"/>
          <w:b/>
          <w:bCs/>
          <w:sz w:val="24"/>
          <w:szCs w:val="24"/>
          <w:u w:val="single"/>
        </w:rPr>
        <w:t xml:space="preserve">’imposition </w:t>
      </w:r>
      <w:r w:rsidR="002447A6" w:rsidRPr="00F91C1C">
        <w:rPr>
          <w:rFonts w:ascii="Times New Roman" w:hAnsi="Times New Roman" w:cs="Times New Roman"/>
          <w:b/>
          <w:bCs/>
          <w:sz w:val="24"/>
          <w:szCs w:val="24"/>
          <w:u w:val="single"/>
        </w:rPr>
        <w:t>d’une</w:t>
      </w:r>
      <w:r w:rsidR="00FA26B5" w:rsidRPr="00F91C1C">
        <w:rPr>
          <w:rFonts w:ascii="Times New Roman" w:hAnsi="Times New Roman" w:cs="Times New Roman"/>
          <w:b/>
          <w:bCs/>
          <w:sz w:val="24"/>
          <w:szCs w:val="24"/>
          <w:u w:val="single"/>
        </w:rPr>
        <w:t xml:space="preserve"> discipline plus stricte aux plaideurs </w:t>
      </w:r>
      <w:r w:rsidR="00FA26B5" w:rsidRPr="00F91C1C">
        <w:rPr>
          <w:rFonts w:ascii="Times New Roman" w:hAnsi="Times New Roman" w:cs="Times New Roman"/>
          <w:sz w:val="24"/>
          <w:szCs w:val="24"/>
        </w:rPr>
        <w:t xml:space="preserve"> </w:t>
      </w:r>
    </w:p>
    <w:p w14:paraId="6AD6398E" w14:textId="3A029968" w:rsidR="002447A6" w:rsidRPr="00D304A5" w:rsidRDefault="002447A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Il serait par ailleurs souhaitable d’imposer une discipline plus stricte aux avocats, dont le travail devrait </w:t>
      </w:r>
      <w:r w:rsidR="00047E57" w:rsidRPr="00D304A5">
        <w:rPr>
          <w:rFonts w:ascii="Times New Roman" w:hAnsi="Times New Roman" w:cs="Times New Roman"/>
          <w:sz w:val="24"/>
          <w:szCs w:val="24"/>
        </w:rPr>
        <w:t>être guidé</w:t>
      </w:r>
      <w:r w:rsidRPr="00D304A5">
        <w:rPr>
          <w:rFonts w:ascii="Times New Roman" w:hAnsi="Times New Roman" w:cs="Times New Roman"/>
          <w:sz w:val="24"/>
          <w:szCs w:val="24"/>
        </w:rPr>
        <w:t xml:space="preserve"> par un principe de concision.</w:t>
      </w:r>
    </w:p>
    <w:p w14:paraId="715F0E36" w14:textId="3D584F64" w:rsidR="00047E57" w:rsidRPr="00D304A5" w:rsidRDefault="002447A6"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S’il va sans dire que le </w:t>
      </w:r>
      <w:r w:rsidR="00047E57" w:rsidRPr="00D304A5">
        <w:rPr>
          <w:rFonts w:ascii="Times New Roman" w:hAnsi="Times New Roman" w:cs="Times New Roman"/>
          <w:sz w:val="24"/>
          <w:szCs w:val="24"/>
        </w:rPr>
        <w:t>règlement</w:t>
      </w:r>
      <w:r w:rsidRPr="00D304A5">
        <w:rPr>
          <w:rFonts w:ascii="Times New Roman" w:hAnsi="Times New Roman" w:cs="Times New Roman"/>
          <w:sz w:val="24"/>
          <w:szCs w:val="24"/>
        </w:rPr>
        <w:t xml:space="preserve"> de base devrait </w:t>
      </w:r>
      <w:r w:rsidR="00047E57" w:rsidRPr="00D304A5">
        <w:rPr>
          <w:rFonts w:ascii="Times New Roman" w:hAnsi="Times New Roman" w:cs="Times New Roman"/>
          <w:sz w:val="24"/>
          <w:szCs w:val="24"/>
        </w:rPr>
        <w:t>être</w:t>
      </w:r>
      <w:r w:rsidRPr="00D304A5">
        <w:rPr>
          <w:rFonts w:ascii="Times New Roman" w:hAnsi="Times New Roman" w:cs="Times New Roman"/>
          <w:sz w:val="24"/>
          <w:szCs w:val="24"/>
        </w:rPr>
        <w:t xml:space="preserve"> le respect scrupuleux des calendriers de procédure, d’autres mesures tendant à limiter le nombre de je</w:t>
      </w:r>
      <w:r w:rsidR="005E1E67">
        <w:rPr>
          <w:rFonts w:ascii="Times New Roman" w:hAnsi="Times New Roman" w:cs="Times New Roman"/>
          <w:sz w:val="24"/>
          <w:szCs w:val="24"/>
        </w:rPr>
        <w:t>ts</w:t>
      </w:r>
      <w:r w:rsidRPr="00D304A5">
        <w:rPr>
          <w:rFonts w:ascii="Times New Roman" w:hAnsi="Times New Roman" w:cs="Times New Roman"/>
          <w:sz w:val="24"/>
          <w:szCs w:val="24"/>
        </w:rPr>
        <w:t xml:space="preserve"> de conclusions échangé</w:t>
      </w:r>
      <w:r w:rsidR="005E1E67">
        <w:rPr>
          <w:rFonts w:ascii="Times New Roman" w:hAnsi="Times New Roman" w:cs="Times New Roman"/>
          <w:sz w:val="24"/>
          <w:szCs w:val="24"/>
        </w:rPr>
        <w:t>s</w:t>
      </w:r>
      <w:r w:rsidRPr="00D304A5">
        <w:rPr>
          <w:rFonts w:ascii="Times New Roman" w:hAnsi="Times New Roman" w:cs="Times New Roman"/>
          <w:sz w:val="24"/>
          <w:szCs w:val="24"/>
        </w:rPr>
        <w:t xml:space="preserve">, mesure qui </w:t>
      </w:r>
      <w:r w:rsidR="00047E57" w:rsidRPr="00D304A5">
        <w:rPr>
          <w:rFonts w:ascii="Times New Roman" w:hAnsi="Times New Roman" w:cs="Times New Roman"/>
          <w:sz w:val="24"/>
          <w:szCs w:val="24"/>
        </w:rPr>
        <w:t>permettrait</w:t>
      </w:r>
      <w:r w:rsidRPr="00D304A5">
        <w:rPr>
          <w:rFonts w:ascii="Times New Roman" w:hAnsi="Times New Roman" w:cs="Times New Roman"/>
          <w:sz w:val="24"/>
          <w:szCs w:val="24"/>
        </w:rPr>
        <w:t xml:space="preserve"> de réduire le temps judiciaire</w:t>
      </w:r>
      <w:r w:rsidR="005E1E67">
        <w:rPr>
          <w:rFonts w:ascii="Times New Roman" w:hAnsi="Times New Roman" w:cs="Times New Roman"/>
          <w:sz w:val="24"/>
          <w:szCs w:val="24"/>
        </w:rPr>
        <w:t>,</w:t>
      </w:r>
      <w:r w:rsidRPr="00D304A5">
        <w:rPr>
          <w:rFonts w:ascii="Times New Roman" w:hAnsi="Times New Roman" w:cs="Times New Roman"/>
          <w:sz w:val="24"/>
          <w:szCs w:val="24"/>
        </w:rPr>
        <w:t xml:space="preserve"> </w:t>
      </w:r>
      <w:r w:rsidR="005E1E67">
        <w:rPr>
          <w:rFonts w:ascii="Times New Roman" w:hAnsi="Times New Roman" w:cs="Times New Roman"/>
          <w:sz w:val="24"/>
          <w:szCs w:val="24"/>
        </w:rPr>
        <w:t>a</w:t>
      </w:r>
      <w:r w:rsidRPr="00D304A5">
        <w:rPr>
          <w:rFonts w:ascii="Times New Roman" w:hAnsi="Times New Roman" w:cs="Times New Roman"/>
          <w:sz w:val="24"/>
          <w:szCs w:val="24"/>
        </w:rPr>
        <w:t xml:space="preserve">insi qu’à encadrer la longueur </w:t>
      </w:r>
      <w:r w:rsidR="00047E57" w:rsidRPr="00D304A5">
        <w:rPr>
          <w:rFonts w:ascii="Times New Roman" w:hAnsi="Times New Roman" w:cs="Times New Roman"/>
          <w:sz w:val="24"/>
          <w:szCs w:val="24"/>
        </w:rPr>
        <w:t xml:space="preserve">et la structuration des écritures, mesure qui, quant à elle, permettrait de réduire le temps passé par le juge sur </w:t>
      </w:r>
      <w:r w:rsidR="005E1E67">
        <w:rPr>
          <w:rFonts w:ascii="Times New Roman" w:hAnsi="Times New Roman" w:cs="Times New Roman"/>
          <w:sz w:val="24"/>
          <w:szCs w:val="24"/>
        </w:rPr>
        <w:t xml:space="preserve">les </w:t>
      </w:r>
      <w:r w:rsidR="00047E57" w:rsidRPr="00D304A5">
        <w:rPr>
          <w:rFonts w:ascii="Times New Roman" w:hAnsi="Times New Roman" w:cs="Times New Roman"/>
          <w:sz w:val="24"/>
          <w:szCs w:val="24"/>
        </w:rPr>
        <w:t>dossier</w:t>
      </w:r>
      <w:r w:rsidR="005E1E67">
        <w:rPr>
          <w:rFonts w:ascii="Times New Roman" w:hAnsi="Times New Roman" w:cs="Times New Roman"/>
          <w:sz w:val="24"/>
          <w:szCs w:val="24"/>
        </w:rPr>
        <w:t>s</w:t>
      </w:r>
      <w:r w:rsidR="00047E57" w:rsidRPr="00D304A5">
        <w:rPr>
          <w:rFonts w:ascii="Times New Roman" w:hAnsi="Times New Roman" w:cs="Times New Roman"/>
          <w:sz w:val="24"/>
          <w:szCs w:val="24"/>
        </w:rPr>
        <w:t>.</w:t>
      </w:r>
      <w:r w:rsidRPr="00D304A5">
        <w:rPr>
          <w:rFonts w:ascii="Times New Roman" w:hAnsi="Times New Roman" w:cs="Times New Roman"/>
          <w:sz w:val="24"/>
          <w:szCs w:val="24"/>
        </w:rPr>
        <w:t xml:space="preserve"> </w:t>
      </w:r>
    </w:p>
    <w:p w14:paraId="050CEFA3" w14:textId="1393A48C" w:rsidR="00DA147B" w:rsidRPr="00D304A5" w:rsidRDefault="00047E57"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À ce titre, outre les guides de bonnes pratiques conçus par TCHCD, des propositions de réformes doivent </w:t>
      </w:r>
      <w:r w:rsidR="00F91C1C">
        <w:rPr>
          <w:rFonts w:ascii="Times New Roman" w:hAnsi="Times New Roman" w:cs="Times New Roman"/>
          <w:sz w:val="24"/>
          <w:szCs w:val="24"/>
        </w:rPr>
        <w:t xml:space="preserve">être </w:t>
      </w:r>
      <w:r w:rsidRPr="00D304A5">
        <w:rPr>
          <w:rFonts w:ascii="Times New Roman" w:hAnsi="Times New Roman" w:cs="Times New Roman"/>
          <w:sz w:val="24"/>
          <w:szCs w:val="24"/>
        </w:rPr>
        <w:t>envisag</w:t>
      </w:r>
      <w:r w:rsidR="00F91C1C">
        <w:rPr>
          <w:rFonts w:ascii="Times New Roman" w:hAnsi="Times New Roman" w:cs="Times New Roman"/>
          <w:sz w:val="24"/>
          <w:szCs w:val="24"/>
        </w:rPr>
        <w:t>ées</w:t>
      </w:r>
      <w:r w:rsidRPr="00D304A5">
        <w:rPr>
          <w:rFonts w:ascii="Times New Roman" w:hAnsi="Times New Roman" w:cs="Times New Roman"/>
          <w:sz w:val="24"/>
          <w:szCs w:val="24"/>
        </w:rPr>
        <w:t xml:space="preserve">. De telles propositions devraient avoir trait à la structuration des écritures des avocats et </w:t>
      </w:r>
      <w:r w:rsidR="00F91C1C">
        <w:rPr>
          <w:rFonts w:ascii="Times New Roman" w:hAnsi="Times New Roman" w:cs="Times New Roman"/>
          <w:sz w:val="24"/>
          <w:szCs w:val="24"/>
        </w:rPr>
        <w:t xml:space="preserve">des </w:t>
      </w:r>
      <w:r w:rsidR="00F91C1C" w:rsidRPr="00D304A5">
        <w:rPr>
          <w:rFonts w:ascii="Times New Roman" w:hAnsi="Times New Roman" w:cs="Times New Roman"/>
          <w:sz w:val="24"/>
          <w:szCs w:val="24"/>
        </w:rPr>
        <w:t>dossier</w:t>
      </w:r>
      <w:r w:rsidR="00F91C1C">
        <w:rPr>
          <w:rFonts w:ascii="Times New Roman" w:hAnsi="Times New Roman" w:cs="Times New Roman"/>
          <w:sz w:val="24"/>
          <w:szCs w:val="24"/>
        </w:rPr>
        <w:t>s</w:t>
      </w:r>
      <w:r w:rsidR="00F91C1C" w:rsidRPr="00D304A5">
        <w:rPr>
          <w:rFonts w:ascii="Times New Roman" w:hAnsi="Times New Roman" w:cs="Times New Roman"/>
          <w:sz w:val="24"/>
          <w:szCs w:val="24"/>
        </w:rPr>
        <w:t xml:space="preserve"> uniques</w:t>
      </w:r>
      <w:r w:rsidRPr="00D304A5">
        <w:rPr>
          <w:rFonts w:ascii="Times New Roman" w:hAnsi="Times New Roman" w:cs="Times New Roman"/>
          <w:sz w:val="24"/>
          <w:szCs w:val="24"/>
        </w:rPr>
        <w:t xml:space="preserve"> de pièces. Ensuite d’imposer la rédaction d’une </w:t>
      </w:r>
      <w:r w:rsidR="00E36ECD" w:rsidRPr="00D304A5">
        <w:rPr>
          <w:rFonts w:ascii="Times New Roman" w:hAnsi="Times New Roman" w:cs="Times New Roman"/>
          <w:sz w:val="24"/>
          <w:szCs w:val="24"/>
        </w:rPr>
        <w:t>synthèse des moyens à la fin de la discussion.</w:t>
      </w:r>
    </w:p>
    <w:p w14:paraId="534B0CF5" w14:textId="77777777" w:rsidR="00AD3D42" w:rsidRDefault="00AD3D42" w:rsidP="000E08BE">
      <w:pPr>
        <w:spacing w:line="360" w:lineRule="auto"/>
        <w:jc w:val="both"/>
        <w:rPr>
          <w:rFonts w:ascii="Times New Roman" w:hAnsi="Times New Roman" w:cs="Times New Roman"/>
          <w:b/>
          <w:bCs/>
          <w:sz w:val="24"/>
          <w:szCs w:val="24"/>
        </w:rPr>
      </w:pPr>
    </w:p>
    <w:p w14:paraId="004F5FAC" w14:textId="25FD41BF" w:rsidR="00ED487A" w:rsidRPr="00E33671" w:rsidRDefault="00ED487A" w:rsidP="00F91C1C">
      <w:pPr>
        <w:spacing w:line="360" w:lineRule="auto"/>
        <w:ind w:left="2832" w:firstLine="708"/>
        <w:rPr>
          <w:rFonts w:ascii="Times New Roman" w:hAnsi="Times New Roman" w:cs="Times New Roman"/>
          <w:b/>
          <w:bCs/>
          <w:sz w:val="26"/>
          <w:szCs w:val="26"/>
        </w:rPr>
      </w:pPr>
      <w:r w:rsidRPr="00E33671">
        <w:rPr>
          <w:rFonts w:ascii="Times New Roman" w:hAnsi="Times New Roman" w:cs="Times New Roman"/>
          <w:b/>
          <w:bCs/>
          <w:sz w:val="26"/>
          <w:szCs w:val="26"/>
        </w:rPr>
        <w:lastRenderedPageBreak/>
        <w:t>Conclusion Générale</w:t>
      </w:r>
    </w:p>
    <w:p w14:paraId="5855F843" w14:textId="77777777" w:rsidR="00F91C1C" w:rsidRPr="00F91C1C" w:rsidRDefault="00F91C1C" w:rsidP="00F91C1C">
      <w:pPr>
        <w:spacing w:line="360" w:lineRule="auto"/>
        <w:ind w:left="2832" w:firstLine="708"/>
        <w:rPr>
          <w:rFonts w:ascii="Times New Roman" w:hAnsi="Times New Roman" w:cs="Times New Roman"/>
          <w:b/>
          <w:bCs/>
          <w:sz w:val="10"/>
          <w:szCs w:val="10"/>
        </w:rPr>
      </w:pPr>
    </w:p>
    <w:p w14:paraId="3CF6C6DA" w14:textId="77777777" w:rsidR="008A1AD8" w:rsidRDefault="00A7151A" w:rsidP="00795479">
      <w:pPr>
        <w:spacing w:line="360" w:lineRule="auto"/>
        <w:jc w:val="both"/>
        <w:rPr>
          <w:rFonts w:ascii="Times New Roman" w:hAnsi="Times New Roman" w:cs="Times New Roman"/>
          <w:sz w:val="24"/>
          <w:szCs w:val="24"/>
        </w:rPr>
      </w:pPr>
      <w:r w:rsidRPr="00795479">
        <w:rPr>
          <w:rFonts w:ascii="Times New Roman" w:hAnsi="Times New Roman" w:cs="Times New Roman"/>
          <w:sz w:val="24"/>
          <w:szCs w:val="24"/>
        </w:rPr>
        <w:t xml:space="preserve">Les tribunaux de commerce sont des juridictions spécialisées de premier et second degré. Ils sont soumis à la loi portant organisation judiciaire et au Code de procédure civile. </w:t>
      </w:r>
    </w:p>
    <w:p w14:paraId="02F9E8F7" w14:textId="752C3B95" w:rsidR="00795479" w:rsidRPr="00795479" w:rsidRDefault="00A7151A" w:rsidP="00795479">
      <w:pPr>
        <w:spacing w:line="360" w:lineRule="auto"/>
        <w:jc w:val="both"/>
        <w:rPr>
          <w:rFonts w:ascii="Times New Roman" w:hAnsi="Times New Roman" w:cs="Times New Roman"/>
          <w:color w:val="000000"/>
          <w:sz w:val="24"/>
          <w:szCs w:val="24"/>
        </w:rPr>
      </w:pPr>
      <w:r w:rsidRPr="00795479">
        <w:rPr>
          <w:rFonts w:ascii="Times New Roman" w:hAnsi="Times New Roman" w:cs="Times New Roman"/>
          <w:sz w:val="24"/>
          <w:szCs w:val="24"/>
        </w:rPr>
        <w:t>E</w:t>
      </w:r>
      <w:r w:rsidR="00795479">
        <w:rPr>
          <w:rFonts w:ascii="Times New Roman" w:hAnsi="Times New Roman" w:cs="Times New Roman"/>
          <w:sz w:val="24"/>
          <w:szCs w:val="24"/>
        </w:rPr>
        <w:t>n e</w:t>
      </w:r>
      <w:r w:rsidRPr="00795479">
        <w:rPr>
          <w:rFonts w:ascii="Times New Roman" w:hAnsi="Times New Roman" w:cs="Times New Roman"/>
          <w:sz w:val="24"/>
          <w:szCs w:val="24"/>
        </w:rPr>
        <w:t>ffet</w:t>
      </w:r>
      <w:r w:rsidR="00795479">
        <w:rPr>
          <w:rFonts w:ascii="Times New Roman" w:hAnsi="Times New Roman" w:cs="Times New Roman"/>
          <w:sz w:val="24"/>
          <w:szCs w:val="24"/>
        </w:rPr>
        <w:t>,</w:t>
      </w:r>
      <w:r w:rsidRPr="00795479">
        <w:rPr>
          <w:rFonts w:ascii="Times New Roman" w:hAnsi="Times New Roman" w:cs="Times New Roman"/>
          <w:sz w:val="24"/>
          <w:szCs w:val="24"/>
        </w:rPr>
        <w:t xml:space="preserve"> </w:t>
      </w:r>
      <w:r w:rsidR="00F91C1C" w:rsidRPr="00795479">
        <w:rPr>
          <w:rFonts w:ascii="Times New Roman" w:hAnsi="Times New Roman" w:cs="Times New Roman"/>
          <w:color w:val="000000"/>
          <w:sz w:val="24"/>
          <w:szCs w:val="24"/>
        </w:rPr>
        <w:t>l</w:t>
      </w:r>
      <w:r w:rsidRPr="00795479">
        <w:rPr>
          <w:rFonts w:ascii="Times New Roman" w:hAnsi="Times New Roman" w:cs="Times New Roman"/>
          <w:color w:val="000000"/>
          <w:sz w:val="24"/>
          <w:szCs w:val="24"/>
        </w:rPr>
        <w:t xml:space="preserve">a compétence territoriale de chaque Tribunal </w:t>
      </w:r>
      <w:r w:rsidR="00B35D42" w:rsidRPr="00795479">
        <w:rPr>
          <w:rFonts w:ascii="Times New Roman" w:hAnsi="Times New Roman" w:cs="Times New Roman"/>
          <w:color w:val="000000"/>
          <w:sz w:val="24"/>
          <w:szCs w:val="24"/>
        </w:rPr>
        <w:t xml:space="preserve">de </w:t>
      </w:r>
      <w:r w:rsidR="00F91C1C" w:rsidRPr="00795479">
        <w:rPr>
          <w:rFonts w:ascii="Times New Roman" w:hAnsi="Times New Roman" w:cs="Times New Roman"/>
          <w:color w:val="000000"/>
          <w:sz w:val="24"/>
          <w:szCs w:val="24"/>
        </w:rPr>
        <w:t xml:space="preserve">commerce </w:t>
      </w:r>
      <w:r w:rsidRPr="00795479">
        <w:rPr>
          <w:rFonts w:ascii="Times New Roman" w:hAnsi="Times New Roman" w:cs="Times New Roman"/>
          <w:color w:val="000000"/>
          <w:sz w:val="24"/>
          <w:szCs w:val="24"/>
        </w:rPr>
        <w:t xml:space="preserve">couvre les limites administratives de la région où il est implanté. Les Tribunaux </w:t>
      </w:r>
      <w:r w:rsidR="00B35D42" w:rsidRPr="00795479">
        <w:rPr>
          <w:rFonts w:ascii="Times New Roman" w:hAnsi="Times New Roman" w:cs="Times New Roman"/>
          <w:color w:val="000000"/>
          <w:sz w:val="24"/>
          <w:szCs w:val="24"/>
        </w:rPr>
        <w:t xml:space="preserve">de </w:t>
      </w:r>
      <w:r w:rsidR="00F91C1C" w:rsidRPr="00795479">
        <w:rPr>
          <w:rFonts w:ascii="Times New Roman" w:hAnsi="Times New Roman" w:cs="Times New Roman"/>
          <w:color w:val="000000"/>
          <w:sz w:val="24"/>
          <w:szCs w:val="24"/>
        </w:rPr>
        <w:t>commerces</w:t>
      </w:r>
      <w:r w:rsidR="00B35D42" w:rsidRPr="00795479">
        <w:rPr>
          <w:rFonts w:ascii="Times New Roman" w:hAnsi="Times New Roman" w:cs="Times New Roman"/>
          <w:color w:val="000000"/>
          <w:sz w:val="24"/>
          <w:szCs w:val="24"/>
        </w:rPr>
        <w:t xml:space="preserve"> </w:t>
      </w:r>
      <w:r w:rsidRPr="00795479">
        <w:rPr>
          <w:rFonts w:ascii="Times New Roman" w:hAnsi="Times New Roman" w:cs="Times New Roman"/>
          <w:color w:val="000000"/>
          <w:sz w:val="24"/>
          <w:szCs w:val="24"/>
        </w:rPr>
        <w:t xml:space="preserve">sont implantés aux </w:t>
      </w:r>
      <w:r w:rsidR="00167378" w:rsidRPr="00795479">
        <w:rPr>
          <w:rFonts w:ascii="Times New Roman" w:hAnsi="Times New Roman" w:cs="Times New Roman"/>
          <w:color w:val="000000"/>
          <w:sz w:val="24"/>
          <w:szCs w:val="24"/>
        </w:rPr>
        <w:t>chefs-lieux</w:t>
      </w:r>
      <w:r w:rsidRPr="00795479">
        <w:rPr>
          <w:rFonts w:ascii="Times New Roman" w:hAnsi="Times New Roman" w:cs="Times New Roman"/>
          <w:color w:val="000000"/>
          <w:sz w:val="24"/>
          <w:szCs w:val="24"/>
        </w:rPr>
        <w:t xml:space="preserve"> des régions administratives. Dakar dispose d’un Tribunal </w:t>
      </w:r>
      <w:r w:rsidR="00B35D42" w:rsidRPr="00795479">
        <w:rPr>
          <w:rFonts w:ascii="Times New Roman" w:hAnsi="Times New Roman" w:cs="Times New Roman"/>
          <w:color w:val="000000"/>
          <w:sz w:val="24"/>
          <w:szCs w:val="24"/>
        </w:rPr>
        <w:t xml:space="preserve">de </w:t>
      </w:r>
      <w:r w:rsidR="00795479" w:rsidRPr="00795479">
        <w:rPr>
          <w:rFonts w:ascii="Times New Roman" w:hAnsi="Times New Roman" w:cs="Times New Roman"/>
          <w:color w:val="000000"/>
          <w:sz w:val="24"/>
          <w:szCs w:val="24"/>
        </w:rPr>
        <w:t>Commerce</w:t>
      </w:r>
      <w:r w:rsidRPr="00795479">
        <w:rPr>
          <w:rFonts w:ascii="Times New Roman" w:hAnsi="Times New Roman" w:cs="Times New Roman"/>
          <w:color w:val="000000"/>
          <w:sz w:val="24"/>
          <w:szCs w:val="24"/>
        </w:rPr>
        <w:t xml:space="preserve"> Hors Classe (T</w:t>
      </w:r>
      <w:r w:rsidR="00795479" w:rsidRPr="00795479">
        <w:rPr>
          <w:rFonts w:ascii="Times New Roman" w:hAnsi="Times New Roman" w:cs="Times New Roman"/>
          <w:color w:val="000000"/>
          <w:sz w:val="24"/>
          <w:szCs w:val="24"/>
        </w:rPr>
        <w:t>C</w:t>
      </w:r>
      <w:r w:rsidRPr="00795479">
        <w:rPr>
          <w:rFonts w:ascii="Times New Roman" w:hAnsi="Times New Roman" w:cs="Times New Roman"/>
          <w:color w:val="000000"/>
          <w:sz w:val="24"/>
          <w:szCs w:val="24"/>
        </w:rPr>
        <w:t>HC)</w:t>
      </w:r>
      <w:r w:rsidR="00167378" w:rsidRPr="00795479">
        <w:rPr>
          <w:rFonts w:ascii="Times New Roman" w:hAnsi="Times New Roman" w:cs="Times New Roman"/>
          <w:color w:val="000000"/>
          <w:sz w:val="24"/>
          <w:szCs w:val="24"/>
        </w:rPr>
        <w:t xml:space="preserve"> qui fonctionne véritablement, au regard des enjeux économiques de la région. </w:t>
      </w:r>
    </w:p>
    <w:p w14:paraId="354E1DAA" w14:textId="14846ECB" w:rsidR="00D657C4" w:rsidRDefault="00E75C4A" w:rsidP="00795479">
      <w:pPr>
        <w:spacing w:line="360" w:lineRule="auto"/>
        <w:jc w:val="both"/>
        <w:rPr>
          <w:rFonts w:ascii="Times New Roman" w:hAnsi="Times New Roman" w:cs="Times New Roman"/>
          <w:color w:val="000000"/>
          <w:sz w:val="24"/>
          <w:szCs w:val="24"/>
        </w:rPr>
      </w:pPr>
      <w:r w:rsidRPr="00795479">
        <w:rPr>
          <w:rFonts w:ascii="Times New Roman" w:hAnsi="Times New Roman" w:cs="Times New Roman"/>
          <w:color w:val="000000"/>
          <w:sz w:val="24"/>
          <w:szCs w:val="24"/>
        </w:rPr>
        <w:t>Ainsi, l’organisation</w:t>
      </w:r>
      <w:r w:rsidR="00167378" w:rsidRPr="00795479">
        <w:rPr>
          <w:rFonts w:ascii="Times New Roman" w:hAnsi="Times New Roman" w:cs="Times New Roman"/>
          <w:color w:val="000000"/>
          <w:sz w:val="24"/>
          <w:szCs w:val="24"/>
        </w:rPr>
        <w:t xml:space="preserve"> de la justice doit s’adapter en permanence aux évolutions de la société, au progrès technologique qui révolutionne la circulation et l’accès à l’information, à la compétition </w:t>
      </w:r>
      <w:r w:rsidR="00B26CE2">
        <w:rPr>
          <w:rFonts w:ascii="Times New Roman" w:hAnsi="Times New Roman" w:cs="Times New Roman"/>
          <w:color w:val="000000"/>
          <w:sz w:val="24"/>
          <w:szCs w:val="24"/>
        </w:rPr>
        <w:t>à laquelle</w:t>
      </w:r>
      <w:r w:rsidR="00167378" w:rsidRPr="00795479">
        <w:rPr>
          <w:rFonts w:ascii="Times New Roman" w:hAnsi="Times New Roman" w:cs="Times New Roman"/>
          <w:color w:val="000000"/>
          <w:sz w:val="24"/>
          <w:szCs w:val="24"/>
        </w:rPr>
        <w:t xml:space="preserve"> se livrent les Etats et les acteurs économiques pour un droit attractif favorisant la sécurité juridique et la rapidité des décisions. </w:t>
      </w:r>
    </w:p>
    <w:p w14:paraId="23B25097" w14:textId="77A41618" w:rsidR="00167378" w:rsidRPr="00795479" w:rsidRDefault="00167378" w:rsidP="00795479">
      <w:pPr>
        <w:spacing w:line="360" w:lineRule="auto"/>
        <w:jc w:val="both"/>
        <w:rPr>
          <w:rFonts w:ascii="Times New Roman" w:hAnsi="Times New Roman" w:cs="Times New Roman"/>
          <w:color w:val="000000"/>
          <w:sz w:val="24"/>
          <w:szCs w:val="24"/>
          <w:lang w:val="fr-FR"/>
        </w:rPr>
      </w:pPr>
      <w:r w:rsidRPr="00795479">
        <w:rPr>
          <w:rFonts w:ascii="Times New Roman" w:hAnsi="Times New Roman" w:cs="Times New Roman"/>
          <w:color w:val="000000"/>
          <w:sz w:val="24"/>
          <w:szCs w:val="24"/>
        </w:rPr>
        <w:t xml:space="preserve">Elle doit également se réformer face à plusieurs dysfonctionnements connus de </w:t>
      </w:r>
      <w:r w:rsidR="00B26CE2" w:rsidRPr="00795479">
        <w:rPr>
          <w:rFonts w:ascii="Times New Roman" w:hAnsi="Times New Roman" w:cs="Times New Roman"/>
          <w:color w:val="000000"/>
          <w:sz w:val="24"/>
          <w:szCs w:val="24"/>
        </w:rPr>
        <w:t>tous :</w:t>
      </w:r>
      <w:r w:rsidRPr="00795479">
        <w:rPr>
          <w:rFonts w:ascii="Times New Roman" w:hAnsi="Times New Roman" w:cs="Times New Roman"/>
          <w:color w:val="000000"/>
          <w:sz w:val="24"/>
          <w:szCs w:val="24"/>
        </w:rPr>
        <w:t xml:space="preserve"> encombrements de</w:t>
      </w:r>
      <w:r w:rsidR="00D657C4">
        <w:rPr>
          <w:rFonts w:ascii="Times New Roman" w:hAnsi="Times New Roman" w:cs="Times New Roman"/>
          <w:color w:val="000000"/>
          <w:sz w:val="24"/>
          <w:szCs w:val="24"/>
        </w:rPr>
        <w:t xml:space="preserve">s juridictions, </w:t>
      </w:r>
      <w:r w:rsidRPr="00795479">
        <w:rPr>
          <w:rFonts w:ascii="Times New Roman" w:hAnsi="Times New Roman" w:cs="Times New Roman"/>
          <w:color w:val="000000"/>
          <w:sz w:val="24"/>
          <w:szCs w:val="24"/>
        </w:rPr>
        <w:t>allongement des délais, complexité de son organisation, insuffisance notoire de moyens humains et financiers comparés à d’autres pays européens.</w:t>
      </w:r>
    </w:p>
    <w:p w14:paraId="3CAFEFD7" w14:textId="77777777" w:rsidR="0057519B" w:rsidRDefault="00E75C4A" w:rsidP="00795479">
      <w:pPr>
        <w:spacing w:line="360" w:lineRule="auto"/>
        <w:jc w:val="both"/>
        <w:rPr>
          <w:rFonts w:ascii="Times New Roman" w:hAnsi="Times New Roman" w:cs="Times New Roman"/>
          <w:color w:val="000000"/>
          <w:sz w:val="24"/>
          <w:szCs w:val="24"/>
        </w:rPr>
      </w:pPr>
      <w:r w:rsidRPr="00795479">
        <w:rPr>
          <w:rFonts w:ascii="Times New Roman" w:hAnsi="Times New Roman" w:cs="Times New Roman"/>
          <w:color w:val="000000"/>
          <w:sz w:val="24"/>
          <w:szCs w:val="24"/>
        </w:rPr>
        <w:t>À la lecture de la doctrine mise en perspective avec l’enseignement qui se dégage de la pratique</w:t>
      </w:r>
      <w:r w:rsidR="00B949CA" w:rsidRPr="00795479">
        <w:rPr>
          <w:rFonts w:ascii="Times New Roman" w:hAnsi="Times New Roman" w:cs="Times New Roman"/>
          <w:color w:val="000000"/>
          <w:sz w:val="24"/>
          <w:szCs w:val="24"/>
        </w:rPr>
        <w:t xml:space="preserve"> des procédures d’urgence</w:t>
      </w:r>
      <w:r w:rsidRPr="00795479">
        <w:rPr>
          <w:rFonts w:ascii="Times New Roman" w:hAnsi="Times New Roman" w:cs="Times New Roman"/>
          <w:color w:val="000000"/>
          <w:sz w:val="24"/>
          <w:szCs w:val="24"/>
        </w:rPr>
        <w:t xml:space="preserve"> d</w:t>
      </w:r>
      <w:r w:rsidR="00B949CA" w:rsidRPr="00795479">
        <w:rPr>
          <w:rFonts w:ascii="Times New Roman" w:hAnsi="Times New Roman" w:cs="Times New Roman"/>
          <w:color w:val="000000"/>
          <w:sz w:val="24"/>
          <w:szCs w:val="24"/>
        </w:rPr>
        <w:t>evant le TC</w:t>
      </w:r>
      <w:r w:rsidR="008C7AAA" w:rsidRPr="00795479">
        <w:rPr>
          <w:rFonts w:ascii="Times New Roman" w:hAnsi="Times New Roman" w:cs="Times New Roman"/>
          <w:color w:val="000000"/>
          <w:sz w:val="24"/>
          <w:szCs w:val="24"/>
        </w:rPr>
        <w:t>H</w:t>
      </w:r>
      <w:r w:rsidR="00B949CA" w:rsidRPr="00795479">
        <w:rPr>
          <w:rFonts w:ascii="Times New Roman" w:hAnsi="Times New Roman" w:cs="Times New Roman"/>
          <w:color w:val="000000"/>
          <w:sz w:val="24"/>
          <w:szCs w:val="24"/>
        </w:rPr>
        <w:t xml:space="preserve">CD en matière </w:t>
      </w:r>
      <w:r w:rsidR="00E31475" w:rsidRPr="00795479">
        <w:rPr>
          <w:rFonts w:ascii="Times New Roman" w:hAnsi="Times New Roman" w:cs="Times New Roman"/>
          <w:color w:val="000000"/>
          <w:sz w:val="24"/>
          <w:szCs w:val="24"/>
        </w:rPr>
        <w:t>commerciale,</w:t>
      </w:r>
      <w:r w:rsidRPr="00795479">
        <w:rPr>
          <w:rFonts w:ascii="Times New Roman" w:hAnsi="Times New Roman" w:cs="Times New Roman"/>
          <w:color w:val="000000"/>
          <w:sz w:val="24"/>
          <w:szCs w:val="24"/>
        </w:rPr>
        <w:t xml:space="preserve"> il me semble que l’un </w:t>
      </w:r>
      <w:r w:rsidR="00E31475" w:rsidRPr="00795479">
        <w:rPr>
          <w:rFonts w:ascii="Times New Roman" w:hAnsi="Times New Roman" w:cs="Times New Roman"/>
          <w:color w:val="000000"/>
          <w:sz w:val="24"/>
          <w:szCs w:val="24"/>
        </w:rPr>
        <w:t>des aspects essentiels</w:t>
      </w:r>
      <w:r w:rsidRPr="00795479">
        <w:rPr>
          <w:rFonts w:ascii="Times New Roman" w:hAnsi="Times New Roman" w:cs="Times New Roman"/>
          <w:color w:val="000000"/>
          <w:sz w:val="24"/>
          <w:szCs w:val="24"/>
        </w:rPr>
        <w:t xml:space="preserve"> du référé qui continue à poser problème tient aux conditions dans lesquelles les mesures</w:t>
      </w:r>
      <w:r w:rsidR="00B949CA" w:rsidRPr="00795479">
        <w:rPr>
          <w:rFonts w:ascii="Times New Roman" w:hAnsi="Times New Roman" w:cs="Times New Roman"/>
          <w:color w:val="000000"/>
          <w:sz w:val="24"/>
          <w:szCs w:val="24"/>
        </w:rPr>
        <w:t xml:space="preserve"> conservatoires </w:t>
      </w:r>
      <w:r w:rsidR="00E31475" w:rsidRPr="00795479">
        <w:rPr>
          <w:rFonts w:ascii="Times New Roman" w:hAnsi="Times New Roman" w:cs="Times New Roman"/>
          <w:color w:val="000000"/>
          <w:sz w:val="24"/>
          <w:szCs w:val="24"/>
        </w:rPr>
        <w:t>et d’anticipation peuvent</w:t>
      </w:r>
      <w:r w:rsidRPr="00795479">
        <w:rPr>
          <w:rFonts w:ascii="Times New Roman" w:hAnsi="Times New Roman" w:cs="Times New Roman"/>
          <w:color w:val="000000"/>
          <w:sz w:val="24"/>
          <w:szCs w:val="24"/>
        </w:rPr>
        <w:t xml:space="preserve"> être accordées par le président. </w:t>
      </w:r>
    </w:p>
    <w:p w14:paraId="3AE17D6C" w14:textId="25AEC45D" w:rsidR="00E75C4A" w:rsidRPr="00795479" w:rsidRDefault="00E75C4A" w:rsidP="00795479">
      <w:pPr>
        <w:spacing w:line="360" w:lineRule="auto"/>
        <w:jc w:val="both"/>
        <w:rPr>
          <w:rFonts w:ascii="Times New Roman" w:hAnsi="Times New Roman" w:cs="Times New Roman"/>
          <w:color w:val="000000"/>
          <w:sz w:val="24"/>
          <w:szCs w:val="24"/>
        </w:rPr>
      </w:pPr>
      <w:r w:rsidRPr="00795479">
        <w:rPr>
          <w:rFonts w:ascii="Times New Roman" w:hAnsi="Times New Roman" w:cs="Times New Roman"/>
          <w:color w:val="000000"/>
          <w:sz w:val="24"/>
          <w:szCs w:val="24"/>
        </w:rPr>
        <w:t>Si les modalités théoriques propres à de telles mesures sont clairement définies par la doctrine et apparemment admises par les cours et tribunaux, force est de constater un décalage certain entre cet enseignement et sa mise en œuvre effective.</w:t>
      </w:r>
    </w:p>
    <w:p w14:paraId="436E6E8D" w14:textId="77777777" w:rsidR="0059558B" w:rsidRPr="00795479" w:rsidRDefault="0059558B" w:rsidP="00795479">
      <w:pPr>
        <w:spacing w:line="360" w:lineRule="auto"/>
        <w:jc w:val="both"/>
        <w:rPr>
          <w:rFonts w:ascii="Times New Roman" w:hAnsi="Times New Roman" w:cs="Times New Roman"/>
          <w:color w:val="000000"/>
          <w:sz w:val="24"/>
          <w:szCs w:val="24"/>
        </w:rPr>
      </w:pPr>
    </w:p>
    <w:p w14:paraId="0B99AFBD" w14:textId="77777777" w:rsidR="0059558B" w:rsidRPr="00795479" w:rsidRDefault="0059558B" w:rsidP="00795479">
      <w:pPr>
        <w:spacing w:line="360" w:lineRule="auto"/>
        <w:jc w:val="both"/>
        <w:rPr>
          <w:rFonts w:ascii="Times New Roman" w:hAnsi="Times New Roman" w:cs="Times New Roman"/>
          <w:color w:val="000000"/>
          <w:sz w:val="24"/>
          <w:szCs w:val="24"/>
        </w:rPr>
      </w:pPr>
    </w:p>
    <w:p w14:paraId="34A90F25" w14:textId="77777777" w:rsidR="0059558B" w:rsidRPr="00D304A5" w:rsidRDefault="0059558B" w:rsidP="00D304A5">
      <w:pPr>
        <w:pStyle w:val="NormalWeb"/>
        <w:spacing w:before="0" w:beforeAutospacing="0" w:after="0" w:afterAutospacing="0" w:line="360" w:lineRule="auto"/>
        <w:jc w:val="both"/>
        <w:rPr>
          <w:color w:val="000000"/>
          <w:lang w:val="fr-SN"/>
        </w:rPr>
      </w:pPr>
    </w:p>
    <w:p w14:paraId="02C5742A" w14:textId="77777777" w:rsidR="0059558B" w:rsidRPr="00D304A5" w:rsidRDefault="0059558B" w:rsidP="00D304A5">
      <w:pPr>
        <w:pStyle w:val="NormalWeb"/>
        <w:spacing w:before="0" w:beforeAutospacing="0" w:after="0" w:afterAutospacing="0" w:line="360" w:lineRule="auto"/>
        <w:jc w:val="both"/>
        <w:rPr>
          <w:color w:val="000000"/>
          <w:lang w:val="fr-SN"/>
        </w:rPr>
      </w:pPr>
    </w:p>
    <w:p w14:paraId="41896251" w14:textId="77777777" w:rsidR="0059558B" w:rsidRPr="00D304A5" w:rsidRDefault="0059558B" w:rsidP="00D304A5">
      <w:pPr>
        <w:pStyle w:val="NormalWeb"/>
        <w:spacing w:before="0" w:beforeAutospacing="0" w:after="0" w:afterAutospacing="0" w:line="360" w:lineRule="auto"/>
        <w:jc w:val="both"/>
        <w:rPr>
          <w:color w:val="000000"/>
          <w:lang w:val="fr-SN"/>
        </w:rPr>
      </w:pPr>
    </w:p>
    <w:p w14:paraId="29FF1138" w14:textId="77777777" w:rsidR="0059558B" w:rsidRPr="00D304A5" w:rsidRDefault="0059558B" w:rsidP="00D304A5">
      <w:pPr>
        <w:pStyle w:val="NormalWeb"/>
        <w:spacing w:before="0" w:beforeAutospacing="0" w:after="0" w:afterAutospacing="0" w:line="360" w:lineRule="auto"/>
        <w:jc w:val="both"/>
        <w:rPr>
          <w:color w:val="000000"/>
        </w:rPr>
      </w:pPr>
    </w:p>
    <w:p w14:paraId="656F8997" w14:textId="76D81B31" w:rsidR="00BB1228" w:rsidRDefault="00BB1228" w:rsidP="00213721">
      <w:pPr>
        <w:spacing w:line="360" w:lineRule="auto"/>
        <w:rPr>
          <w:rFonts w:ascii="Times New Roman" w:hAnsi="Times New Roman" w:cs="Times New Roman"/>
          <w:b/>
          <w:bCs/>
          <w:sz w:val="24"/>
          <w:szCs w:val="24"/>
        </w:rPr>
      </w:pPr>
    </w:p>
    <w:p w14:paraId="75E0F155" w14:textId="77777777" w:rsidR="00213721" w:rsidRDefault="00213721" w:rsidP="00213721">
      <w:pPr>
        <w:spacing w:line="360" w:lineRule="auto"/>
        <w:rPr>
          <w:rFonts w:ascii="Times New Roman" w:hAnsi="Times New Roman" w:cs="Times New Roman"/>
          <w:b/>
          <w:bCs/>
          <w:sz w:val="28"/>
          <w:szCs w:val="28"/>
          <w:lang w:val="fr-FR"/>
        </w:rPr>
      </w:pPr>
    </w:p>
    <w:p w14:paraId="61DE7BF9" w14:textId="5B01ECDF" w:rsidR="00617BA6" w:rsidRPr="00E33671" w:rsidRDefault="0059558B" w:rsidP="0057519B">
      <w:pPr>
        <w:spacing w:line="360" w:lineRule="auto"/>
        <w:ind w:left="3540"/>
        <w:rPr>
          <w:rFonts w:ascii="Times New Roman" w:hAnsi="Times New Roman" w:cs="Times New Roman"/>
          <w:sz w:val="26"/>
          <w:szCs w:val="26"/>
        </w:rPr>
      </w:pPr>
      <w:r w:rsidRPr="00E33671">
        <w:rPr>
          <w:rFonts w:ascii="Times New Roman" w:hAnsi="Times New Roman" w:cs="Times New Roman"/>
          <w:b/>
          <w:bCs/>
          <w:sz w:val="26"/>
          <w:szCs w:val="26"/>
          <w:u w:val="single"/>
          <w:lang w:val="fr-FR"/>
        </w:rPr>
        <w:lastRenderedPageBreak/>
        <w:t>Bibliographie</w:t>
      </w:r>
    </w:p>
    <w:p w14:paraId="13E52C56" w14:textId="20D48888" w:rsidR="00E63EE8" w:rsidRPr="00E33671" w:rsidRDefault="00E33671" w:rsidP="00E33671">
      <w:pPr>
        <w:spacing w:line="360" w:lineRule="auto"/>
        <w:ind w:left="2832"/>
        <w:rPr>
          <w:rFonts w:ascii="Times New Roman" w:hAnsi="Times New Roman" w:cs="Times New Roman"/>
          <w:b/>
          <w:bCs/>
          <w:sz w:val="26"/>
          <w:szCs w:val="26"/>
          <w:u w:val="single"/>
        </w:rPr>
      </w:pPr>
      <w:r>
        <w:rPr>
          <w:rFonts w:ascii="Times New Roman" w:hAnsi="Times New Roman" w:cs="Times New Roman"/>
          <w:b/>
          <w:bCs/>
          <w:sz w:val="26"/>
          <w:szCs w:val="26"/>
        </w:rPr>
        <w:t xml:space="preserve">      </w:t>
      </w:r>
      <w:r w:rsidR="00E63EE8" w:rsidRPr="00E33671">
        <w:rPr>
          <w:rFonts w:ascii="Times New Roman" w:hAnsi="Times New Roman" w:cs="Times New Roman"/>
          <w:b/>
          <w:bCs/>
          <w:sz w:val="26"/>
          <w:szCs w:val="26"/>
          <w:u w:val="single"/>
        </w:rPr>
        <w:t>Ouvrages généraux</w:t>
      </w:r>
    </w:p>
    <w:p w14:paraId="0BEEC92C" w14:textId="0F162552" w:rsidR="00E63EE8" w:rsidRPr="00D304A5" w:rsidRDefault="00E63EE8">
      <w:pPr>
        <w:pStyle w:val="Notedebasdepage"/>
        <w:numPr>
          <w:ilvl w:val="0"/>
          <w:numId w:val="2"/>
        </w:num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GOHIN Olivier « contentieux administratif » Litec édition 1999, p259</w:t>
      </w:r>
    </w:p>
    <w:p w14:paraId="67F3534C" w14:textId="62A830A1" w:rsidR="00D43965" w:rsidRPr="00D304A5" w:rsidRDefault="00D43965">
      <w:pPr>
        <w:pStyle w:val="Notedebasdepage"/>
        <w:numPr>
          <w:ilvl w:val="0"/>
          <w:numId w:val="2"/>
        </w:num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BADJI Patrice Samuel Aristide, « Pour un droit des affaires </w:t>
      </w:r>
      <w:r w:rsidR="0057519B">
        <w:rPr>
          <w:rFonts w:ascii="Times New Roman" w:hAnsi="Times New Roman" w:cs="Times New Roman"/>
          <w:sz w:val="24"/>
          <w:szCs w:val="24"/>
        </w:rPr>
        <w:t>-</w:t>
      </w:r>
      <w:r w:rsidRPr="00D304A5">
        <w:rPr>
          <w:rFonts w:ascii="Times New Roman" w:hAnsi="Times New Roman" w:cs="Times New Roman"/>
          <w:sz w:val="24"/>
          <w:szCs w:val="24"/>
        </w:rPr>
        <w:t xml:space="preserve"> Quand une approche pluridisciplinaire du droit s’impose », L’Harmattan Sénégal, 2018  </w:t>
      </w:r>
    </w:p>
    <w:p w14:paraId="3E5B3E46" w14:textId="4DC67E39" w:rsidR="00D43965" w:rsidRPr="00D304A5" w:rsidRDefault="00D43965">
      <w:pPr>
        <w:pStyle w:val="Notedebasdepage"/>
        <w:numPr>
          <w:ilvl w:val="0"/>
          <w:numId w:val="2"/>
        </w:num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ISSA-SAYEGH Joseph et LOHOUES-OBLE Jacquelines, « OHADA</w:t>
      </w:r>
      <w:r w:rsidR="000E65C3">
        <w:rPr>
          <w:rFonts w:ascii="Times New Roman" w:hAnsi="Times New Roman" w:cs="Times New Roman"/>
          <w:sz w:val="24"/>
          <w:szCs w:val="24"/>
        </w:rPr>
        <w:t xml:space="preserve"> </w:t>
      </w:r>
      <w:r w:rsidR="0057519B">
        <w:rPr>
          <w:rFonts w:ascii="Times New Roman" w:hAnsi="Times New Roman" w:cs="Times New Roman"/>
          <w:sz w:val="24"/>
          <w:szCs w:val="24"/>
        </w:rPr>
        <w:t>-</w:t>
      </w:r>
      <w:r w:rsidRPr="00D304A5">
        <w:rPr>
          <w:rFonts w:ascii="Times New Roman" w:hAnsi="Times New Roman" w:cs="Times New Roman"/>
          <w:sz w:val="24"/>
          <w:szCs w:val="24"/>
        </w:rPr>
        <w:t xml:space="preserve"> Harmonisation du droit des affaires », Bruylant, Bruxelles 2002</w:t>
      </w:r>
      <w:r w:rsidR="0057519B">
        <w:rPr>
          <w:rFonts w:ascii="Times New Roman" w:hAnsi="Times New Roman" w:cs="Times New Roman"/>
          <w:sz w:val="24"/>
          <w:szCs w:val="24"/>
        </w:rPr>
        <w:t>,</w:t>
      </w:r>
      <w:r w:rsidRPr="00D304A5">
        <w:rPr>
          <w:rFonts w:ascii="Times New Roman" w:hAnsi="Times New Roman" w:cs="Times New Roman"/>
          <w:sz w:val="24"/>
          <w:szCs w:val="24"/>
        </w:rPr>
        <w:t xml:space="preserve"> POUGOUE </w:t>
      </w:r>
    </w:p>
    <w:p w14:paraId="2C054FA0" w14:textId="17126698" w:rsidR="0074430A" w:rsidRDefault="00D43965">
      <w:pPr>
        <w:pStyle w:val="Notedebasdepage"/>
        <w:numPr>
          <w:ilvl w:val="0"/>
          <w:numId w:val="2"/>
        </w:num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Paul-Gérard, « Encyclopédie O</w:t>
      </w:r>
      <w:r w:rsidR="0057519B">
        <w:rPr>
          <w:rFonts w:ascii="Times New Roman" w:hAnsi="Times New Roman" w:cs="Times New Roman"/>
          <w:sz w:val="24"/>
          <w:szCs w:val="24"/>
        </w:rPr>
        <w:t>HADA</w:t>
      </w:r>
      <w:r w:rsidRPr="00D304A5">
        <w:rPr>
          <w:rFonts w:ascii="Times New Roman" w:hAnsi="Times New Roman" w:cs="Times New Roman"/>
          <w:sz w:val="24"/>
          <w:szCs w:val="24"/>
        </w:rPr>
        <w:t xml:space="preserve"> », Lamy, 2011</w:t>
      </w:r>
    </w:p>
    <w:p w14:paraId="67C3B0F2" w14:textId="77777777" w:rsidR="0057519B" w:rsidRPr="0057519B" w:rsidRDefault="0057519B" w:rsidP="00E33671">
      <w:pPr>
        <w:pStyle w:val="Notedebasdepage"/>
        <w:tabs>
          <w:tab w:val="left" w:pos="3261"/>
          <w:tab w:val="left" w:pos="3402"/>
        </w:tabs>
        <w:spacing w:line="360" w:lineRule="auto"/>
        <w:ind w:left="1440"/>
        <w:jc w:val="both"/>
        <w:rPr>
          <w:rFonts w:ascii="Times New Roman" w:hAnsi="Times New Roman" w:cs="Times New Roman"/>
          <w:sz w:val="24"/>
          <w:szCs w:val="24"/>
        </w:rPr>
      </w:pPr>
    </w:p>
    <w:p w14:paraId="32B27F20" w14:textId="7B17562B" w:rsidR="0074430A" w:rsidRPr="00E33671" w:rsidRDefault="00E63EE8" w:rsidP="00E33671">
      <w:pPr>
        <w:spacing w:line="360" w:lineRule="auto"/>
        <w:ind w:left="2832" w:firstLine="708"/>
        <w:jc w:val="both"/>
        <w:rPr>
          <w:rFonts w:ascii="Times New Roman" w:hAnsi="Times New Roman" w:cs="Times New Roman"/>
          <w:b/>
          <w:bCs/>
          <w:sz w:val="26"/>
          <w:szCs w:val="26"/>
          <w:u w:val="single"/>
          <w:lang w:val="fr-FR"/>
        </w:rPr>
      </w:pPr>
      <w:r w:rsidRPr="00E33671">
        <w:rPr>
          <w:rFonts w:ascii="Times New Roman" w:hAnsi="Times New Roman" w:cs="Times New Roman"/>
          <w:b/>
          <w:bCs/>
          <w:sz w:val="26"/>
          <w:szCs w:val="26"/>
          <w:u w:val="single"/>
          <w:lang w:val="fr-FR"/>
        </w:rPr>
        <w:t>Ouvrages spéciaux</w:t>
      </w:r>
    </w:p>
    <w:p w14:paraId="5E1AE017" w14:textId="7810C448" w:rsidR="00E63EE8" w:rsidRPr="00D304A5" w:rsidRDefault="00E63EE8">
      <w:pPr>
        <w:pStyle w:val="Paragraphedeliste"/>
        <w:numPr>
          <w:ilvl w:val="0"/>
          <w:numId w:val="3"/>
        </w:numPr>
        <w:spacing w:line="360" w:lineRule="auto"/>
        <w:jc w:val="both"/>
        <w:rPr>
          <w:rFonts w:ascii="Times New Roman" w:hAnsi="Times New Roman" w:cs="Times New Roman"/>
          <w:b/>
          <w:bCs/>
          <w:sz w:val="24"/>
          <w:szCs w:val="24"/>
          <w:u w:val="single"/>
          <w:lang w:val="fr-FR"/>
        </w:rPr>
      </w:pPr>
      <w:r w:rsidRPr="00D304A5">
        <w:rPr>
          <w:rFonts w:ascii="Times New Roman" w:hAnsi="Times New Roman" w:cs="Times New Roman"/>
          <w:sz w:val="24"/>
          <w:szCs w:val="24"/>
          <w:lang w:val="fr-FR"/>
        </w:rPr>
        <w:t xml:space="preserve">Pierre ESTOUPE </w:t>
      </w:r>
      <w:r w:rsidR="0057519B" w:rsidRPr="00D304A5">
        <w:rPr>
          <w:rFonts w:ascii="Times New Roman" w:hAnsi="Times New Roman" w:cs="Times New Roman"/>
          <w:sz w:val="24"/>
          <w:szCs w:val="24"/>
          <w:lang w:val="fr-FR"/>
        </w:rPr>
        <w:t xml:space="preserve">« </w:t>
      </w:r>
      <w:r w:rsidR="00627DF8">
        <w:rPr>
          <w:rFonts w:ascii="Times New Roman" w:hAnsi="Times New Roman" w:cs="Times New Roman"/>
          <w:sz w:val="24"/>
          <w:szCs w:val="24"/>
          <w:lang w:val="fr-FR"/>
        </w:rPr>
        <w:t>L</w:t>
      </w:r>
      <w:r w:rsidR="0057519B" w:rsidRPr="00D304A5">
        <w:rPr>
          <w:rFonts w:ascii="Times New Roman" w:hAnsi="Times New Roman" w:cs="Times New Roman"/>
          <w:sz w:val="24"/>
          <w:szCs w:val="24"/>
          <w:lang w:val="fr-FR"/>
        </w:rPr>
        <w:t>a</w:t>
      </w:r>
      <w:r w:rsidR="00DD62F3" w:rsidRPr="00D304A5">
        <w:rPr>
          <w:rFonts w:ascii="Times New Roman" w:hAnsi="Times New Roman" w:cs="Times New Roman"/>
          <w:sz w:val="24"/>
          <w:szCs w:val="24"/>
          <w:lang w:val="fr-FR"/>
        </w:rPr>
        <w:t xml:space="preserve"> pratique des procédures rapides :  référés ordonnances sur requêtes, procédures d’injonction, procédures à jour fixe</w:t>
      </w:r>
      <w:r w:rsidR="0057519B">
        <w:rPr>
          <w:rFonts w:ascii="Times New Roman" w:hAnsi="Times New Roman" w:cs="Times New Roman"/>
          <w:sz w:val="24"/>
          <w:szCs w:val="24"/>
          <w:lang w:val="fr-FR"/>
        </w:rPr>
        <w:t>,</w:t>
      </w:r>
      <w:r w:rsidR="00DD62F3" w:rsidRPr="00D304A5">
        <w:rPr>
          <w:rFonts w:ascii="Times New Roman" w:hAnsi="Times New Roman" w:cs="Times New Roman"/>
          <w:sz w:val="24"/>
          <w:szCs w:val="24"/>
          <w:lang w:val="fr-FR"/>
        </w:rPr>
        <w:t xml:space="preserve"> </w:t>
      </w:r>
      <w:r w:rsidR="0057519B" w:rsidRPr="00D304A5">
        <w:rPr>
          <w:rFonts w:ascii="Times New Roman" w:hAnsi="Times New Roman" w:cs="Times New Roman"/>
          <w:sz w:val="24"/>
          <w:szCs w:val="24"/>
          <w:lang w:val="fr-FR"/>
        </w:rPr>
        <w:t>abrég</w:t>
      </w:r>
      <w:r w:rsidR="0057519B">
        <w:rPr>
          <w:rFonts w:ascii="Times New Roman" w:hAnsi="Times New Roman" w:cs="Times New Roman"/>
          <w:sz w:val="24"/>
          <w:szCs w:val="24"/>
          <w:lang w:val="fr-FR"/>
        </w:rPr>
        <w:t>é</w:t>
      </w:r>
      <w:r w:rsidR="00DD62F3" w:rsidRPr="00D304A5">
        <w:rPr>
          <w:rFonts w:ascii="Times New Roman" w:hAnsi="Times New Roman" w:cs="Times New Roman"/>
          <w:sz w:val="24"/>
          <w:szCs w:val="24"/>
          <w:lang w:val="fr-FR"/>
        </w:rPr>
        <w:t> », Litec 1998 deuxième édition, p</w:t>
      </w:r>
      <w:r w:rsidR="0057519B">
        <w:rPr>
          <w:rFonts w:ascii="Times New Roman" w:hAnsi="Times New Roman" w:cs="Times New Roman"/>
          <w:sz w:val="24"/>
          <w:szCs w:val="24"/>
          <w:lang w:val="fr-FR"/>
        </w:rPr>
        <w:t>.</w:t>
      </w:r>
      <w:r w:rsidR="00DD62F3" w:rsidRPr="00D304A5">
        <w:rPr>
          <w:rFonts w:ascii="Times New Roman" w:hAnsi="Times New Roman" w:cs="Times New Roman"/>
          <w:sz w:val="24"/>
          <w:szCs w:val="24"/>
          <w:lang w:val="fr-FR"/>
        </w:rPr>
        <w:t xml:space="preserve">1 à 469 </w:t>
      </w:r>
    </w:p>
    <w:p w14:paraId="0BE29440" w14:textId="5B990CC1" w:rsidR="00DD62F3" w:rsidRPr="00D304A5" w:rsidRDefault="00DD62F3">
      <w:pPr>
        <w:pStyle w:val="Paragraphedeliste"/>
        <w:numPr>
          <w:ilvl w:val="0"/>
          <w:numId w:val="3"/>
        </w:numPr>
        <w:spacing w:line="360" w:lineRule="auto"/>
        <w:jc w:val="both"/>
        <w:rPr>
          <w:rFonts w:ascii="Times New Roman" w:hAnsi="Times New Roman" w:cs="Times New Roman"/>
          <w:b/>
          <w:bCs/>
          <w:sz w:val="24"/>
          <w:szCs w:val="24"/>
          <w:u w:val="single"/>
          <w:lang w:val="fr-FR"/>
        </w:rPr>
      </w:pPr>
      <w:r w:rsidRPr="00D304A5">
        <w:rPr>
          <w:rFonts w:ascii="Times New Roman" w:hAnsi="Times New Roman" w:cs="Times New Roman"/>
          <w:sz w:val="24"/>
          <w:szCs w:val="24"/>
          <w:lang w:val="fr-FR"/>
        </w:rPr>
        <w:t>X</w:t>
      </w:r>
      <w:r w:rsidR="00627DF8">
        <w:rPr>
          <w:rFonts w:ascii="Times New Roman" w:hAnsi="Times New Roman" w:cs="Times New Roman"/>
          <w:sz w:val="24"/>
          <w:szCs w:val="24"/>
          <w:lang w:val="fr-FR"/>
        </w:rPr>
        <w:t>avier</w:t>
      </w:r>
      <w:r w:rsidRPr="00D304A5">
        <w:rPr>
          <w:rFonts w:ascii="Times New Roman" w:hAnsi="Times New Roman" w:cs="Times New Roman"/>
          <w:sz w:val="24"/>
          <w:szCs w:val="24"/>
          <w:lang w:val="fr-FR"/>
        </w:rPr>
        <w:t xml:space="preserve"> VUITTON, J</w:t>
      </w:r>
      <w:r w:rsidR="00627DF8">
        <w:rPr>
          <w:rFonts w:ascii="Times New Roman" w:hAnsi="Times New Roman" w:cs="Times New Roman"/>
          <w:sz w:val="24"/>
          <w:szCs w:val="24"/>
          <w:lang w:val="fr-FR"/>
        </w:rPr>
        <w:t>acques</w:t>
      </w:r>
      <w:r w:rsidRPr="00D304A5">
        <w:rPr>
          <w:rFonts w:ascii="Times New Roman" w:hAnsi="Times New Roman" w:cs="Times New Roman"/>
          <w:sz w:val="24"/>
          <w:szCs w:val="24"/>
          <w:lang w:val="fr-FR"/>
        </w:rPr>
        <w:t xml:space="preserve"> VUITTON « </w:t>
      </w:r>
      <w:r w:rsidR="00627DF8">
        <w:rPr>
          <w:rFonts w:ascii="Times New Roman" w:hAnsi="Times New Roman" w:cs="Times New Roman"/>
          <w:sz w:val="24"/>
          <w:szCs w:val="24"/>
          <w:lang w:val="fr-FR"/>
        </w:rPr>
        <w:t>L</w:t>
      </w:r>
      <w:r w:rsidRPr="00D304A5">
        <w:rPr>
          <w:rFonts w:ascii="Times New Roman" w:hAnsi="Times New Roman" w:cs="Times New Roman"/>
          <w:sz w:val="24"/>
          <w:szCs w:val="24"/>
          <w:lang w:val="fr-FR"/>
        </w:rPr>
        <w:t>es référés : procédure civile, contentieux administratif, procédures pénale », Lexis Nexis SA, 2018, 4</w:t>
      </w:r>
      <w:r w:rsidRPr="00D304A5">
        <w:rPr>
          <w:rFonts w:ascii="Times New Roman" w:hAnsi="Times New Roman" w:cs="Times New Roman"/>
          <w:sz w:val="24"/>
          <w:szCs w:val="24"/>
          <w:vertAlign w:val="superscript"/>
          <w:lang w:val="fr-FR"/>
        </w:rPr>
        <w:t>e</w:t>
      </w:r>
      <w:r w:rsidRPr="00D304A5">
        <w:rPr>
          <w:rFonts w:ascii="Times New Roman" w:hAnsi="Times New Roman" w:cs="Times New Roman"/>
          <w:sz w:val="24"/>
          <w:szCs w:val="24"/>
          <w:lang w:val="fr-FR"/>
        </w:rPr>
        <w:t xml:space="preserve"> édition, p</w:t>
      </w:r>
      <w:r w:rsidR="0057519B">
        <w:rPr>
          <w:rFonts w:ascii="Times New Roman" w:hAnsi="Times New Roman" w:cs="Times New Roman"/>
          <w:sz w:val="24"/>
          <w:szCs w:val="24"/>
          <w:lang w:val="fr-FR"/>
        </w:rPr>
        <w:t>.</w:t>
      </w:r>
      <w:r w:rsidRPr="00D304A5">
        <w:rPr>
          <w:rFonts w:ascii="Times New Roman" w:hAnsi="Times New Roman" w:cs="Times New Roman"/>
          <w:sz w:val="24"/>
          <w:szCs w:val="24"/>
          <w:lang w:val="fr-FR"/>
        </w:rPr>
        <w:t>1 à 415</w:t>
      </w:r>
    </w:p>
    <w:p w14:paraId="430052A5" w14:textId="5B2091E6" w:rsidR="00C16682" w:rsidRPr="00D304A5" w:rsidRDefault="00C16682">
      <w:pPr>
        <w:pStyle w:val="Paragraphedeliste"/>
        <w:numPr>
          <w:ilvl w:val="0"/>
          <w:numId w:val="3"/>
        </w:numPr>
        <w:spacing w:line="360" w:lineRule="auto"/>
        <w:jc w:val="both"/>
        <w:rPr>
          <w:rFonts w:ascii="Times New Roman" w:hAnsi="Times New Roman" w:cs="Times New Roman"/>
          <w:b/>
          <w:bCs/>
          <w:sz w:val="24"/>
          <w:szCs w:val="24"/>
          <w:u w:val="single"/>
          <w:lang w:val="fr-FR"/>
        </w:rPr>
      </w:pPr>
      <w:r w:rsidRPr="00D304A5">
        <w:rPr>
          <w:rFonts w:ascii="Times New Roman" w:hAnsi="Times New Roman" w:cs="Times New Roman"/>
          <w:sz w:val="24"/>
          <w:szCs w:val="24"/>
          <w:lang w:val="fr-FR"/>
        </w:rPr>
        <w:t xml:space="preserve">Pape Assane TOURE « </w:t>
      </w:r>
      <w:r w:rsidR="00627DF8">
        <w:rPr>
          <w:rFonts w:ascii="Times New Roman" w:hAnsi="Times New Roman" w:cs="Times New Roman"/>
          <w:sz w:val="24"/>
          <w:szCs w:val="24"/>
          <w:lang w:val="fr-FR"/>
        </w:rPr>
        <w:t>L</w:t>
      </w:r>
      <w:r w:rsidRPr="00D304A5">
        <w:rPr>
          <w:rFonts w:ascii="Times New Roman" w:hAnsi="Times New Roman" w:cs="Times New Roman"/>
          <w:sz w:val="24"/>
          <w:szCs w:val="24"/>
          <w:lang w:val="fr-FR"/>
        </w:rPr>
        <w:t xml:space="preserve">a juridiction compétente statuant à bref délai dans l’espace OHADA : un objet judiciaire non identifié ? » </w:t>
      </w:r>
    </w:p>
    <w:p w14:paraId="3D9D29E8" w14:textId="601D6C3D" w:rsidR="00C16682" w:rsidRPr="00D304A5" w:rsidRDefault="00C16682">
      <w:pPr>
        <w:pStyle w:val="Notedebasdepage"/>
        <w:numPr>
          <w:ilvl w:val="0"/>
          <w:numId w:val="3"/>
        </w:num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J</w:t>
      </w:r>
      <w:r w:rsidR="00627DF8">
        <w:rPr>
          <w:rFonts w:ascii="Times New Roman" w:hAnsi="Times New Roman" w:cs="Times New Roman"/>
          <w:sz w:val="24"/>
          <w:szCs w:val="24"/>
        </w:rPr>
        <w:t>ean</w:t>
      </w:r>
      <w:r w:rsidRPr="00D304A5">
        <w:rPr>
          <w:rFonts w:ascii="Times New Roman" w:hAnsi="Times New Roman" w:cs="Times New Roman"/>
          <w:sz w:val="24"/>
          <w:szCs w:val="24"/>
        </w:rPr>
        <w:t xml:space="preserve"> L</w:t>
      </w:r>
      <w:r w:rsidR="00627DF8">
        <w:rPr>
          <w:rFonts w:ascii="Times New Roman" w:hAnsi="Times New Roman" w:cs="Times New Roman"/>
          <w:sz w:val="24"/>
          <w:szCs w:val="24"/>
        </w:rPr>
        <w:t>ouis</w:t>
      </w:r>
      <w:r w:rsidRPr="00D304A5">
        <w:rPr>
          <w:rFonts w:ascii="Times New Roman" w:hAnsi="Times New Roman" w:cs="Times New Roman"/>
          <w:sz w:val="24"/>
          <w:szCs w:val="24"/>
        </w:rPr>
        <w:t xml:space="preserve"> FOURGOUX « </w:t>
      </w:r>
      <w:r w:rsidR="00627DF8">
        <w:rPr>
          <w:rFonts w:ascii="Times New Roman" w:hAnsi="Times New Roman" w:cs="Times New Roman"/>
          <w:sz w:val="24"/>
          <w:szCs w:val="24"/>
        </w:rPr>
        <w:t>L</w:t>
      </w:r>
      <w:r w:rsidRPr="00D304A5">
        <w:rPr>
          <w:rFonts w:ascii="Times New Roman" w:hAnsi="Times New Roman" w:cs="Times New Roman"/>
          <w:sz w:val="24"/>
          <w:szCs w:val="24"/>
        </w:rPr>
        <w:t>’adéquation des mesures d’urgence » dans droit et économique de la régulation. 3 (2005) ; pp</w:t>
      </w:r>
      <w:r w:rsidR="0057519B">
        <w:rPr>
          <w:rFonts w:ascii="Times New Roman" w:hAnsi="Times New Roman" w:cs="Times New Roman"/>
          <w:sz w:val="24"/>
          <w:szCs w:val="24"/>
        </w:rPr>
        <w:t>.</w:t>
      </w:r>
      <w:r w:rsidRPr="00D304A5">
        <w:rPr>
          <w:rFonts w:ascii="Times New Roman" w:hAnsi="Times New Roman" w:cs="Times New Roman"/>
          <w:sz w:val="24"/>
          <w:szCs w:val="24"/>
        </w:rPr>
        <w:t xml:space="preserve"> 241 à 251. </w:t>
      </w:r>
    </w:p>
    <w:p w14:paraId="60BAC07E" w14:textId="066651F7" w:rsidR="00C16682" w:rsidRPr="00D304A5" w:rsidRDefault="000D01EB">
      <w:pPr>
        <w:pStyle w:val="Paragraphedeliste"/>
        <w:numPr>
          <w:ilvl w:val="0"/>
          <w:numId w:val="3"/>
        </w:numPr>
        <w:spacing w:line="360" w:lineRule="auto"/>
        <w:jc w:val="both"/>
        <w:rPr>
          <w:rFonts w:ascii="Times New Roman" w:hAnsi="Times New Roman" w:cs="Times New Roman"/>
          <w:b/>
          <w:bCs/>
          <w:sz w:val="24"/>
          <w:szCs w:val="24"/>
          <w:u w:val="single"/>
          <w:lang w:val="fr-FR"/>
        </w:rPr>
      </w:pPr>
      <w:r w:rsidRPr="00D304A5">
        <w:rPr>
          <w:rFonts w:ascii="Times New Roman" w:hAnsi="Times New Roman" w:cs="Times New Roman"/>
          <w:sz w:val="24"/>
          <w:szCs w:val="24"/>
        </w:rPr>
        <w:t>J</w:t>
      </w:r>
      <w:r w:rsidR="00627DF8">
        <w:rPr>
          <w:rFonts w:ascii="Times New Roman" w:hAnsi="Times New Roman" w:cs="Times New Roman"/>
          <w:sz w:val="24"/>
          <w:szCs w:val="24"/>
        </w:rPr>
        <w:t>acques</w:t>
      </w:r>
      <w:r w:rsidRPr="00D304A5">
        <w:rPr>
          <w:rFonts w:ascii="Times New Roman" w:hAnsi="Times New Roman" w:cs="Times New Roman"/>
          <w:sz w:val="24"/>
          <w:szCs w:val="24"/>
        </w:rPr>
        <w:t xml:space="preserve"> ENGLEBERT, </w:t>
      </w:r>
      <w:r w:rsidR="000E65C3">
        <w:rPr>
          <w:rFonts w:ascii="Times New Roman" w:hAnsi="Times New Roman" w:cs="Times New Roman"/>
          <w:sz w:val="24"/>
          <w:szCs w:val="24"/>
        </w:rPr>
        <w:t>« L</w:t>
      </w:r>
      <w:r w:rsidRPr="00D304A5">
        <w:rPr>
          <w:rFonts w:ascii="Times New Roman" w:hAnsi="Times New Roman" w:cs="Times New Roman"/>
          <w:sz w:val="24"/>
          <w:szCs w:val="24"/>
        </w:rPr>
        <w:t>e référé judiciaire : principe et questions de procédure</w:t>
      </w:r>
      <w:r w:rsidR="000E65C3">
        <w:rPr>
          <w:rFonts w:ascii="Times New Roman" w:hAnsi="Times New Roman" w:cs="Times New Roman"/>
          <w:sz w:val="24"/>
          <w:szCs w:val="24"/>
        </w:rPr>
        <w:t> »</w:t>
      </w:r>
    </w:p>
    <w:p w14:paraId="24D7D7E5" w14:textId="72C6F33D" w:rsidR="00E63EE8" w:rsidRPr="00D304A5" w:rsidRDefault="00E63EE8" w:rsidP="0057519B">
      <w:pPr>
        <w:pStyle w:val="Paragraphedeliste"/>
        <w:spacing w:line="360" w:lineRule="auto"/>
        <w:ind w:left="1440"/>
        <w:jc w:val="both"/>
        <w:rPr>
          <w:rFonts w:ascii="Times New Roman" w:hAnsi="Times New Roman" w:cs="Times New Roman"/>
          <w:b/>
          <w:bCs/>
          <w:sz w:val="24"/>
          <w:szCs w:val="24"/>
          <w:u w:val="single"/>
          <w:lang w:val="fr-FR"/>
        </w:rPr>
      </w:pPr>
    </w:p>
    <w:p w14:paraId="2810DD42" w14:textId="77777777" w:rsidR="00E63EE8" w:rsidRPr="00D304A5" w:rsidRDefault="00E63EE8" w:rsidP="00D304A5">
      <w:pPr>
        <w:pStyle w:val="Paragraphedeliste"/>
        <w:spacing w:line="360" w:lineRule="auto"/>
        <w:jc w:val="both"/>
        <w:rPr>
          <w:rFonts w:ascii="Times New Roman" w:hAnsi="Times New Roman" w:cs="Times New Roman"/>
          <w:b/>
          <w:bCs/>
          <w:sz w:val="24"/>
          <w:szCs w:val="24"/>
          <w:u w:val="single"/>
          <w:lang w:val="fr-FR"/>
        </w:rPr>
      </w:pPr>
    </w:p>
    <w:p w14:paraId="1AA776D9" w14:textId="77777777" w:rsidR="00E63EE8" w:rsidRPr="00D304A5" w:rsidRDefault="00E63EE8" w:rsidP="00D304A5">
      <w:pPr>
        <w:pStyle w:val="Paragraphedeliste"/>
        <w:spacing w:line="360" w:lineRule="auto"/>
        <w:jc w:val="both"/>
        <w:rPr>
          <w:rFonts w:ascii="Times New Roman" w:hAnsi="Times New Roman" w:cs="Times New Roman"/>
          <w:b/>
          <w:bCs/>
          <w:sz w:val="24"/>
          <w:szCs w:val="24"/>
          <w:u w:val="single"/>
          <w:lang w:val="fr-FR"/>
        </w:rPr>
      </w:pPr>
    </w:p>
    <w:p w14:paraId="4A026B49" w14:textId="77777777" w:rsidR="00E63EE8" w:rsidRPr="00D304A5" w:rsidRDefault="00E63EE8" w:rsidP="00D304A5">
      <w:pPr>
        <w:pStyle w:val="Paragraphedeliste"/>
        <w:spacing w:line="360" w:lineRule="auto"/>
        <w:jc w:val="both"/>
        <w:rPr>
          <w:rFonts w:ascii="Times New Roman" w:hAnsi="Times New Roman" w:cs="Times New Roman"/>
          <w:b/>
          <w:bCs/>
          <w:sz w:val="24"/>
          <w:szCs w:val="24"/>
          <w:u w:val="single"/>
          <w:lang w:val="fr-FR"/>
        </w:rPr>
      </w:pPr>
    </w:p>
    <w:p w14:paraId="7C1AF3B4" w14:textId="77777777" w:rsidR="00D43965" w:rsidRPr="00D304A5" w:rsidRDefault="00D43965" w:rsidP="00D304A5">
      <w:pPr>
        <w:spacing w:line="360" w:lineRule="auto"/>
        <w:jc w:val="both"/>
        <w:rPr>
          <w:rFonts w:ascii="Times New Roman" w:hAnsi="Times New Roman" w:cs="Times New Roman"/>
          <w:b/>
          <w:bCs/>
          <w:sz w:val="24"/>
          <w:szCs w:val="24"/>
          <w:u w:val="single"/>
          <w:lang w:val="fr-FR"/>
        </w:rPr>
      </w:pPr>
    </w:p>
    <w:p w14:paraId="087CF802" w14:textId="77777777" w:rsidR="00D43965" w:rsidRDefault="00D43965" w:rsidP="00D304A5">
      <w:pPr>
        <w:spacing w:line="360" w:lineRule="auto"/>
        <w:jc w:val="both"/>
        <w:rPr>
          <w:rFonts w:ascii="Times New Roman" w:hAnsi="Times New Roman" w:cs="Times New Roman"/>
          <w:b/>
          <w:bCs/>
          <w:sz w:val="24"/>
          <w:szCs w:val="24"/>
          <w:u w:val="single"/>
          <w:lang w:val="fr-FR"/>
        </w:rPr>
      </w:pPr>
    </w:p>
    <w:p w14:paraId="41B84975" w14:textId="77777777" w:rsidR="00D304A5" w:rsidRDefault="00D304A5" w:rsidP="000E65C3">
      <w:pPr>
        <w:spacing w:line="360" w:lineRule="auto"/>
        <w:jc w:val="both"/>
        <w:rPr>
          <w:rFonts w:ascii="Times New Roman" w:hAnsi="Times New Roman" w:cs="Times New Roman"/>
          <w:b/>
          <w:bCs/>
          <w:sz w:val="24"/>
          <w:szCs w:val="24"/>
          <w:u w:val="single"/>
          <w:lang w:val="fr-FR"/>
        </w:rPr>
      </w:pPr>
    </w:p>
    <w:p w14:paraId="006E8465" w14:textId="77777777" w:rsidR="000E65C3" w:rsidRDefault="000E65C3" w:rsidP="000E65C3">
      <w:pPr>
        <w:spacing w:line="360" w:lineRule="auto"/>
        <w:jc w:val="both"/>
        <w:rPr>
          <w:rFonts w:ascii="Times New Roman" w:hAnsi="Times New Roman" w:cs="Times New Roman"/>
          <w:b/>
          <w:bCs/>
          <w:sz w:val="24"/>
          <w:szCs w:val="24"/>
          <w:u w:val="single"/>
          <w:lang w:val="fr-FR"/>
        </w:rPr>
      </w:pPr>
    </w:p>
    <w:p w14:paraId="614DEEEA" w14:textId="0973FCDC" w:rsidR="00E63EE8" w:rsidRPr="00E33671" w:rsidRDefault="000D01EB" w:rsidP="00D304A5">
      <w:pPr>
        <w:spacing w:line="360" w:lineRule="auto"/>
        <w:ind w:left="2832" w:firstLine="708"/>
        <w:jc w:val="both"/>
        <w:rPr>
          <w:rFonts w:ascii="Times New Roman" w:hAnsi="Times New Roman" w:cs="Times New Roman"/>
          <w:b/>
          <w:bCs/>
          <w:sz w:val="26"/>
          <w:szCs w:val="26"/>
          <w:u w:val="single"/>
          <w:lang w:val="fr-FR"/>
        </w:rPr>
      </w:pPr>
      <w:r w:rsidRPr="00E33671">
        <w:rPr>
          <w:rFonts w:ascii="Times New Roman" w:hAnsi="Times New Roman" w:cs="Times New Roman"/>
          <w:b/>
          <w:bCs/>
          <w:sz w:val="26"/>
          <w:szCs w:val="26"/>
          <w:u w:val="single"/>
          <w:lang w:val="fr-FR"/>
        </w:rPr>
        <w:lastRenderedPageBreak/>
        <w:t xml:space="preserve">Articles et thèses </w:t>
      </w:r>
    </w:p>
    <w:p w14:paraId="44B8FE2C" w14:textId="4C534668" w:rsidR="000E65C3" w:rsidRPr="000E65C3" w:rsidRDefault="000D01EB" w:rsidP="000E65C3">
      <w:pPr>
        <w:pStyle w:val="Paragraphedeliste"/>
        <w:numPr>
          <w:ilvl w:val="0"/>
          <w:numId w:val="3"/>
        </w:numPr>
        <w:spacing w:line="360" w:lineRule="auto"/>
        <w:jc w:val="both"/>
        <w:rPr>
          <w:rFonts w:ascii="Times New Roman" w:hAnsi="Times New Roman" w:cs="Times New Roman"/>
          <w:b/>
          <w:bCs/>
          <w:sz w:val="24"/>
          <w:szCs w:val="24"/>
          <w:u w:val="single"/>
          <w:lang w:val="fr-FR"/>
        </w:rPr>
      </w:pPr>
      <w:r w:rsidRPr="00D304A5">
        <w:rPr>
          <w:rFonts w:ascii="Times New Roman" w:hAnsi="Times New Roman" w:cs="Times New Roman"/>
          <w:sz w:val="24"/>
          <w:szCs w:val="24"/>
        </w:rPr>
        <w:t>BADJI (P.S.A), Les orientions du législateur OHADA dans l’AUSCGIE révisé</w:t>
      </w:r>
      <w:r w:rsidR="000E65C3">
        <w:rPr>
          <w:rFonts w:ascii="Times New Roman" w:hAnsi="Times New Roman" w:cs="Times New Roman"/>
          <w:sz w:val="24"/>
          <w:szCs w:val="24"/>
        </w:rPr>
        <w:t xml:space="preserve"> </w:t>
      </w:r>
      <w:r w:rsidRPr="00D304A5">
        <w:rPr>
          <w:rFonts w:ascii="Times New Roman" w:hAnsi="Times New Roman" w:cs="Times New Roman"/>
          <w:sz w:val="24"/>
          <w:szCs w:val="24"/>
        </w:rPr>
        <w:t xml:space="preserve">« Aucun droit n’évolue en vase clos et ce depuis l’avènement de la mondialisation et de l’influence réciproque des disciplines » in Revue ERSUMA </w:t>
      </w:r>
      <w:r w:rsidR="000E65C3">
        <w:rPr>
          <w:rFonts w:ascii="Times New Roman" w:hAnsi="Times New Roman" w:cs="Times New Roman"/>
          <w:sz w:val="24"/>
          <w:szCs w:val="24"/>
        </w:rPr>
        <w:t>n</w:t>
      </w:r>
      <w:r w:rsidRPr="00D304A5">
        <w:rPr>
          <w:rFonts w:ascii="Times New Roman" w:hAnsi="Times New Roman" w:cs="Times New Roman"/>
          <w:sz w:val="24"/>
          <w:szCs w:val="24"/>
        </w:rPr>
        <w:t xml:space="preserve">°06 janvier 2016 disponible sur </w:t>
      </w:r>
      <w:hyperlink r:id="rId9" w:history="1">
        <w:r w:rsidR="000E65C3" w:rsidRPr="003C7639">
          <w:rPr>
            <w:rStyle w:val="Lienhypertexte"/>
            <w:rFonts w:ascii="Times New Roman" w:hAnsi="Times New Roman" w:cs="Times New Roman"/>
            <w:sz w:val="24"/>
            <w:szCs w:val="24"/>
          </w:rPr>
          <w:t>http://www.revue.ersuma.org</w:t>
        </w:r>
      </w:hyperlink>
      <w:r w:rsidR="000E65C3">
        <w:rPr>
          <w:rFonts w:ascii="Times New Roman" w:hAnsi="Times New Roman" w:cs="Times New Roman"/>
          <w:sz w:val="24"/>
          <w:szCs w:val="24"/>
        </w:rPr>
        <w:t xml:space="preserve"> </w:t>
      </w:r>
    </w:p>
    <w:p w14:paraId="0940199B" w14:textId="3F42BF25" w:rsidR="000D01EB" w:rsidRPr="00D304A5" w:rsidRDefault="0095170F">
      <w:pPr>
        <w:pStyle w:val="Paragraphedeliste"/>
        <w:numPr>
          <w:ilvl w:val="0"/>
          <w:numId w:val="4"/>
        </w:numPr>
        <w:spacing w:line="360" w:lineRule="auto"/>
        <w:jc w:val="both"/>
        <w:rPr>
          <w:rFonts w:ascii="Times New Roman" w:hAnsi="Times New Roman" w:cs="Times New Roman"/>
          <w:b/>
          <w:bCs/>
          <w:sz w:val="24"/>
          <w:szCs w:val="24"/>
          <w:u w:val="single"/>
          <w:lang w:val="fr-FR"/>
        </w:rPr>
      </w:pPr>
      <w:r w:rsidRPr="00D304A5">
        <w:rPr>
          <w:rFonts w:ascii="Times New Roman" w:hAnsi="Times New Roman" w:cs="Times New Roman"/>
          <w:sz w:val="24"/>
          <w:szCs w:val="24"/>
        </w:rPr>
        <w:t>Drai, pour un juge qui toujours décide : Gaz Pal 1987, p</w:t>
      </w:r>
      <w:r w:rsidR="00173599">
        <w:rPr>
          <w:rFonts w:ascii="Times New Roman" w:hAnsi="Times New Roman" w:cs="Times New Roman"/>
          <w:sz w:val="24"/>
          <w:szCs w:val="24"/>
        </w:rPr>
        <w:t>.</w:t>
      </w:r>
      <w:r w:rsidRPr="00D304A5">
        <w:rPr>
          <w:rFonts w:ascii="Times New Roman" w:hAnsi="Times New Roman" w:cs="Times New Roman"/>
          <w:sz w:val="24"/>
          <w:szCs w:val="24"/>
        </w:rPr>
        <w:t>512</w:t>
      </w:r>
    </w:p>
    <w:p w14:paraId="61834E5C" w14:textId="02D1628C" w:rsidR="0095170F" w:rsidRPr="00D304A5" w:rsidRDefault="0095170F">
      <w:pPr>
        <w:pStyle w:val="Paragraphedeliste"/>
        <w:numPr>
          <w:ilvl w:val="0"/>
          <w:numId w:val="4"/>
        </w:numPr>
        <w:spacing w:line="360" w:lineRule="auto"/>
        <w:jc w:val="both"/>
        <w:rPr>
          <w:rFonts w:ascii="Times New Roman" w:hAnsi="Times New Roman" w:cs="Times New Roman"/>
          <w:b/>
          <w:bCs/>
          <w:sz w:val="24"/>
          <w:szCs w:val="24"/>
          <w:u w:val="single"/>
          <w:lang w:val="fr-FR"/>
        </w:rPr>
      </w:pPr>
      <w:r w:rsidRPr="00D304A5">
        <w:rPr>
          <w:rFonts w:ascii="Times New Roman" w:hAnsi="Times New Roman" w:cs="Times New Roman"/>
          <w:sz w:val="24"/>
          <w:szCs w:val="24"/>
        </w:rPr>
        <w:t>NGOM Mbissane « </w:t>
      </w:r>
      <w:r w:rsidR="000E65C3">
        <w:rPr>
          <w:rFonts w:ascii="Times New Roman" w:hAnsi="Times New Roman" w:cs="Times New Roman"/>
          <w:sz w:val="24"/>
          <w:szCs w:val="24"/>
        </w:rPr>
        <w:t>L</w:t>
      </w:r>
      <w:r w:rsidRPr="00D304A5">
        <w:rPr>
          <w:rFonts w:ascii="Times New Roman" w:hAnsi="Times New Roman" w:cs="Times New Roman"/>
          <w:sz w:val="24"/>
          <w:szCs w:val="24"/>
        </w:rPr>
        <w:t>a jurisprudence en quête d’identité, mélanges offerts au professeur Issac Yankoba NDIAYE, harmattan, 2021, p</w:t>
      </w:r>
      <w:r w:rsidR="00173599">
        <w:rPr>
          <w:rFonts w:ascii="Times New Roman" w:hAnsi="Times New Roman" w:cs="Times New Roman"/>
          <w:sz w:val="24"/>
          <w:szCs w:val="24"/>
        </w:rPr>
        <w:t>.</w:t>
      </w:r>
      <w:r w:rsidRPr="00D304A5">
        <w:rPr>
          <w:rFonts w:ascii="Times New Roman" w:hAnsi="Times New Roman" w:cs="Times New Roman"/>
          <w:sz w:val="24"/>
          <w:szCs w:val="24"/>
        </w:rPr>
        <w:t>997</w:t>
      </w:r>
    </w:p>
    <w:p w14:paraId="131896F4" w14:textId="53A86CBF" w:rsidR="0095170F" w:rsidRPr="00D304A5" w:rsidRDefault="0095170F">
      <w:pPr>
        <w:pStyle w:val="Paragraphedeliste"/>
        <w:numPr>
          <w:ilvl w:val="0"/>
          <w:numId w:val="4"/>
        </w:numPr>
        <w:spacing w:line="360" w:lineRule="auto"/>
        <w:jc w:val="both"/>
        <w:rPr>
          <w:rFonts w:ascii="Times New Roman" w:hAnsi="Times New Roman" w:cs="Times New Roman"/>
          <w:b/>
          <w:bCs/>
          <w:sz w:val="24"/>
          <w:szCs w:val="24"/>
          <w:u w:val="single"/>
          <w:lang w:val="fr-FR"/>
        </w:rPr>
      </w:pPr>
      <w:r w:rsidRPr="00D304A5">
        <w:rPr>
          <w:rStyle w:val="Appelnotedebasdep"/>
          <w:rFonts w:ascii="Times New Roman" w:hAnsi="Times New Roman" w:cs="Times New Roman"/>
          <w:sz w:val="24"/>
          <w:szCs w:val="24"/>
        </w:rPr>
        <w:footnoteRef/>
      </w:r>
      <w:r w:rsidRPr="00D304A5">
        <w:rPr>
          <w:rFonts w:ascii="Times New Roman" w:hAnsi="Times New Roman" w:cs="Times New Roman"/>
          <w:sz w:val="24"/>
          <w:szCs w:val="24"/>
        </w:rPr>
        <w:t xml:space="preserve"> STRICKLER, le juge des référés, juge du provisoire, thèse Strasbourg, 1995, p</w:t>
      </w:r>
      <w:r w:rsidR="00173599">
        <w:rPr>
          <w:rFonts w:ascii="Times New Roman" w:hAnsi="Times New Roman" w:cs="Times New Roman"/>
          <w:sz w:val="24"/>
          <w:szCs w:val="24"/>
        </w:rPr>
        <w:t>.</w:t>
      </w:r>
      <w:r w:rsidRPr="00D304A5">
        <w:rPr>
          <w:rFonts w:ascii="Times New Roman" w:hAnsi="Times New Roman" w:cs="Times New Roman"/>
          <w:sz w:val="24"/>
          <w:szCs w:val="24"/>
        </w:rPr>
        <w:t>16</w:t>
      </w:r>
    </w:p>
    <w:p w14:paraId="4CA0B6AD" w14:textId="42BE9A6D" w:rsidR="0095170F" w:rsidRPr="00D304A5" w:rsidRDefault="0095170F">
      <w:pPr>
        <w:pStyle w:val="Paragraphedeliste"/>
        <w:numPr>
          <w:ilvl w:val="0"/>
          <w:numId w:val="4"/>
        </w:numPr>
        <w:spacing w:line="360" w:lineRule="auto"/>
        <w:jc w:val="both"/>
        <w:rPr>
          <w:rFonts w:ascii="Times New Roman" w:hAnsi="Times New Roman" w:cs="Times New Roman"/>
          <w:b/>
          <w:bCs/>
          <w:sz w:val="24"/>
          <w:szCs w:val="24"/>
          <w:u w:val="single"/>
          <w:lang w:val="fr-FR"/>
        </w:rPr>
      </w:pPr>
      <w:r w:rsidRPr="00D304A5">
        <w:rPr>
          <w:rStyle w:val="Appelnotedebasdep"/>
          <w:rFonts w:ascii="Times New Roman" w:hAnsi="Times New Roman" w:cs="Times New Roman"/>
          <w:sz w:val="24"/>
          <w:szCs w:val="24"/>
        </w:rPr>
        <w:footnoteRef/>
      </w:r>
      <w:r w:rsidR="00173599">
        <w:rPr>
          <w:rFonts w:ascii="Times New Roman" w:hAnsi="Times New Roman" w:cs="Times New Roman"/>
          <w:sz w:val="24"/>
          <w:szCs w:val="24"/>
        </w:rPr>
        <w:t xml:space="preserve"> </w:t>
      </w:r>
      <w:r w:rsidRPr="00D304A5">
        <w:rPr>
          <w:rFonts w:ascii="Times New Roman" w:hAnsi="Times New Roman" w:cs="Times New Roman"/>
          <w:sz w:val="24"/>
          <w:szCs w:val="24"/>
        </w:rPr>
        <w:t>LEVAL. G « le référé en droit judiciaire » ACT. DR. 1992, p</w:t>
      </w:r>
      <w:r w:rsidR="00173599">
        <w:rPr>
          <w:rFonts w:ascii="Times New Roman" w:hAnsi="Times New Roman" w:cs="Times New Roman"/>
          <w:sz w:val="24"/>
          <w:szCs w:val="24"/>
        </w:rPr>
        <w:t>.</w:t>
      </w:r>
      <w:r w:rsidRPr="00D304A5">
        <w:rPr>
          <w:rFonts w:ascii="Times New Roman" w:hAnsi="Times New Roman" w:cs="Times New Roman"/>
          <w:sz w:val="24"/>
          <w:szCs w:val="24"/>
        </w:rPr>
        <w:t>885 et suivant</w:t>
      </w:r>
    </w:p>
    <w:p w14:paraId="3F8C3392" w14:textId="6685A3D9" w:rsidR="0095170F" w:rsidRPr="00627DF8" w:rsidRDefault="0095170F">
      <w:pPr>
        <w:pStyle w:val="Paragraphedeliste"/>
        <w:numPr>
          <w:ilvl w:val="0"/>
          <w:numId w:val="4"/>
        </w:numPr>
        <w:spacing w:line="360" w:lineRule="auto"/>
        <w:jc w:val="both"/>
        <w:rPr>
          <w:rFonts w:ascii="Times New Roman" w:hAnsi="Times New Roman" w:cs="Times New Roman"/>
          <w:b/>
          <w:bCs/>
          <w:sz w:val="24"/>
          <w:szCs w:val="24"/>
          <w:u w:val="single"/>
          <w:lang w:val="fr-FR"/>
        </w:rPr>
      </w:pPr>
      <w:r w:rsidRPr="00D304A5">
        <w:rPr>
          <w:rStyle w:val="Appelnotedebasdep"/>
          <w:rFonts w:ascii="Times New Roman" w:hAnsi="Times New Roman" w:cs="Times New Roman"/>
          <w:sz w:val="24"/>
          <w:szCs w:val="24"/>
        </w:rPr>
        <w:footnoteRef/>
      </w:r>
      <w:r w:rsidR="00B447B5" w:rsidRPr="00D304A5">
        <w:rPr>
          <w:rFonts w:ascii="Times New Roman" w:hAnsi="Times New Roman" w:cs="Times New Roman"/>
          <w:sz w:val="24"/>
          <w:szCs w:val="24"/>
        </w:rPr>
        <w:t>J</w:t>
      </w:r>
      <w:r w:rsidR="00627DF8">
        <w:rPr>
          <w:rFonts w:ascii="Times New Roman" w:hAnsi="Times New Roman" w:cs="Times New Roman"/>
          <w:sz w:val="24"/>
          <w:szCs w:val="24"/>
        </w:rPr>
        <w:t>acques</w:t>
      </w:r>
      <w:r w:rsidR="00B447B5" w:rsidRPr="00D304A5">
        <w:rPr>
          <w:rFonts w:ascii="Times New Roman" w:hAnsi="Times New Roman" w:cs="Times New Roman"/>
          <w:sz w:val="24"/>
          <w:szCs w:val="24"/>
        </w:rPr>
        <w:t xml:space="preserve"> ENGLEBERT</w:t>
      </w:r>
      <w:r w:rsidRPr="00D304A5">
        <w:rPr>
          <w:rFonts w:ascii="Times New Roman" w:hAnsi="Times New Roman" w:cs="Times New Roman"/>
          <w:sz w:val="24"/>
          <w:szCs w:val="24"/>
        </w:rPr>
        <w:t xml:space="preserve">, </w:t>
      </w:r>
      <w:r w:rsidR="000E65C3">
        <w:rPr>
          <w:rFonts w:ascii="Times New Roman" w:hAnsi="Times New Roman" w:cs="Times New Roman"/>
          <w:sz w:val="24"/>
          <w:szCs w:val="24"/>
        </w:rPr>
        <w:t>« L</w:t>
      </w:r>
      <w:r w:rsidRPr="00D304A5">
        <w:rPr>
          <w:rFonts w:ascii="Times New Roman" w:hAnsi="Times New Roman" w:cs="Times New Roman"/>
          <w:sz w:val="24"/>
          <w:szCs w:val="24"/>
        </w:rPr>
        <w:t>e référé judiciaire : principe et questions de procédure</w:t>
      </w:r>
      <w:r w:rsidR="000E65C3">
        <w:rPr>
          <w:rFonts w:ascii="Times New Roman" w:hAnsi="Times New Roman" w:cs="Times New Roman"/>
          <w:sz w:val="24"/>
          <w:szCs w:val="24"/>
        </w:rPr>
        <w:t> »</w:t>
      </w:r>
    </w:p>
    <w:p w14:paraId="01D6A345" w14:textId="77777777" w:rsidR="00627DF8" w:rsidRPr="00D304A5" w:rsidRDefault="00627DF8" w:rsidP="00627DF8">
      <w:pPr>
        <w:pStyle w:val="Paragraphedeliste"/>
        <w:spacing w:line="360" w:lineRule="auto"/>
        <w:ind w:left="1440"/>
        <w:jc w:val="both"/>
        <w:rPr>
          <w:rFonts w:ascii="Times New Roman" w:hAnsi="Times New Roman" w:cs="Times New Roman"/>
          <w:b/>
          <w:bCs/>
          <w:sz w:val="24"/>
          <w:szCs w:val="24"/>
          <w:u w:val="single"/>
          <w:lang w:val="fr-FR"/>
        </w:rPr>
      </w:pPr>
    </w:p>
    <w:p w14:paraId="77936EA3" w14:textId="224244C4" w:rsidR="002B531D" w:rsidRPr="00173599" w:rsidRDefault="002B531D" w:rsidP="00627DF8">
      <w:pPr>
        <w:pStyle w:val="Paragraphedeliste"/>
        <w:spacing w:line="360" w:lineRule="auto"/>
        <w:ind w:left="3204" w:firstLine="336"/>
        <w:rPr>
          <w:rFonts w:ascii="Times New Roman" w:hAnsi="Times New Roman" w:cs="Times New Roman"/>
          <w:b/>
          <w:bCs/>
          <w:sz w:val="26"/>
          <w:szCs w:val="26"/>
          <w:u w:val="single"/>
          <w:lang w:val="fr-FR"/>
        </w:rPr>
      </w:pPr>
      <w:r w:rsidRPr="00173599">
        <w:rPr>
          <w:rFonts w:ascii="Times New Roman" w:hAnsi="Times New Roman" w:cs="Times New Roman"/>
          <w:b/>
          <w:bCs/>
          <w:sz w:val="26"/>
          <w:szCs w:val="26"/>
          <w:u w:val="single"/>
          <w:lang w:val="fr-FR"/>
        </w:rPr>
        <w:t>Législations</w:t>
      </w:r>
    </w:p>
    <w:p w14:paraId="53651F1B" w14:textId="77777777" w:rsidR="000E65C3" w:rsidRDefault="002B531D" w:rsidP="000E65C3">
      <w:pPr>
        <w:pStyle w:val="Notedebasdepage"/>
        <w:numPr>
          <w:ilvl w:val="0"/>
          <w:numId w:val="5"/>
        </w:numPr>
        <w:spacing w:line="360" w:lineRule="auto"/>
        <w:ind w:left="1560"/>
        <w:jc w:val="both"/>
        <w:rPr>
          <w:rFonts w:ascii="Times New Roman" w:hAnsi="Times New Roman" w:cs="Times New Roman"/>
          <w:sz w:val="24"/>
          <w:szCs w:val="24"/>
        </w:rPr>
      </w:pPr>
      <w:r w:rsidRPr="00D304A5">
        <w:rPr>
          <w:rFonts w:ascii="Times New Roman" w:hAnsi="Times New Roman" w:cs="Times New Roman"/>
          <w:sz w:val="24"/>
          <w:szCs w:val="24"/>
        </w:rPr>
        <w:t>La loi n°2017- 24 du 28 juin 2017 sur les tribunaux du commerce modifiée par la loi du 08 avril 2020</w:t>
      </w:r>
    </w:p>
    <w:p w14:paraId="62E2EA07" w14:textId="57F7DF6B" w:rsidR="000E65C3" w:rsidRDefault="00B447B5" w:rsidP="000E65C3">
      <w:pPr>
        <w:pStyle w:val="Notedebasdepage"/>
        <w:numPr>
          <w:ilvl w:val="0"/>
          <w:numId w:val="5"/>
        </w:numPr>
        <w:spacing w:line="360" w:lineRule="auto"/>
        <w:ind w:left="1560"/>
        <w:jc w:val="both"/>
        <w:rPr>
          <w:rFonts w:ascii="Times New Roman" w:hAnsi="Times New Roman" w:cs="Times New Roman"/>
          <w:sz w:val="24"/>
          <w:szCs w:val="24"/>
        </w:rPr>
      </w:pPr>
      <w:r w:rsidRPr="000E65C3">
        <w:rPr>
          <w:rFonts w:ascii="Times New Roman" w:hAnsi="Times New Roman" w:cs="Times New Roman"/>
          <w:sz w:val="24"/>
          <w:szCs w:val="24"/>
        </w:rPr>
        <w:t xml:space="preserve">La </w:t>
      </w:r>
      <w:r w:rsidR="002B531D" w:rsidRPr="000E65C3">
        <w:rPr>
          <w:rFonts w:ascii="Times New Roman" w:hAnsi="Times New Roman" w:cs="Times New Roman"/>
          <w:sz w:val="24"/>
          <w:szCs w:val="24"/>
        </w:rPr>
        <w:t xml:space="preserve">loi </w:t>
      </w:r>
      <w:r w:rsidR="00173599" w:rsidRPr="000E65C3">
        <w:rPr>
          <w:rFonts w:ascii="Times New Roman" w:hAnsi="Times New Roman" w:cs="Times New Roman"/>
          <w:sz w:val="24"/>
          <w:szCs w:val="24"/>
        </w:rPr>
        <w:t>n</w:t>
      </w:r>
      <w:r w:rsidR="002B531D" w:rsidRPr="000E65C3">
        <w:rPr>
          <w:rFonts w:ascii="Times New Roman" w:hAnsi="Times New Roman" w:cs="Times New Roman"/>
          <w:sz w:val="24"/>
          <w:szCs w:val="24"/>
        </w:rPr>
        <w:t>°2002 du 16 ao</w:t>
      </w:r>
      <w:r w:rsidR="000E65C3">
        <w:rPr>
          <w:rFonts w:ascii="Times New Roman" w:hAnsi="Times New Roman" w:cs="Times New Roman"/>
          <w:sz w:val="24"/>
          <w:szCs w:val="24"/>
        </w:rPr>
        <w:t>û</w:t>
      </w:r>
      <w:r w:rsidR="002B531D" w:rsidRPr="000E65C3">
        <w:rPr>
          <w:rFonts w:ascii="Times New Roman" w:hAnsi="Times New Roman" w:cs="Times New Roman"/>
          <w:sz w:val="24"/>
          <w:szCs w:val="24"/>
        </w:rPr>
        <w:t>t 2002 portant Code de la Marine Marchande</w:t>
      </w:r>
    </w:p>
    <w:p w14:paraId="28D6CDF8" w14:textId="77777777" w:rsidR="000E65C3" w:rsidRDefault="00627DF8" w:rsidP="000E65C3">
      <w:pPr>
        <w:pStyle w:val="Notedebasdepage"/>
        <w:numPr>
          <w:ilvl w:val="0"/>
          <w:numId w:val="5"/>
        </w:numPr>
        <w:spacing w:line="360" w:lineRule="auto"/>
        <w:ind w:left="1560"/>
        <w:jc w:val="both"/>
        <w:rPr>
          <w:rFonts w:ascii="Times New Roman" w:hAnsi="Times New Roman" w:cs="Times New Roman"/>
          <w:sz w:val="24"/>
          <w:szCs w:val="24"/>
        </w:rPr>
      </w:pPr>
      <w:r w:rsidRPr="000E65C3">
        <w:rPr>
          <w:rFonts w:ascii="Times New Roman" w:hAnsi="Times New Roman" w:cs="Times New Roman"/>
          <w:sz w:val="24"/>
          <w:szCs w:val="24"/>
        </w:rPr>
        <w:t>Loi</w:t>
      </w:r>
      <w:r w:rsidR="00B447B5" w:rsidRPr="000E65C3">
        <w:rPr>
          <w:rFonts w:ascii="Times New Roman" w:hAnsi="Times New Roman" w:cs="Times New Roman"/>
          <w:sz w:val="24"/>
          <w:szCs w:val="24"/>
        </w:rPr>
        <w:t xml:space="preserve"> n° 2012- 02 du 03 janvier sur le crédit-bail au Sénégal</w:t>
      </w:r>
    </w:p>
    <w:p w14:paraId="6B8385DF" w14:textId="5B42FBD0" w:rsidR="00E65467" w:rsidRPr="000E65C3" w:rsidRDefault="00627DF8" w:rsidP="000E65C3">
      <w:pPr>
        <w:pStyle w:val="Notedebasdepage"/>
        <w:numPr>
          <w:ilvl w:val="0"/>
          <w:numId w:val="5"/>
        </w:numPr>
        <w:spacing w:line="360" w:lineRule="auto"/>
        <w:ind w:left="1560"/>
        <w:jc w:val="both"/>
        <w:rPr>
          <w:rFonts w:ascii="Times New Roman" w:hAnsi="Times New Roman" w:cs="Times New Roman"/>
          <w:sz w:val="24"/>
          <w:szCs w:val="24"/>
        </w:rPr>
      </w:pPr>
      <w:r w:rsidRPr="000E65C3">
        <w:rPr>
          <w:rFonts w:ascii="Times New Roman" w:eastAsia="Times New Roman" w:hAnsi="Times New Roman" w:cs="Times New Roman"/>
          <w:sz w:val="24"/>
          <w:szCs w:val="24"/>
        </w:rPr>
        <w:t>Comme</w:t>
      </w:r>
      <w:r w:rsidR="00173599" w:rsidRPr="000E65C3">
        <w:rPr>
          <w:rFonts w:ascii="Times New Roman" w:eastAsia="Times New Roman" w:hAnsi="Times New Roman" w:cs="Times New Roman"/>
          <w:sz w:val="24"/>
          <w:szCs w:val="24"/>
        </w:rPr>
        <w:t xml:space="preserve"> le</w:t>
      </w:r>
      <w:r w:rsidR="00E65467" w:rsidRPr="000E65C3">
        <w:rPr>
          <w:rFonts w:ascii="Times New Roman" w:hAnsi="Times New Roman" w:cs="Times New Roman"/>
          <w:bCs/>
          <w:sz w:val="24"/>
          <w:szCs w:val="24"/>
        </w:rPr>
        <w:t xml:space="preserve"> Décret n°2015-1145 du 03 août 2015 fixant la composition et la compétence des cours d’appel, des tribunaux de grande instance et des tribunaux d’instance</w:t>
      </w:r>
    </w:p>
    <w:p w14:paraId="55B7E155" w14:textId="77777777" w:rsidR="00E65467" w:rsidRPr="00D304A5" w:rsidRDefault="00E65467" w:rsidP="00173599">
      <w:pPr>
        <w:pStyle w:val="Paragraphedeliste"/>
        <w:spacing w:line="360" w:lineRule="auto"/>
        <w:jc w:val="both"/>
        <w:rPr>
          <w:rFonts w:ascii="Times New Roman" w:hAnsi="Times New Roman" w:cs="Times New Roman"/>
          <w:b/>
          <w:bCs/>
          <w:sz w:val="24"/>
          <w:szCs w:val="24"/>
          <w:u w:val="single"/>
          <w:lang w:val="fr-FR"/>
        </w:rPr>
      </w:pPr>
    </w:p>
    <w:p w14:paraId="1B82669E" w14:textId="1ABCC252" w:rsidR="0074430A" w:rsidRPr="00D304A5" w:rsidRDefault="0074430A" w:rsidP="00D304A5">
      <w:pPr>
        <w:spacing w:line="360" w:lineRule="auto"/>
        <w:jc w:val="both"/>
        <w:rPr>
          <w:rFonts w:ascii="Times New Roman" w:hAnsi="Times New Roman" w:cs="Times New Roman"/>
          <w:sz w:val="24"/>
          <w:szCs w:val="24"/>
          <w:lang w:val="fr-FR"/>
        </w:rPr>
      </w:pPr>
      <w:r w:rsidRPr="00D304A5">
        <w:rPr>
          <w:rFonts w:ascii="Times New Roman" w:hAnsi="Times New Roman" w:cs="Times New Roman"/>
          <w:sz w:val="24"/>
          <w:szCs w:val="24"/>
          <w:lang w:val="fr-FR"/>
        </w:rPr>
        <w:t xml:space="preserve"> </w:t>
      </w:r>
    </w:p>
    <w:p w14:paraId="281852F0" w14:textId="7B0B0AF5" w:rsidR="007544AC" w:rsidRDefault="0060395D"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  </w:t>
      </w:r>
      <w:r w:rsidR="00302B8E" w:rsidRPr="00D304A5">
        <w:rPr>
          <w:rFonts w:ascii="Times New Roman" w:hAnsi="Times New Roman" w:cs="Times New Roman"/>
          <w:sz w:val="24"/>
          <w:szCs w:val="24"/>
        </w:rPr>
        <w:t xml:space="preserve"> </w:t>
      </w:r>
    </w:p>
    <w:p w14:paraId="33EDBA35" w14:textId="77777777" w:rsidR="00213721" w:rsidRDefault="00213721" w:rsidP="00D304A5">
      <w:pPr>
        <w:spacing w:line="360" w:lineRule="auto"/>
        <w:jc w:val="both"/>
        <w:rPr>
          <w:rFonts w:ascii="Times New Roman" w:hAnsi="Times New Roman" w:cs="Times New Roman"/>
          <w:sz w:val="24"/>
          <w:szCs w:val="24"/>
        </w:rPr>
      </w:pPr>
    </w:p>
    <w:p w14:paraId="143AE498" w14:textId="77777777" w:rsidR="00213721" w:rsidRDefault="00213721" w:rsidP="00D304A5">
      <w:pPr>
        <w:spacing w:line="360" w:lineRule="auto"/>
        <w:jc w:val="both"/>
        <w:rPr>
          <w:rFonts w:ascii="Times New Roman" w:hAnsi="Times New Roman" w:cs="Times New Roman"/>
          <w:sz w:val="24"/>
          <w:szCs w:val="24"/>
        </w:rPr>
      </w:pPr>
    </w:p>
    <w:p w14:paraId="354D221A" w14:textId="77777777" w:rsidR="00213721" w:rsidRDefault="00213721" w:rsidP="00D304A5">
      <w:pPr>
        <w:spacing w:line="360" w:lineRule="auto"/>
        <w:jc w:val="both"/>
        <w:rPr>
          <w:rFonts w:ascii="Times New Roman" w:hAnsi="Times New Roman" w:cs="Times New Roman"/>
          <w:sz w:val="24"/>
          <w:szCs w:val="24"/>
        </w:rPr>
      </w:pPr>
    </w:p>
    <w:p w14:paraId="154801AB" w14:textId="77777777" w:rsidR="00213721" w:rsidRDefault="00213721" w:rsidP="00D304A5">
      <w:pPr>
        <w:spacing w:line="360" w:lineRule="auto"/>
        <w:jc w:val="both"/>
        <w:rPr>
          <w:rFonts w:ascii="Times New Roman" w:hAnsi="Times New Roman" w:cs="Times New Roman"/>
          <w:sz w:val="24"/>
          <w:szCs w:val="24"/>
        </w:rPr>
      </w:pPr>
    </w:p>
    <w:p w14:paraId="6A0E1E5E" w14:textId="77777777" w:rsidR="00213721" w:rsidRDefault="00213721" w:rsidP="00D304A5">
      <w:pPr>
        <w:spacing w:line="360" w:lineRule="auto"/>
        <w:jc w:val="both"/>
        <w:rPr>
          <w:rFonts w:ascii="Times New Roman" w:hAnsi="Times New Roman" w:cs="Times New Roman"/>
          <w:sz w:val="24"/>
          <w:szCs w:val="24"/>
        </w:rPr>
      </w:pPr>
    </w:p>
    <w:p w14:paraId="4866ABFB" w14:textId="375E70D6" w:rsidR="00FF700F" w:rsidRPr="004C5F6C" w:rsidRDefault="00173599" w:rsidP="00D304A5">
      <w:pPr>
        <w:spacing w:line="360" w:lineRule="auto"/>
        <w:ind w:left="2124" w:firstLine="708"/>
        <w:jc w:val="both"/>
        <w:rPr>
          <w:rFonts w:ascii="Times New Roman" w:hAnsi="Times New Roman" w:cs="Times New Roman"/>
          <w:sz w:val="26"/>
          <w:szCs w:val="26"/>
        </w:rPr>
      </w:pPr>
      <w:r w:rsidRPr="004C5F6C">
        <w:rPr>
          <w:rFonts w:ascii="Times New Roman" w:hAnsi="Times New Roman" w:cs="Times New Roman"/>
          <w:sz w:val="26"/>
          <w:szCs w:val="26"/>
        </w:rPr>
        <w:lastRenderedPageBreak/>
        <w:tab/>
      </w:r>
      <w:r w:rsidR="00796BC3" w:rsidRPr="004C5F6C">
        <w:rPr>
          <w:rFonts w:ascii="Times New Roman" w:hAnsi="Times New Roman" w:cs="Times New Roman"/>
          <w:b/>
          <w:bCs/>
          <w:sz w:val="26"/>
          <w:szCs w:val="26"/>
          <w:u w:val="single"/>
        </w:rPr>
        <w:t xml:space="preserve">Table des matières </w:t>
      </w:r>
    </w:p>
    <w:p w14:paraId="04A3DE20" w14:textId="6D044412" w:rsidR="00796BC3" w:rsidRDefault="00796BC3" w:rsidP="00D304A5">
      <w:pPr>
        <w:spacing w:line="360" w:lineRule="auto"/>
        <w:jc w:val="both"/>
        <w:rPr>
          <w:rFonts w:ascii="Times New Roman" w:hAnsi="Times New Roman" w:cs="Times New Roman"/>
          <w:sz w:val="24"/>
          <w:szCs w:val="24"/>
        </w:rPr>
      </w:pPr>
      <w:r w:rsidRPr="00BB1228">
        <w:rPr>
          <w:rFonts w:ascii="Times New Roman" w:hAnsi="Times New Roman" w:cs="Times New Roman"/>
          <w:b/>
          <w:bCs/>
          <w:sz w:val="24"/>
          <w:szCs w:val="24"/>
        </w:rPr>
        <w:t>Liste des abréviations</w:t>
      </w:r>
      <w:r w:rsidR="008066E6">
        <w:rPr>
          <w:rFonts w:ascii="Times New Roman" w:hAnsi="Times New Roman" w:cs="Times New Roman"/>
          <w:sz w:val="24"/>
          <w:szCs w:val="24"/>
        </w:rPr>
        <w:t xml:space="preserve"> </w:t>
      </w:r>
      <w:r w:rsidRPr="00D304A5">
        <w:rPr>
          <w:rFonts w:ascii="Times New Roman" w:hAnsi="Times New Roman" w:cs="Times New Roman"/>
          <w:sz w:val="24"/>
          <w:szCs w:val="24"/>
        </w:rPr>
        <w:t>-------------------------------------------------------------------------------</w:t>
      </w:r>
      <w:r w:rsidR="008066E6">
        <w:rPr>
          <w:rFonts w:ascii="Times New Roman" w:hAnsi="Times New Roman" w:cs="Times New Roman"/>
          <w:sz w:val="24"/>
          <w:szCs w:val="24"/>
        </w:rPr>
        <w:t>-</w:t>
      </w:r>
      <w:r w:rsidRPr="00D304A5">
        <w:rPr>
          <w:rFonts w:ascii="Times New Roman" w:hAnsi="Times New Roman" w:cs="Times New Roman"/>
          <w:sz w:val="24"/>
          <w:szCs w:val="24"/>
        </w:rPr>
        <w:t>---</w:t>
      </w:r>
      <w:r w:rsidR="008066E6">
        <w:rPr>
          <w:rFonts w:ascii="Times New Roman" w:hAnsi="Times New Roman" w:cs="Times New Roman"/>
          <w:sz w:val="24"/>
          <w:szCs w:val="24"/>
        </w:rPr>
        <w:t xml:space="preserve"> 1</w:t>
      </w:r>
    </w:p>
    <w:p w14:paraId="4E7EBC70" w14:textId="2476C496" w:rsidR="008066E6" w:rsidRPr="00D304A5" w:rsidRDefault="008066E6" w:rsidP="00D304A5">
      <w:pPr>
        <w:spacing w:line="360" w:lineRule="auto"/>
        <w:jc w:val="both"/>
        <w:rPr>
          <w:rFonts w:ascii="Times New Roman" w:hAnsi="Times New Roman" w:cs="Times New Roman"/>
          <w:sz w:val="24"/>
          <w:szCs w:val="24"/>
        </w:rPr>
      </w:pPr>
      <w:r w:rsidRPr="008066E6">
        <w:rPr>
          <w:rFonts w:ascii="Times New Roman" w:hAnsi="Times New Roman" w:cs="Times New Roman"/>
          <w:b/>
          <w:bCs/>
          <w:sz w:val="24"/>
          <w:szCs w:val="24"/>
        </w:rPr>
        <w:t>Sommaire -</w:t>
      </w:r>
      <w:r>
        <w:rPr>
          <w:rFonts w:ascii="Times New Roman" w:hAnsi="Times New Roman" w:cs="Times New Roman"/>
          <w:sz w:val="24"/>
          <w:szCs w:val="24"/>
        </w:rPr>
        <w:t xml:space="preserve">------------------------------------------------------------------------------------------------ 2 </w:t>
      </w:r>
    </w:p>
    <w:p w14:paraId="16110388" w14:textId="16D82A37" w:rsidR="00796BC3" w:rsidRPr="00BB1228" w:rsidRDefault="00796BC3" w:rsidP="00D304A5">
      <w:pPr>
        <w:spacing w:line="360" w:lineRule="auto"/>
        <w:jc w:val="both"/>
        <w:rPr>
          <w:rFonts w:ascii="Times New Roman" w:hAnsi="Times New Roman" w:cs="Times New Roman"/>
          <w:b/>
          <w:bCs/>
          <w:sz w:val="24"/>
          <w:szCs w:val="24"/>
        </w:rPr>
      </w:pPr>
      <w:r w:rsidRPr="00BB1228">
        <w:rPr>
          <w:rFonts w:ascii="Times New Roman" w:hAnsi="Times New Roman" w:cs="Times New Roman"/>
          <w:b/>
          <w:bCs/>
          <w:sz w:val="24"/>
          <w:szCs w:val="24"/>
        </w:rPr>
        <w:t>Introduction</w:t>
      </w:r>
      <w:r w:rsidR="008066E6">
        <w:rPr>
          <w:rFonts w:ascii="Times New Roman" w:hAnsi="Times New Roman" w:cs="Times New Roman"/>
          <w:b/>
          <w:bCs/>
          <w:sz w:val="24"/>
          <w:szCs w:val="24"/>
        </w:rPr>
        <w:t xml:space="preserve"> </w:t>
      </w:r>
      <w:r w:rsidRPr="00BB1228">
        <w:rPr>
          <w:rFonts w:ascii="Times New Roman" w:hAnsi="Times New Roman" w:cs="Times New Roman"/>
          <w:sz w:val="24"/>
          <w:szCs w:val="24"/>
        </w:rPr>
        <w:t>----------------------------------------------------------------------------------------------</w:t>
      </w:r>
      <w:r w:rsidR="008066E6">
        <w:rPr>
          <w:rFonts w:ascii="Times New Roman" w:hAnsi="Times New Roman" w:cs="Times New Roman"/>
          <w:sz w:val="24"/>
          <w:szCs w:val="24"/>
        </w:rPr>
        <w:t xml:space="preserve"> 3</w:t>
      </w:r>
    </w:p>
    <w:p w14:paraId="5C2FDB45" w14:textId="326701E5" w:rsidR="00796BC3" w:rsidRPr="00D304A5" w:rsidRDefault="00796BC3" w:rsidP="00D304A5">
      <w:pPr>
        <w:spacing w:line="360" w:lineRule="auto"/>
        <w:jc w:val="both"/>
        <w:rPr>
          <w:rFonts w:ascii="Times New Roman" w:hAnsi="Times New Roman" w:cs="Times New Roman"/>
          <w:sz w:val="24"/>
          <w:szCs w:val="24"/>
        </w:rPr>
      </w:pPr>
      <w:r w:rsidRPr="00D304A5">
        <w:rPr>
          <w:rFonts w:ascii="Times New Roman" w:hAnsi="Times New Roman" w:cs="Times New Roman"/>
          <w:b/>
          <w:bCs/>
          <w:sz w:val="24"/>
          <w:szCs w:val="24"/>
        </w:rPr>
        <w:t>Chapitre 1</w:t>
      </w:r>
      <w:r w:rsidRPr="00D304A5">
        <w:rPr>
          <w:rFonts w:ascii="Times New Roman" w:hAnsi="Times New Roman" w:cs="Times New Roman"/>
          <w:sz w:val="24"/>
          <w:szCs w:val="24"/>
        </w:rPr>
        <w:t xml:space="preserve"> :  </w:t>
      </w:r>
      <w:r w:rsidR="004C5F6C" w:rsidRPr="00BB1228">
        <w:rPr>
          <w:rFonts w:ascii="Times New Roman" w:hAnsi="Times New Roman" w:cs="Times New Roman"/>
          <w:sz w:val="24"/>
          <w:szCs w:val="24"/>
        </w:rPr>
        <w:t>L</w:t>
      </w:r>
      <w:r w:rsidRPr="00BB1228">
        <w:rPr>
          <w:rFonts w:ascii="Times New Roman" w:hAnsi="Times New Roman" w:cs="Times New Roman"/>
          <w:sz w:val="24"/>
          <w:szCs w:val="24"/>
        </w:rPr>
        <w:t>’effectivité des procédures d’urgence soumises à l’office du T CHCD</w:t>
      </w:r>
      <w:r w:rsidR="008066E6">
        <w:rPr>
          <w:rFonts w:ascii="Times New Roman" w:hAnsi="Times New Roman" w:cs="Times New Roman"/>
          <w:sz w:val="24"/>
          <w:szCs w:val="24"/>
        </w:rPr>
        <w:t xml:space="preserve"> </w:t>
      </w:r>
      <w:r w:rsidRPr="00D304A5">
        <w:rPr>
          <w:rFonts w:ascii="Times New Roman" w:hAnsi="Times New Roman" w:cs="Times New Roman"/>
          <w:b/>
          <w:bCs/>
          <w:sz w:val="24"/>
          <w:szCs w:val="24"/>
        </w:rPr>
        <w:t>--------</w:t>
      </w:r>
      <w:r w:rsidR="008066E6">
        <w:rPr>
          <w:rFonts w:ascii="Times New Roman" w:hAnsi="Times New Roman" w:cs="Times New Roman"/>
          <w:b/>
          <w:bCs/>
          <w:sz w:val="24"/>
          <w:szCs w:val="24"/>
        </w:rPr>
        <w:t xml:space="preserve">- </w:t>
      </w:r>
      <w:r w:rsidR="008066E6" w:rsidRPr="008066E6">
        <w:rPr>
          <w:rFonts w:ascii="Times New Roman" w:hAnsi="Times New Roman" w:cs="Times New Roman"/>
          <w:sz w:val="24"/>
          <w:szCs w:val="24"/>
        </w:rPr>
        <w:t>8</w:t>
      </w:r>
    </w:p>
    <w:p w14:paraId="32FBD8A2" w14:textId="5DD06FB0" w:rsidR="00796BC3" w:rsidRPr="00D304A5" w:rsidRDefault="00796BC3" w:rsidP="00D304A5">
      <w:pPr>
        <w:spacing w:line="360" w:lineRule="auto"/>
        <w:jc w:val="both"/>
        <w:rPr>
          <w:rFonts w:ascii="Times New Roman" w:hAnsi="Times New Roman" w:cs="Times New Roman"/>
          <w:sz w:val="24"/>
          <w:szCs w:val="24"/>
        </w:rPr>
      </w:pPr>
      <w:r w:rsidRPr="00D304A5">
        <w:rPr>
          <w:rFonts w:ascii="Times New Roman" w:hAnsi="Times New Roman" w:cs="Times New Roman"/>
          <w:b/>
          <w:bCs/>
          <w:sz w:val="24"/>
          <w:szCs w:val="24"/>
        </w:rPr>
        <w:t>Section 1</w:t>
      </w:r>
      <w:r w:rsidRPr="00D304A5">
        <w:rPr>
          <w:rFonts w:ascii="Times New Roman" w:hAnsi="Times New Roman" w:cs="Times New Roman"/>
          <w:sz w:val="24"/>
          <w:szCs w:val="24"/>
        </w:rPr>
        <w:t xml:space="preserve"> : </w:t>
      </w:r>
      <w:r w:rsidR="004C5F6C">
        <w:rPr>
          <w:rFonts w:ascii="Times New Roman" w:hAnsi="Times New Roman" w:cs="Times New Roman"/>
          <w:sz w:val="24"/>
          <w:szCs w:val="24"/>
        </w:rPr>
        <w:t>L</w:t>
      </w:r>
      <w:r w:rsidRPr="00D304A5">
        <w:rPr>
          <w:rFonts w:ascii="Times New Roman" w:hAnsi="Times New Roman" w:cs="Times New Roman"/>
          <w:sz w:val="24"/>
          <w:szCs w:val="24"/>
        </w:rPr>
        <w:t>’aménagement des procédures d’urgence ----------------------------------------------</w:t>
      </w:r>
      <w:r w:rsidR="008066E6">
        <w:rPr>
          <w:rFonts w:ascii="Times New Roman" w:hAnsi="Times New Roman" w:cs="Times New Roman"/>
          <w:sz w:val="24"/>
          <w:szCs w:val="24"/>
        </w:rPr>
        <w:t xml:space="preserve"> 8</w:t>
      </w:r>
    </w:p>
    <w:p w14:paraId="02B28E48" w14:textId="282989B2" w:rsidR="00796BC3" w:rsidRPr="00D304A5" w:rsidRDefault="00796BC3" w:rsidP="00D304A5">
      <w:pPr>
        <w:spacing w:line="360" w:lineRule="auto"/>
        <w:jc w:val="both"/>
        <w:rPr>
          <w:rFonts w:ascii="Times New Roman" w:hAnsi="Times New Roman" w:cs="Times New Roman"/>
          <w:sz w:val="24"/>
          <w:szCs w:val="24"/>
        </w:rPr>
      </w:pPr>
      <w:r w:rsidRPr="00D304A5">
        <w:rPr>
          <w:rFonts w:ascii="Times New Roman" w:hAnsi="Times New Roman" w:cs="Times New Roman"/>
          <w:b/>
          <w:bCs/>
          <w:sz w:val="24"/>
          <w:szCs w:val="24"/>
        </w:rPr>
        <w:t>Paragraphe</w:t>
      </w:r>
      <w:r w:rsidR="00213721">
        <w:rPr>
          <w:rFonts w:ascii="Times New Roman" w:hAnsi="Times New Roman" w:cs="Times New Roman"/>
          <w:b/>
          <w:bCs/>
          <w:sz w:val="24"/>
          <w:szCs w:val="24"/>
        </w:rPr>
        <w:t xml:space="preserve"> 1</w:t>
      </w:r>
      <w:r w:rsidRPr="00D304A5">
        <w:rPr>
          <w:rFonts w:ascii="Times New Roman" w:hAnsi="Times New Roman" w:cs="Times New Roman"/>
          <w:sz w:val="24"/>
          <w:szCs w:val="24"/>
        </w:rPr>
        <w:t> :</w:t>
      </w:r>
      <w:r w:rsidR="004C5F6C">
        <w:rPr>
          <w:rFonts w:ascii="Times New Roman" w:hAnsi="Times New Roman" w:cs="Times New Roman"/>
          <w:sz w:val="24"/>
          <w:szCs w:val="24"/>
        </w:rPr>
        <w:t xml:space="preserve"> L</w:t>
      </w:r>
      <w:r w:rsidRPr="00D304A5">
        <w:rPr>
          <w:rFonts w:ascii="Times New Roman" w:hAnsi="Times New Roman" w:cs="Times New Roman"/>
          <w:sz w:val="24"/>
          <w:szCs w:val="24"/>
        </w:rPr>
        <w:t>e cadre juridique----------------------------------------------------------------------</w:t>
      </w:r>
      <w:r w:rsidR="008066E6">
        <w:rPr>
          <w:rFonts w:ascii="Times New Roman" w:hAnsi="Times New Roman" w:cs="Times New Roman"/>
          <w:sz w:val="24"/>
          <w:szCs w:val="24"/>
        </w:rPr>
        <w:t xml:space="preserve"> 8</w:t>
      </w:r>
    </w:p>
    <w:p w14:paraId="21B3F8D8" w14:textId="4AAB1DBD" w:rsidR="0052173B" w:rsidRPr="004C5F6C" w:rsidRDefault="004C5F6C">
      <w:pPr>
        <w:pStyle w:val="Paragraphedeliste"/>
        <w:numPr>
          <w:ilvl w:val="0"/>
          <w:numId w:val="30"/>
        </w:numPr>
        <w:spacing w:line="360" w:lineRule="auto"/>
        <w:ind w:left="709" w:hanging="349"/>
        <w:jc w:val="both"/>
        <w:rPr>
          <w:rFonts w:ascii="Times New Roman" w:hAnsi="Times New Roman" w:cs="Times New Roman"/>
          <w:sz w:val="24"/>
          <w:szCs w:val="24"/>
        </w:rPr>
      </w:pPr>
      <w:r>
        <w:rPr>
          <w:rFonts w:ascii="Times New Roman" w:hAnsi="Times New Roman" w:cs="Times New Roman"/>
          <w:sz w:val="24"/>
          <w:szCs w:val="24"/>
        </w:rPr>
        <w:t>U</w:t>
      </w:r>
      <w:r w:rsidR="0052173B" w:rsidRPr="004C5F6C">
        <w:rPr>
          <w:rFonts w:ascii="Times New Roman" w:hAnsi="Times New Roman" w:cs="Times New Roman"/>
          <w:sz w:val="24"/>
          <w:szCs w:val="24"/>
        </w:rPr>
        <w:t xml:space="preserve">n cadre juridique diversifié </w:t>
      </w:r>
      <w:r w:rsidR="00741A5C" w:rsidRPr="004C5F6C">
        <w:rPr>
          <w:rFonts w:ascii="Times New Roman" w:hAnsi="Times New Roman" w:cs="Times New Roman"/>
          <w:sz w:val="24"/>
          <w:szCs w:val="24"/>
        </w:rPr>
        <w:t>-----</w:t>
      </w:r>
      <w:r w:rsidR="003D073E">
        <w:rPr>
          <w:rFonts w:ascii="Times New Roman" w:hAnsi="Times New Roman" w:cs="Times New Roman"/>
          <w:sz w:val="24"/>
          <w:szCs w:val="24"/>
        </w:rPr>
        <w:t>----</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8</w:t>
      </w:r>
    </w:p>
    <w:p w14:paraId="105E4CF1" w14:textId="08291000" w:rsidR="0052173B" w:rsidRPr="004C5F6C" w:rsidRDefault="004C5F6C">
      <w:pPr>
        <w:pStyle w:val="Paragraphedeliste"/>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52173B" w:rsidRPr="004C5F6C">
        <w:rPr>
          <w:rFonts w:ascii="Times New Roman" w:hAnsi="Times New Roman" w:cs="Times New Roman"/>
          <w:sz w:val="24"/>
          <w:szCs w:val="24"/>
        </w:rPr>
        <w:t xml:space="preserve">es procédures d’urgence prévues par le Code de Procédures civile </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8</w:t>
      </w:r>
    </w:p>
    <w:p w14:paraId="012CF327" w14:textId="5C9B5A5B" w:rsidR="004C5F6C" w:rsidRDefault="004C5F6C">
      <w:pPr>
        <w:pStyle w:val="Paragraphedeliste"/>
        <w:numPr>
          <w:ilvl w:val="0"/>
          <w:numId w:val="31"/>
        </w:numPr>
        <w:spacing w:line="360" w:lineRule="auto"/>
        <w:jc w:val="both"/>
        <w:rPr>
          <w:rFonts w:ascii="Times New Roman" w:hAnsi="Times New Roman" w:cs="Times New Roman"/>
          <w:sz w:val="24"/>
          <w:szCs w:val="24"/>
        </w:rPr>
      </w:pPr>
      <w:r w:rsidRPr="004C5F6C">
        <w:rPr>
          <w:rFonts w:ascii="Times New Roman" w:hAnsi="Times New Roman" w:cs="Times New Roman"/>
          <w:sz w:val="24"/>
          <w:szCs w:val="24"/>
        </w:rPr>
        <w:t>L</w:t>
      </w:r>
      <w:r w:rsidR="00971B6C" w:rsidRPr="004C5F6C">
        <w:rPr>
          <w:rFonts w:ascii="Times New Roman" w:hAnsi="Times New Roman" w:cs="Times New Roman"/>
          <w:sz w:val="24"/>
          <w:szCs w:val="24"/>
        </w:rPr>
        <w:t>es</w:t>
      </w:r>
      <w:r w:rsidR="0052173B" w:rsidRPr="004C5F6C">
        <w:rPr>
          <w:rFonts w:ascii="Times New Roman" w:hAnsi="Times New Roman" w:cs="Times New Roman"/>
          <w:sz w:val="24"/>
          <w:szCs w:val="24"/>
        </w:rPr>
        <w:t xml:space="preserve"> procédures d’urgence prévues par d’autres textes </w:t>
      </w:r>
      <w:r w:rsidR="00741A5C" w:rsidRPr="004C5F6C">
        <w:rPr>
          <w:rFonts w:ascii="Times New Roman" w:hAnsi="Times New Roman" w:cs="Times New Roman"/>
          <w:sz w:val="24"/>
          <w:szCs w:val="24"/>
        </w:rPr>
        <w:t>---------------------------------</w:t>
      </w:r>
      <w:r w:rsidR="008066E6">
        <w:rPr>
          <w:rFonts w:ascii="Times New Roman" w:hAnsi="Times New Roman" w:cs="Times New Roman"/>
          <w:sz w:val="24"/>
          <w:szCs w:val="24"/>
        </w:rPr>
        <w:t>-</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9</w:t>
      </w:r>
    </w:p>
    <w:p w14:paraId="66758CF8" w14:textId="05630229" w:rsidR="0052173B" w:rsidRPr="004C5F6C" w:rsidRDefault="004C5F6C">
      <w:pPr>
        <w:pStyle w:val="Paragraphedeliste"/>
        <w:numPr>
          <w:ilvl w:val="0"/>
          <w:numId w:val="30"/>
        </w:numPr>
        <w:spacing w:line="360" w:lineRule="auto"/>
        <w:ind w:left="709" w:hanging="349"/>
        <w:jc w:val="both"/>
        <w:rPr>
          <w:rFonts w:ascii="Times New Roman" w:hAnsi="Times New Roman" w:cs="Times New Roman"/>
          <w:sz w:val="24"/>
          <w:szCs w:val="24"/>
        </w:rPr>
      </w:pPr>
      <w:r w:rsidRPr="004C5F6C">
        <w:rPr>
          <w:rFonts w:ascii="Times New Roman" w:hAnsi="Times New Roman" w:cs="Times New Roman"/>
          <w:sz w:val="24"/>
          <w:szCs w:val="24"/>
        </w:rPr>
        <w:t>U</w:t>
      </w:r>
      <w:r w:rsidR="00971B6C" w:rsidRPr="004C5F6C">
        <w:rPr>
          <w:rFonts w:ascii="Times New Roman" w:hAnsi="Times New Roman" w:cs="Times New Roman"/>
          <w:sz w:val="24"/>
          <w:szCs w:val="24"/>
        </w:rPr>
        <w:t>n</w:t>
      </w:r>
      <w:r w:rsidR="0052173B" w:rsidRPr="004C5F6C">
        <w:rPr>
          <w:rFonts w:ascii="Times New Roman" w:hAnsi="Times New Roman" w:cs="Times New Roman"/>
          <w:sz w:val="24"/>
          <w:szCs w:val="24"/>
        </w:rPr>
        <w:t xml:space="preserve"> cadre juridique harmonisé </w:t>
      </w:r>
      <w:r w:rsidR="00741A5C" w:rsidRPr="004C5F6C">
        <w:rPr>
          <w:rFonts w:ascii="Times New Roman" w:hAnsi="Times New Roman" w:cs="Times New Roman"/>
          <w:sz w:val="24"/>
          <w:szCs w:val="24"/>
        </w:rPr>
        <w:t>-----------------</w:t>
      </w:r>
      <w:r w:rsidR="003D073E">
        <w:rPr>
          <w:rFonts w:ascii="Times New Roman" w:hAnsi="Times New Roman" w:cs="Times New Roman"/>
          <w:sz w:val="24"/>
          <w:szCs w:val="24"/>
        </w:rPr>
        <w:t>-----</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10</w:t>
      </w:r>
    </w:p>
    <w:p w14:paraId="46ADEA3C" w14:textId="1D0BC063" w:rsidR="0052173B" w:rsidRPr="004C5F6C" w:rsidRDefault="004C5F6C">
      <w:pPr>
        <w:pStyle w:val="Paragraphedeliste"/>
        <w:numPr>
          <w:ilvl w:val="0"/>
          <w:numId w:val="32"/>
        </w:numPr>
        <w:spacing w:line="360" w:lineRule="auto"/>
        <w:ind w:left="709"/>
        <w:jc w:val="both"/>
        <w:rPr>
          <w:rFonts w:ascii="Times New Roman" w:hAnsi="Times New Roman" w:cs="Times New Roman"/>
          <w:sz w:val="24"/>
          <w:szCs w:val="24"/>
        </w:rPr>
      </w:pPr>
      <w:r w:rsidRPr="004C5F6C">
        <w:rPr>
          <w:rFonts w:ascii="Times New Roman" w:hAnsi="Times New Roman" w:cs="Times New Roman"/>
          <w:sz w:val="24"/>
          <w:szCs w:val="24"/>
        </w:rPr>
        <w:t>U</w:t>
      </w:r>
      <w:r w:rsidR="0052173B" w:rsidRPr="004C5F6C">
        <w:rPr>
          <w:rFonts w:ascii="Times New Roman" w:hAnsi="Times New Roman" w:cs="Times New Roman"/>
          <w:sz w:val="24"/>
          <w:szCs w:val="24"/>
        </w:rPr>
        <w:t xml:space="preserve">ne application casuistique </w:t>
      </w:r>
      <w:r w:rsidR="00741A5C" w:rsidRPr="004C5F6C">
        <w:rPr>
          <w:rFonts w:ascii="Times New Roman" w:hAnsi="Times New Roman" w:cs="Times New Roman"/>
          <w:sz w:val="24"/>
          <w:szCs w:val="24"/>
        </w:rPr>
        <w:t>--------------------------------------------------------</w:t>
      </w:r>
      <w:r w:rsidR="008066E6">
        <w:rPr>
          <w:rFonts w:ascii="Times New Roman" w:hAnsi="Times New Roman" w:cs="Times New Roman"/>
          <w:sz w:val="24"/>
          <w:szCs w:val="24"/>
        </w:rPr>
        <w:t>-</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10</w:t>
      </w:r>
    </w:p>
    <w:p w14:paraId="18FFE3C1" w14:textId="140259F7" w:rsidR="0052173B" w:rsidRPr="004C5F6C" w:rsidRDefault="004C5F6C">
      <w:pPr>
        <w:pStyle w:val="Paragraphedeliste"/>
        <w:numPr>
          <w:ilvl w:val="0"/>
          <w:numId w:val="32"/>
        </w:numPr>
        <w:spacing w:line="360" w:lineRule="auto"/>
        <w:ind w:left="709"/>
        <w:jc w:val="both"/>
        <w:rPr>
          <w:rFonts w:ascii="Times New Roman" w:hAnsi="Times New Roman" w:cs="Times New Roman"/>
          <w:sz w:val="24"/>
          <w:szCs w:val="24"/>
        </w:rPr>
      </w:pPr>
      <w:r w:rsidRPr="004C5F6C">
        <w:rPr>
          <w:rFonts w:ascii="Times New Roman" w:hAnsi="Times New Roman" w:cs="Times New Roman"/>
          <w:sz w:val="24"/>
          <w:szCs w:val="24"/>
        </w:rPr>
        <w:t>U</w:t>
      </w:r>
      <w:r w:rsidR="0052173B" w:rsidRPr="004C5F6C">
        <w:rPr>
          <w:rFonts w:ascii="Times New Roman" w:hAnsi="Times New Roman" w:cs="Times New Roman"/>
          <w:sz w:val="24"/>
          <w:szCs w:val="24"/>
        </w:rPr>
        <w:t xml:space="preserve">ne application combinée des articles </w:t>
      </w:r>
      <w:r w:rsidR="00741A5C" w:rsidRPr="004C5F6C">
        <w:rPr>
          <w:rFonts w:ascii="Times New Roman" w:hAnsi="Times New Roman" w:cs="Times New Roman"/>
          <w:sz w:val="24"/>
          <w:szCs w:val="24"/>
        </w:rPr>
        <w:t>-----------------------------------</w:t>
      </w:r>
      <w:r w:rsidR="008066E6">
        <w:rPr>
          <w:rFonts w:ascii="Times New Roman" w:hAnsi="Times New Roman" w:cs="Times New Roman"/>
          <w:sz w:val="24"/>
          <w:szCs w:val="24"/>
        </w:rPr>
        <w:t>--</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1</w:t>
      </w:r>
      <w:r w:rsidR="007B44C5">
        <w:rPr>
          <w:rFonts w:ascii="Times New Roman" w:hAnsi="Times New Roman" w:cs="Times New Roman"/>
          <w:sz w:val="24"/>
          <w:szCs w:val="24"/>
        </w:rPr>
        <w:t>1</w:t>
      </w:r>
    </w:p>
    <w:p w14:paraId="170901F4" w14:textId="16A1888D" w:rsidR="00796BC3" w:rsidRPr="00D304A5" w:rsidRDefault="00796BC3" w:rsidP="00D304A5">
      <w:pPr>
        <w:spacing w:line="360" w:lineRule="auto"/>
        <w:jc w:val="both"/>
        <w:rPr>
          <w:rFonts w:ascii="Times New Roman" w:hAnsi="Times New Roman" w:cs="Times New Roman"/>
          <w:sz w:val="24"/>
          <w:szCs w:val="24"/>
        </w:rPr>
      </w:pPr>
      <w:r w:rsidRPr="00D304A5">
        <w:rPr>
          <w:rFonts w:ascii="Times New Roman" w:hAnsi="Times New Roman" w:cs="Times New Roman"/>
          <w:b/>
          <w:bCs/>
          <w:sz w:val="24"/>
          <w:szCs w:val="24"/>
        </w:rPr>
        <w:t>Paragraphe II</w:t>
      </w:r>
      <w:r w:rsidRPr="00D304A5">
        <w:rPr>
          <w:rFonts w:ascii="Times New Roman" w:hAnsi="Times New Roman" w:cs="Times New Roman"/>
          <w:sz w:val="24"/>
          <w:szCs w:val="24"/>
        </w:rPr>
        <w:t xml:space="preserve"> : </w:t>
      </w:r>
      <w:r w:rsidR="00BB1228">
        <w:rPr>
          <w:rFonts w:ascii="Times New Roman" w:hAnsi="Times New Roman" w:cs="Times New Roman"/>
          <w:sz w:val="24"/>
          <w:szCs w:val="24"/>
        </w:rPr>
        <w:t>L</w:t>
      </w:r>
      <w:r w:rsidRPr="00D304A5">
        <w:rPr>
          <w:rFonts w:ascii="Times New Roman" w:hAnsi="Times New Roman" w:cs="Times New Roman"/>
          <w:sz w:val="24"/>
          <w:szCs w:val="24"/>
        </w:rPr>
        <w:t>es typologies de procédures d’urgence -----------------------------------------</w:t>
      </w:r>
      <w:r w:rsidR="008066E6">
        <w:rPr>
          <w:rFonts w:ascii="Times New Roman" w:hAnsi="Times New Roman" w:cs="Times New Roman"/>
          <w:sz w:val="24"/>
          <w:szCs w:val="24"/>
        </w:rPr>
        <w:t xml:space="preserve"> 11</w:t>
      </w:r>
    </w:p>
    <w:p w14:paraId="13B65BA7" w14:textId="5F1EDEA2" w:rsidR="008807C9" w:rsidRPr="004C5F6C" w:rsidRDefault="004C5F6C">
      <w:pPr>
        <w:pStyle w:val="Paragraphedeliste"/>
        <w:numPr>
          <w:ilvl w:val="0"/>
          <w:numId w:val="33"/>
        </w:numPr>
        <w:spacing w:line="360" w:lineRule="auto"/>
        <w:ind w:left="709" w:hanging="349"/>
        <w:jc w:val="both"/>
        <w:rPr>
          <w:rFonts w:ascii="Times New Roman" w:hAnsi="Times New Roman" w:cs="Times New Roman"/>
          <w:sz w:val="24"/>
          <w:szCs w:val="24"/>
        </w:rPr>
      </w:pPr>
      <w:r>
        <w:rPr>
          <w:rFonts w:ascii="Times New Roman" w:hAnsi="Times New Roman" w:cs="Times New Roman"/>
          <w:sz w:val="24"/>
          <w:szCs w:val="24"/>
        </w:rPr>
        <w:t>L</w:t>
      </w:r>
      <w:r w:rsidR="00741A5C" w:rsidRPr="004C5F6C">
        <w:rPr>
          <w:rFonts w:ascii="Times New Roman" w:hAnsi="Times New Roman" w:cs="Times New Roman"/>
          <w:sz w:val="24"/>
          <w:szCs w:val="24"/>
        </w:rPr>
        <w:t>es</w:t>
      </w:r>
      <w:r w:rsidR="008807C9" w:rsidRPr="004C5F6C">
        <w:rPr>
          <w:rFonts w:ascii="Times New Roman" w:hAnsi="Times New Roman" w:cs="Times New Roman"/>
          <w:sz w:val="24"/>
          <w:szCs w:val="24"/>
        </w:rPr>
        <w:t xml:space="preserve"> procédures d’urgence contradictoires </w:t>
      </w:r>
      <w:r w:rsidR="00741A5C" w:rsidRPr="004C5F6C">
        <w:rPr>
          <w:rFonts w:ascii="Times New Roman" w:hAnsi="Times New Roman" w:cs="Times New Roman"/>
          <w:sz w:val="24"/>
          <w:szCs w:val="24"/>
        </w:rPr>
        <w:t>----------------</w:t>
      </w:r>
      <w:r w:rsidR="003D073E">
        <w:rPr>
          <w:rFonts w:ascii="Times New Roman" w:hAnsi="Times New Roman" w:cs="Times New Roman"/>
          <w:sz w:val="24"/>
          <w:szCs w:val="24"/>
        </w:rPr>
        <w:t>-----</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11</w:t>
      </w:r>
    </w:p>
    <w:p w14:paraId="55E6DB6D" w14:textId="51764023" w:rsidR="008807C9" w:rsidRPr="004C5F6C" w:rsidRDefault="003D073E">
      <w:pPr>
        <w:pStyle w:val="Paragraphedeliste"/>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8807C9" w:rsidRPr="004C5F6C">
        <w:rPr>
          <w:rFonts w:ascii="Times New Roman" w:hAnsi="Times New Roman" w:cs="Times New Roman"/>
          <w:sz w:val="24"/>
          <w:szCs w:val="24"/>
        </w:rPr>
        <w:t>es référés généra</w:t>
      </w:r>
      <w:r w:rsidR="00741A5C" w:rsidRPr="004C5F6C">
        <w:rPr>
          <w:rFonts w:ascii="Times New Roman" w:hAnsi="Times New Roman" w:cs="Times New Roman"/>
          <w:sz w:val="24"/>
          <w:szCs w:val="24"/>
        </w:rPr>
        <w:t>ux---------------------------------------------------------------</w:t>
      </w:r>
      <w:r w:rsidR="000E65C3">
        <w:rPr>
          <w:rFonts w:ascii="Times New Roman" w:hAnsi="Times New Roman" w:cs="Times New Roman"/>
          <w:sz w:val="24"/>
          <w:szCs w:val="24"/>
        </w:rPr>
        <w:t>-</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11</w:t>
      </w:r>
    </w:p>
    <w:p w14:paraId="147CD037" w14:textId="764A01BC" w:rsidR="008807C9" w:rsidRPr="004C5F6C" w:rsidRDefault="008807C9">
      <w:pPr>
        <w:pStyle w:val="Paragraphedeliste"/>
        <w:numPr>
          <w:ilvl w:val="0"/>
          <w:numId w:val="34"/>
        </w:numPr>
        <w:spacing w:line="360" w:lineRule="auto"/>
        <w:jc w:val="both"/>
        <w:rPr>
          <w:rFonts w:ascii="Times New Roman" w:hAnsi="Times New Roman" w:cs="Times New Roman"/>
          <w:sz w:val="24"/>
          <w:szCs w:val="24"/>
        </w:rPr>
      </w:pPr>
      <w:r w:rsidRPr="004C5F6C">
        <w:rPr>
          <w:rFonts w:ascii="Times New Roman" w:hAnsi="Times New Roman" w:cs="Times New Roman"/>
          <w:sz w:val="24"/>
          <w:szCs w:val="24"/>
        </w:rPr>
        <w:t xml:space="preserve">Les référés spéciaux </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12</w:t>
      </w:r>
    </w:p>
    <w:p w14:paraId="134C99A9" w14:textId="0F45271F" w:rsidR="008807C9" w:rsidRPr="004C5F6C" w:rsidRDefault="004C5F6C">
      <w:pPr>
        <w:pStyle w:val="Paragraphedeliste"/>
        <w:numPr>
          <w:ilvl w:val="0"/>
          <w:numId w:val="33"/>
        </w:numPr>
        <w:spacing w:line="360" w:lineRule="auto"/>
        <w:ind w:left="709" w:hanging="349"/>
        <w:jc w:val="both"/>
        <w:rPr>
          <w:rFonts w:ascii="Times New Roman" w:hAnsi="Times New Roman" w:cs="Times New Roman"/>
          <w:sz w:val="24"/>
          <w:szCs w:val="24"/>
        </w:rPr>
      </w:pPr>
      <w:r>
        <w:rPr>
          <w:rFonts w:ascii="Times New Roman" w:hAnsi="Times New Roman" w:cs="Times New Roman"/>
          <w:sz w:val="24"/>
          <w:szCs w:val="24"/>
        </w:rPr>
        <w:t>L</w:t>
      </w:r>
      <w:r w:rsidR="008807C9" w:rsidRPr="004C5F6C">
        <w:rPr>
          <w:rFonts w:ascii="Times New Roman" w:hAnsi="Times New Roman" w:cs="Times New Roman"/>
          <w:sz w:val="24"/>
          <w:szCs w:val="24"/>
        </w:rPr>
        <w:t xml:space="preserve">es procédures non contradictoires </w:t>
      </w:r>
      <w:r w:rsidR="00741A5C" w:rsidRPr="004C5F6C">
        <w:rPr>
          <w:rFonts w:ascii="Times New Roman" w:hAnsi="Times New Roman" w:cs="Times New Roman"/>
          <w:sz w:val="24"/>
          <w:szCs w:val="24"/>
        </w:rPr>
        <w:t>------------------</w:t>
      </w:r>
      <w:r w:rsidR="003D073E">
        <w:rPr>
          <w:rFonts w:ascii="Times New Roman" w:hAnsi="Times New Roman" w:cs="Times New Roman"/>
          <w:sz w:val="24"/>
          <w:szCs w:val="24"/>
        </w:rPr>
        <w:t>----</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13</w:t>
      </w:r>
    </w:p>
    <w:p w14:paraId="7CAFAD66" w14:textId="3A78C8FA" w:rsidR="008807C9" w:rsidRPr="004C5F6C" w:rsidRDefault="004C5F6C">
      <w:pPr>
        <w:pStyle w:val="Paragraphedeliste"/>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8807C9" w:rsidRPr="004C5F6C">
        <w:rPr>
          <w:rFonts w:ascii="Times New Roman" w:hAnsi="Times New Roman" w:cs="Times New Roman"/>
          <w:sz w:val="24"/>
          <w:szCs w:val="24"/>
        </w:rPr>
        <w:t>a procédure sur requête</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13</w:t>
      </w:r>
    </w:p>
    <w:p w14:paraId="7A9C2D6B" w14:textId="0681B221" w:rsidR="008807C9" w:rsidRPr="004C5F6C" w:rsidRDefault="004C5F6C">
      <w:pPr>
        <w:pStyle w:val="Paragraphedeliste"/>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213721">
        <w:rPr>
          <w:rFonts w:ascii="Times New Roman" w:hAnsi="Times New Roman" w:cs="Times New Roman"/>
          <w:sz w:val="24"/>
          <w:szCs w:val="24"/>
        </w:rPr>
        <w:t>e</w:t>
      </w:r>
      <w:r w:rsidR="008807C9" w:rsidRPr="004C5F6C">
        <w:rPr>
          <w:rFonts w:ascii="Times New Roman" w:hAnsi="Times New Roman" w:cs="Times New Roman"/>
          <w:sz w:val="24"/>
          <w:szCs w:val="24"/>
        </w:rPr>
        <w:t xml:space="preserve">s procédures d’injonction </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14</w:t>
      </w:r>
      <w:r w:rsidR="008807C9" w:rsidRPr="004C5F6C">
        <w:rPr>
          <w:rFonts w:ascii="Times New Roman" w:hAnsi="Times New Roman" w:cs="Times New Roman"/>
          <w:sz w:val="24"/>
          <w:szCs w:val="24"/>
        </w:rPr>
        <w:t xml:space="preserve"> </w:t>
      </w:r>
    </w:p>
    <w:p w14:paraId="4F9C9E0C" w14:textId="2A45FCAF" w:rsidR="00796BC3" w:rsidRPr="00D304A5" w:rsidRDefault="00796BC3" w:rsidP="00D304A5">
      <w:pPr>
        <w:spacing w:line="360" w:lineRule="auto"/>
        <w:jc w:val="both"/>
        <w:rPr>
          <w:rFonts w:ascii="Times New Roman" w:hAnsi="Times New Roman" w:cs="Times New Roman"/>
          <w:sz w:val="24"/>
          <w:szCs w:val="24"/>
        </w:rPr>
      </w:pPr>
      <w:r w:rsidRPr="00D304A5">
        <w:rPr>
          <w:rFonts w:ascii="Times New Roman" w:hAnsi="Times New Roman" w:cs="Times New Roman"/>
          <w:b/>
          <w:bCs/>
          <w:sz w:val="24"/>
          <w:szCs w:val="24"/>
        </w:rPr>
        <w:t>Section 2 :</w:t>
      </w:r>
      <w:r w:rsidRPr="00D304A5">
        <w:rPr>
          <w:rFonts w:ascii="Times New Roman" w:hAnsi="Times New Roman" w:cs="Times New Roman"/>
          <w:sz w:val="24"/>
          <w:szCs w:val="24"/>
        </w:rPr>
        <w:t xml:space="preserve"> les garanties procédurales ----------------------------------------------------------------</w:t>
      </w:r>
      <w:r w:rsidR="008066E6">
        <w:rPr>
          <w:rFonts w:ascii="Times New Roman" w:hAnsi="Times New Roman" w:cs="Times New Roman"/>
          <w:sz w:val="24"/>
          <w:szCs w:val="24"/>
        </w:rPr>
        <w:t>- 15</w:t>
      </w:r>
    </w:p>
    <w:p w14:paraId="466809E0" w14:textId="22C9D347" w:rsidR="00796BC3" w:rsidRPr="00D304A5" w:rsidRDefault="00796BC3" w:rsidP="00D304A5">
      <w:pPr>
        <w:spacing w:line="360" w:lineRule="auto"/>
        <w:jc w:val="both"/>
        <w:rPr>
          <w:rFonts w:ascii="Times New Roman" w:hAnsi="Times New Roman" w:cs="Times New Roman"/>
          <w:sz w:val="24"/>
          <w:szCs w:val="24"/>
        </w:rPr>
      </w:pPr>
      <w:r w:rsidRPr="00D304A5">
        <w:rPr>
          <w:rFonts w:ascii="Times New Roman" w:hAnsi="Times New Roman" w:cs="Times New Roman"/>
          <w:b/>
          <w:bCs/>
          <w:sz w:val="24"/>
          <w:szCs w:val="24"/>
        </w:rPr>
        <w:t xml:space="preserve">Paragraphe </w:t>
      </w:r>
      <w:r w:rsidR="00213721">
        <w:rPr>
          <w:rFonts w:ascii="Times New Roman" w:hAnsi="Times New Roman" w:cs="Times New Roman"/>
          <w:b/>
          <w:bCs/>
          <w:sz w:val="24"/>
          <w:szCs w:val="24"/>
        </w:rPr>
        <w:t>1</w:t>
      </w:r>
      <w:r w:rsidRPr="00D304A5">
        <w:rPr>
          <w:rFonts w:ascii="Times New Roman" w:hAnsi="Times New Roman" w:cs="Times New Roman"/>
          <w:b/>
          <w:bCs/>
          <w:sz w:val="24"/>
          <w:szCs w:val="24"/>
        </w:rPr>
        <w:t xml:space="preserve"> : </w:t>
      </w:r>
      <w:r w:rsidR="00BB1228">
        <w:rPr>
          <w:rFonts w:ascii="Times New Roman" w:hAnsi="Times New Roman" w:cs="Times New Roman"/>
          <w:sz w:val="24"/>
          <w:szCs w:val="24"/>
        </w:rPr>
        <w:t>L</w:t>
      </w:r>
      <w:r w:rsidRPr="00D304A5">
        <w:rPr>
          <w:rFonts w:ascii="Times New Roman" w:hAnsi="Times New Roman" w:cs="Times New Roman"/>
          <w:sz w:val="24"/>
          <w:szCs w:val="24"/>
        </w:rPr>
        <w:t>a célérité des procédures ----------------------------------------------------------</w:t>
      </w:r>
      <w:r w:rsidR="008066E6">
        <w:rPr>
          <w:rFonts w:ascii="Times New Roman" w:hAnsi="Times New Roman" w:cs="Times New Roman"/>
          <w:sz w:val="24"/>
          <w:szCs w:val="24"/>
        </w:rPr>
        <w:t xml:space="preserve"> 15</w:t>
      </w:r>
    </w:p>
    <w:p w14:paraId="08963823" w14:textId="26617188" w:rsidR="005645BF" w:rsidRPr="004C5F6C" w:rsidRDefault="004C5F6C">
      <w:pPr>
        <w:pStyle w:val="Paragraphedeliste"/>
        <w:numPr>
          <w:ilvl w:val="0"/>
          <w:numId w:val="36"/>
        </w:numPr>
        <w:spacing w:line="360" w:lineRule="auto"/>
        <w:ind w:left="709" w:hanging="349"/>
        <w:jc w:val="both"/>
        <w:rPr>
          <w:rFonts w:ascii="Times New Roman" w:hAnsi="Times New Roman" w:cs="Times New Roman"/>
          <w:sz w:val="24"/>
          <w:szCs w:val="24"/>
        </w:rPr>
      </w:pPr>
      <w:r>
        <w:rPr>
          <w:rFonts w:ascii="Times New Roman" w:hAnsi="Times New Roman" w:cs="Times New Roman"/>
          <w:sz w:val="24"/>
          <w:szCs w:val="24"/>
        </w:rPr>
        <w:t>L</w:t>
      </w:r>
      <w:r w:rsidR="005645BF" w:rsidRPr="004C5F6C">
        <w:rPr>
          <w:rFonts w:ascii="Times New Roman" w:hAnsi="Times New Roman" w:cs="Times New Roman"/>
          <w:sz w:val="24"/>
          <w:szCs w:val="24"/>
        </w:rPr>
        <w:t xml:space="preserve">es facteurs de la célérité des procédures </w:t>
      </w:r>
      <w:r w:rsidR="00741A5C" w:rsidRPr="004C5F6C">
        <w:rPr>
          <w:rFonts w:ascii="Times New Roman" w:hAnsi="Times New Roman" w:cs="Times New Roman"/>
          <w:sz w:val="24"/>
          <w:szCs w:val="24"/>
        </w:rPr>
        <w:t>------</w:t>
      </w:r>
      <w:r w:rsidR="003D073E">
        <w:rPr>
          <w:rFonts w:ascii="Times New Roman" w:hAnsi="Times New Roman" w:cs="Times New Roman"/>
          <w:sz w:val="24"/>
          <w:szCs w:val="24"/>
        </w:rPr>
        <w:t>-----</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15</w:t>
      </w:r>
    </w:p>
    <w:p w14:paraId="05F456DB" w14:textId="2C9AC784" w:rsidR="005645BF" w:rsidRPr="004C5F6C" w:rsidRDefault="004C5F6C">
      <w:pPr>
        <w:pStyle w:val="Paragraphedeliste"/>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5645BF" w:rsidRPr="004C5F6C">
        <w:rPr>
          <w:rFonts w:ascii="Times New Roman" w:hAnsi="Times New Roman" w:cs="Times New Roman"/>
          <w:sz w:val="24"/>
          <w:szCs w:val="24"/>
        </w:rPr>
        <w:t xml:space="preserve">a réponse à l’urgence </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15</w:t>
      </w:r>
    </w:p>
    <w:p w14:paraId="09B4D59F" w14:textId="49F18468" w:rsidR="005645BF" w:rsidRPr="004C5F6C" w:rsidRDefault="004C5F6C">
      <w:pPr>
        <w:pStyle w:val="Paragraphedeliste"/>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5645BF" w:rsidRPr="004C5F6C">
        <w:rPr>
          <w:rFonts w:ascii="Times New Roman" w:hAnsi="Times New Roman" w:cs="Times New Roman"/>
          <w:sz w:val="24"/>
          <w:szCs w:val="24"/>
        </w:rPr>
        <w:t xml:space="preserve">ne saisie immédiate du juge des </w:t>
      </w:r>
      <w:r w:rsidR="00741A5C" w:rsidRPr="004C5F6C">
        <w:rPr>
          <w:rFonts w:ascii="Times New Roman" w:hAnsi="Times New Roman" w:cs="Times New Roman"/>
          <w:sz w:val="24"/>
          <w:szCs w:val="24"/>
        </w:rPr>
        <w:t>référés ----------------------------------------------------</w:t>
      </w:r>
      <w:r w:rsidR="008066E6">
        <w:rPr>
          <w:rFonts w:ascii="Times New Roman" w:hAnsi="Times New Roman" w:cs="Times New Roman"/>
          <w:sz w:val="24"/>
          <w:szCs w:val="24"/>
        </w:rPr>
        <w:t xml:space="preserve"> 16</w:t>
      </w:r>
    </w:p>
    <w:p w14:paraId="7973E1DE" w14:textId="7E7EF840" w:rsidR="005645BF" w:rsidRPr="004C5F6C" w:rsidRDefault="004C5F6C">
      <w:pPr>
        <w:pStyle w:val="Paragraphedeliste"/>
        <w:numPr>
          <w:ilvl w:val="0"/>
          <w:numId w:val="36"/>
        </w:numPr>
        <w:spacing w:line="360" w:lineRule="auto"/>
        <w:ind w:left="567" w:hanging="207"/>
        <w:jc w:val="both"/>
        <w:rPr>
          <w:rFonts w:ascii="Times New Roman" w:hAnsi="Times New Roman" w:cs="Times New Roman"/>
          <w:sz w:val="24"/>
          <w:szCs w:val="24"/>
        </w:rPr>
      </w:pPr>
      <w:r>
        <w:rPr>
          <w:rFonts w:ascii="Times New Roman" w:hAnsi="Times New Roman" w:cs="Times New Roman"/>
          <w:sz w:val="24"/>
          <w:szCs w:val="24"/>
        </w:rPr>
        <w:t>L</w:t>
      </w:r>
      <w:r w:rsidR="005645BF" w:rsidRPr="004C5F6C">
        <w:rPr>
          <w:rFonts w:ascii="Times New Roman" w:hAnsi="Times New Roman" w:cs="Times New Roman"/>
          <w:sz w:val="24"/>
          <w:szCs w:val="24"/>
        </w:rPr>
        <w:t xml:space="preserve">es manifestations de la célérité des procédures </w:t>
      </w:r>
      <w:r w:rsidR="00741A5C" w:rsidRPr="004C5F6C">
        <w:rPr>
          <w:rFonts w:ascii="Times New Roman" w:hAnsi="Times New Roman" w:cs="Times New Roman"/>
          <w:sz w:val="24"/>
          <w:szCs w:val="24"/>
        </w:rPr>
        <w:t>--------------</w:t>
      </w:r>
      <w:r w:rsidR="003D073E">
        <w:rPr>
          <w:rFonts w:ascii="Times New Roman" w:hAnsi="Times New Roman" w:cs="Times New Roman"/>
          <w:sz w:val="24"/>
          <w:szCs w:val="24"/>
        </w:rPr>
        <w:t>-----</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17</w:t>
      </w:r>
    </w:p>
    <w:p w14:paraId="6DACE8D2" w14:textId="51D37E29" w:rsidR="005645BF" w:rsidRPr="004C5F6C" w:rsidRDefault="004C5F6C">
      <w:pPr>
        <w:pStyle w:val="Paragraphedeliste"/>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5645BF" w:rsidRPr="004C5F6C">
        <w:rPr>
          <w:rFonts w:ascii="Times New Roman" w:hAnsi="Times New Roman" w:cs="Times New Roman"/>
          <w:sz w:val="24"/>
          <w:szCs w:val="24"/>
        </w:rPr>
        <w:t>a mise en place de mécanismes souples</w:t>
      </w:r>
      <w:r w:rsidR="0047064D">
        <w:rPr>
          <w:rFonts w:ascii="Times New Roman" w:hAnsi="Times New Roman" w:cs="Times New Roman"/>
          <w:sz w:val="24"/>
          <w:szCs w:val="24"/>
        </w:rPr>
        <w:t xml:space="preserve"> </w:t>
      </w:r>
      <w:r w:rsidR="00741A5C" w:rsidRPr="004C5F6C">
        <w:rPr>
          <w:rFonts w:ascii="Times New Roman" w:hAnsi="Times New Roman" w:cs="Times New Roman"/>
          <w:sz w:val="24"/>
          <w:szCs w:val="24"/>
        </w:rPr>
        <w:t>----------------------------------------------------</w:t>
      </w:r>
      <w:r w:rsidR="005645BF" w:rsidRPr="004C5F6C">
        <w:rPr>
          <w:rFonts w:ascii="Times New Roman" w:hAnsi="Times New Roman" w:cs="Times New Roman"/>
          <w:sz w:val="24"/>
          <w:szCs w:val="24"/>
        </w:rPr>
        <w:t xml:space="preserve"> </w:t>
      </w:r>
      <w:r w:rsidR="008066E6">
        <w:rPr>
          <w:rFonts w:ascii="Times New Roman" w:hAnsi="Times New Roman" w:cs="Times New Roman"/>
          <w:sz w:val="24"/>
          <w:szCs w:val="24"/>
        </w:rPr>
        <w:t>17</w:t>
      </w:r>
    </w:p>
    <w:p w14:paraId="1D6CC524" w14:textId="3853827A" w:rsidR="005645BF" w:rsidRPr="004C5F6C" w:rsidRDefault="004C5F6C">
      <w:pPr>
        <w:pStyle w:val="Paragraphedeliste"/>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5645BF" w:rsidRPr="004C5F6C">
        <w:rPr>
          <w:rFonts w:ascii="Times New Roman" w:hAnsi="Times New Roman" w:cs="Times New Roman"/>
          <w:sz w:val="24"/>
          <w:szCs w:val="24"/>
        </w:rPr>
        <w:t>’existence d’une plateforme électronique</w:t>
      </w:r>
      <w:r w:rsidR="0047064D">
        <w:rPr>
          <w:rFonts w:ascii="Times New Roman" w:hAnsi="Times New Roman" w:cs="Times New Roman"/>
          <w:sz w:val="24"/>
          <w:szCs w:val="24"/>
        </w:rPr>
        <w:t xml:space="preserve"> -</w:t>
      </w:r>
      <w:r w:rsidR="00741A5C" w:rsidRPr="004C5F6C">
        <w:rPr>
          <w:rFonts w:ascii="Times New Roman" w:hAnsi="Times New Roman" w:cs="Times New Roman"/>
          <w:sz w:val="24"/>
          <w:szCs w:val="24"/>
        </w:rPr>
        <w:t>-------------------------------------------------</w:t>
      </w:r>
      <w:r w:rsidR="008066E6">
        <w:rPr>
          <w:rFonts w:ascii="Times New Roman" w:hAnsi="Times New Roman" w:cs="Times New Roman"/>
          <w:sz w:val="24"/>
          <w:szCs w:val="24"/>
        </w:rPr>
        <w:t xml:space="preserve"> 1</w:t>
      </w:r>
      <w:r w:rsidR="007B44C5">
        <w:rPr>
          <w:rFonts w:ascii="Times New Roman" w:hAnsi="Times New Roman" w:cs="Times New Roman"/>
          <w:sz w:val="24"/>
          <w:szCs w:val="24"/>
        </w:rPr>
        <w:t>8</w:t>
      </w:r>
      <w:r w:rsidR="005645BF" w:rsidRPr="004C5F6C">
        <w:rPr>
          <w:rFonts w:ascii="Times New Roman" w:hAnsi="Times New Roman" w:cs="Times New Roman"/>
          <w:sz w:val="24"/>
          <w:szCs w:val="24"/>
        </w:rPr>
        <w:t xml:space="preserve"> </w:t>
      </w:r>
    </w:p>
    <w:p w14:paraId="204FB636" w14:textId="68A181CF" w:rsidR="00796BC3" w:rsidRPr="00D304A5" w:rsidRDefault="00796BC3" w:rsidP="00D304A5">
      <w:pPr>
        <w:spacing w:line="360" w:lineRule="auto"/>
        <w:jc w:val="both"/>
        <w:rPr>
          <w:rFonts w:ascii="Times New Roman" w:hAnsi="Times New Roman" w:cs="Times New Roman"/>
          <w:sz w:val="24"/>
          <w:szCs w:val="24"/>
        </w:rPr>
      </w:pPr>
      <w:r w:rsidRPr="00D304A5">
        <w:rPr>
          <w:rFonts w:ascii="Times New Roman" w:hAnsi="Times New Roman" w:cs="Times New Roman"/>
          <w:b/>
          <w:bCs/>
          <w:sz w:val="24"/>
          <w:szCs w:val="24"/>
        </w:rPr>
        <w:t>Paragraphe</w:t>
      </w:r>
      <w:r w:rsidR="00213721">
        <w:rPr>
          <w:rFonts w:ascii="Times New Roman" w:hAnsi="Times New Roman" w:cs="Times New Roman"/>
          <w:b/>
          <w:bCs/>
          <w:sz w:val="24"/>
          <w:szCs w:val="24"/>
        </w:rPr>
        <w:t xml:space="preserve"> </w:t>
      </w:r>
      <w:r w:rsidRPr="00D304A5">
        <w:rPr>
          <w:rFonts w:ascii="Times New Roman" w:hAnsi="Times New Roman" w:cs="Times New Roman"/>
          <w:b/>
          <w:bCs/>
          <w:sz w:val="24"/>
          <w:szCs w:val="24"/>
        </w:rPr>
        <w:t>2</w:t>
      </w:r>
      <w:r w:rsidRPr="00D304A5">
        <w:rPr>
          <w:rFonts w:ascii="Times New Roman" w:hAnsi="Times New Roman" w:cs="Times New Roman"/>
          <w:sz w:val="24"/>
          <w:szCs w:val="24"/>
        </w:rPr>
        <w:t xml:space="preserve"> : </w:t>
      </w:r>
      <w:r w:rsidR="00BB1228">
        <w:rPr>
          <w:rFonts w:ascii="Times New Roman" w:hAnsi="Times New Roman" w:cs="Times New Roman"/>
          <w:sz w:val="24"/>
          <w:szCs w:val="24"/>
        </w:rPr>
        <w:t>L</w:t>
      </w:r>
      <w:r w:rsidRPr="00D304A5">
        <w:rPr>
          <w:rFonts w:ascii="Times New Roman" w:hAnsi="Times New Roman" w:cs="Times New Roman"/>
          <w:sz w:val="24"/>
          <w:szCs w:val="24"/>
        </w:rPr>
        <w:t>’efficacité des procédures d’urgences -----</w:t>
      </w:r>
      <w:r w:rsidR="0047064D">
        <w:rPr>
          <w:rFonts w:ascii="Times New Roman" w:hAnsi="Times New Roman" w:cs="Times New Roman"/>
          <w:sz w:val="24"/>
          <w:szCs w:val="24"/>
        </w:rPr>
        <w:t>-</w:t>
      </w:r>
      <w:r w:rsidRPr="00D304A5">
        <w:rPr>
          <w:rFonts w:ascii="Times New Roman" w:hAnsi="Times New Roman" w:cs="Times New Roman"/>
          <w:sz w:val="24"/>
          <w:szCs w:val="24"/>
        </w:rPr>
        <w:t>--------------------------------------</w:t>
      </w:r>
      <w:r w:rsidR="0047064D">
        <w:rPr>
          <w:rFonts w:ascii="Times New Roman" w:hAnsi="Times New Roman" w:cs="Times New Roman"/>
          <w:sz w:val="24"/>
          <w:szCs w:val="24"/>
        </w:rPr>
        <w:t xml:space="preserve"> 18</w:t>
      </w:r>
    </w:p>
    <w:p w14:paraId="22627B4A" w14:textId="2C2807A9" w:rsidR="005645BF" w:rsidRPr="004C5F6C" w:rsidRDefault="004C5F6C">
      <w:pPr>
        <w:pStyle w:val="Paragraphedeliste"/>
        <w:numPr>
          <w:ilvl w:val="0"/>
          <w:numId w:val="39"/>
        </w:numPr>
        <w:spacing w:line="360" w:lineRule="auto"/>
        <w:ind w:left="709" w:hanging="295"/>
        <w:jc w:val="both"/>
        <w:rPr>
          <w:rFonts w:ascii="Times New Roman" w:hAnsi="Times New Roman" w:cs="Times New Roman"/>
          <w:sz w:val="24"/>
          <w:szCs w:val="24"/>
        </w:rPr>
      </w:pPr>
      <w:r>
        <w:rPr>
          <w:rFonts w:ascii="Times New Roman" w:hAnsi="Times New Roman" w:cs="Times New Roman"/>
          <w:sz w:val="24"/>
          <w:szCs w:val="24"/>
        </w:rPr>
        <w:lastRenderedPageBreak/>
        <w:t>L</w:t>
      </w:r>
      <w:r w:rsidR="005645BF" w:rsidRPr="004C5F6C">
        <w:rPr>
          <w:rFonts w:ascii="Times New Roman" w:hAnsi="Times New Roman" w:cs="Times New Roman"/>
          <w:sz w:val="24"/>
          <w:szCs w:val="24"/>
        </w:rPr>
        <w:t xml:space="preserve">a meilleure prise en charge des droits des justiciables </w:t>
      </w:r>
      <w:r w:rsidR="00741A5C" w:rsidRPr="004C5F6C">
        <w:rPr>
          <w:rFonts w:ascii="Times New Roman" w:hAnsi="Times New Roman" w:cs="Times New Roman"/>
          <w:sz w:val="24"/>
          <w:szCs w:val="24"/>
        </w:rPr>
        <w:t>------------------</w:t>
      </w:r>
      <w:r w:rsidR="003D073E">
        <w:rPr>
          <w:rFonts w:ascii="Times New Roman" w:hAnsi="Times New Roman" w:cs="Times New Roman"/>
          <w:sz w:val="24"/>
          <w:szCs w:val="24"/>
        </w:rPr>
        <w:t>-----</w:t>
      </w:r>
      <w:r w:rsidR="00741A5C" w:rsidRPr="004C5F6C">
        <w:rPr>
          <w:rFonts w:ascii="Times New Roman" w:hAnsi="Times New Roman" w:cs="Times New Roman"/>
          <w:sz w:val="24"/>
          <w:szCs w:val="24"/>
        </w:rPr>
        <w:t>------------</w:t>
      </w:r>
      <w:r w:rsidR="0047064D">
        <w:rPr>
          <w:rFonts w:ascii="Times New Roman" w:hAnsi="Times New Roman" w:cs="Times New Roman"/>
          <w:sz w:val="24"/>
          <w:szCs w:val="24"/>
        </w:rPr>
        <w:t xml:space="preserve"> 18</w:t>
      </w:r>
    </w:p>
    <w:p w14:paraId="3E694BCA" w14:textId="1730C119" w:rsidR="00971B6C" w:rsidRPr="004C5F6C" w:rsidRDefault="005645BF">
      <w:pPr>
        <w:pStyle w:val="Paragraphedeliste"/>
        <w:numPr>
          <w:ilvl w:val="0"/>
          <w:numId w:val="40"/>
        </w:numPr>
        <w:spacing w:line="360" w:lineRule="auto"/>
        <w:jc w:val="both"/>
        <w:rPr>
          <w:rFonts w:ascii="Times New Roman" w:hAnsi="Times New Roman" w:cs="Times New Roman"/>
          <w:sz w:val="24"/>
          <w:szCs w:val="24"/>
        </w:rPr>
      </w:pPr>
      <w:r w:rsidRPr="004C5F6C">
        <w:rPr>
          <w:rFonts w:ascii="Times New Roman" w:hAnsi="Times New Roman" w:cs="Times New Roman"/>
          <w:sz w:val="24"/>
          <w:szCs w:val="24"/>
        </w:rPr>
        <w:t xml:space="preserve">L’obtention des décisions de justice dans un délai raisonnable </w:t>
      </w:r>
      <w:r w:rsidR="00741A5C" w:rsidRPr="004C5F6C">
        <w:rPr>
          <w:rFonts w:ascii="Times New Roman" w:hAnsi="Times New Roman" w:cs="Times New Roman"/>
          <w:sz w:val="24"/>
          <w:szCs w:val="24"/>
        </w:rPr>
        <w:t>---------------------------</w:t>
      </w:r>
      <w:r w:rsidR="0047064D">
        <w:rPr>
          <w:rFonts w:ascii="Times New Roman" w:hAnsi="Times New Roman" w:cs="Times New Roman"/>
          <w:sz w:val="24"/>
          <w:szCs w:val="24"/>
        </w:rPr>
        <w:t xml:space="preserve"> 18</w:t>
      </w:r>
    </w:p>
    <w:p w14:paraId="0CB3B09B" w14:textId="267E225E" w:rsidR="005645BF" w:rsidRPr="004C5F6C" w:rsidRDefault="004C5F6C">
      <w:pPr>
        <w:pStyle w:val="Paragraphedeliste"/>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5645BF" w:rsidRPr="004C5F6C">
        <w:rPr>
          <w:rFonts w:ascii="Times New Roman" w:hAnsi="Times New Roman" w:cs="Times New Roman"/>
          <w:sz w:val="24"/>
          <w:szCs w:val="24"/>
        </w:rPr>
        <w:t xml:space="preserve">a remise en état des situations préjudiciables </w:t>
      </w:r>
      <w:r w:rsidR="00741A5C" w:rsidRPr="004C5F6C">
        <w:rPr>
          <w:rFonts w:ascii="Times New Roman" w:hAnsi="Times New Roman" w:cs="Times New Roman"/>
          <w:sz w:val="24"/>
          <w:szCs w:val="24"/>
        </w:rPr>
        <w:t>----------------------------------------------</w:t>
      </w:r>
      <w:r w:rsidR="0047064D">
        <w:rPr>
          <w:rFonts w:ascii="Times New Roman" w:hAnsi="Times New Roman" w:cs="Times New Roman"/>
          <w:sz w:val="24"/>
          <w:szCs w:val="24"/>
        </w:rPr>
        <w:t xml:space="preserve"> 19</w:t>
      </w:r>
    </w:p>
    <w:p w14:paraId="648AD5FD" w14:textId="5AB388ED" w:rsidR="005645BF" w:rsidRPr="004C5F6C" w:rsidRDefault="004C5F6C">
      <w:pPr>
        <w:pStyle w:val="Paragraphedeliste"/>
        <w:numPr>
          <w:ilvl w:val="0"/>
          <w:numId w:val="39"/>
        </w:numPr>
        <w:spacing w:line="360" w:lineRule="auto"/>
        <w:ind w:left="709" w:hanging="349"/>
        <w:jc w:val="both"/>
        <w:rPr>
          <w:rFonts w:ascii="Times New Roman" w:hAnsi="Times New Roman" w:cs="Times New Roman"/>
          <w:sz w:val="24"/>
          <w:szCs w:val="24"/>
        </w:rPr>
      </w:pPr>
      <w:r>
        <w:rPr>
          <w:rFonts w:ascii="Times New Roman" w:hAnsi="Times New Roman" w:cs="Times New Roman"/>
          <w:sz w:val="24"/>
          <w:szCs w:val="24"/>
        </w:rPr>
        <w:t>L</w:t>
      </w:r>
      <w:r w:rsidR="005645BF" w:rsidRPr="004C5F6C">
        <w:rPr>
          <w:rFonts w:ascii="Times New Roman" w:hAnsi="Times New Roman" w:cs="Times New Roman"/>
          <w:sz w:val="24"/>
          <w:szCs w:val="24"/>
        </w:rPr>
        <w:t xml:space="preserve">a sauvegarde des intérêts économiques </w:t>
      </w:r>
      <w:r w:rsidR="00C16EAE">
        <w:rPr>
          <w:rFonts w:ascii="Times New Roman" w:hAnsi="Times New Roman" w:cs="Times New Roman"/>
          <w:sz w:val="24"/>
          <w:szCs w:val="24"/>
        </w:rPr>
        <w:t xml:space="preserve">et </w:t>
      </w:r>
      <w:r w:rsidR="005645BF" w:rsidRPr="004C5F6C">
        <w:rPr>
          <w:rFonts w:ascii="Times New Roman" w:hAnsi="Times New Roman" w:cs="Times New Roman"/>
          <w:sz w:val="24"/>
          <w:szCs w:val="24"/>
        </w:rPr>
        <w:t>sociaux</w:t>
      </w:r>
      <w:r w:rsidR="00741A5C" w:rsidRPr="004C5F6C">
        <w:rPr>
          <w:rFonts w:ascii="Times New Roman" w:hAnsi="Times New Roman" w:cs="Times New Roman"/>
          <w:sz w:val="24"/>
          <w:szCs w:val="24"/>
        </w:rPr>
        <w:t>-----------</w:t>
      </w:r>
      <w:r w:rsidR="003D073E">
        <w:rPr>
          <w:rFonts w:ascii="Times New Roman" w:hAnsi="Times New Roman" w:cs="Times New Roman"/>
          <w:sz w:val="24"/>
          <w:szCs w:val="24"/>
        </w:rPr>
        <w:t>----</w:t>
      </w:r>
      <w:r w:rsidR="00741A5C" w:rsidRPr="004C5F6C">
        <w:rPr>
          <w:rFonts w:ascii="Times New Roman" w:hAnsi="Times New Roman" w:cs="Times New Roman"/>
          <w:sz w:val="24"/>
          <w:szCs w:val="24"/>
        </w:rPr>
        <w:t>-------------------------</w:t>
      </w:r>
      <w:r w:rsidR="0047064D">
        <w:rPr>
          <w:rFonts w:ascii="Times New Roman" w:hAnsi="Times New Roman" w:cs="Times New Roman"/>
          <w:sz w:val="24"/>
          <w:szCs w:val="24"/>
        </w:rPr>
        <w:t xml:space="preserve"> 20</w:t>
      </w:r>
    </w:p>
    <w:p w14:paraId="3D404724" w14:textId="226D9638" w:rsidR="005645BF" w:rsidRPr="00C16EAE" w:rsidRDefault="00C16EAE">
      <w:pPr>
        <w:pStyle w:val="Paragraphedeliste"/>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5645BF" w:rsidRPr="00C16EAE">
        <w:rPr>
          <w:rFonts w:ascii="Times New Roman" w:hAnsi="Times New Roman" w:cs="Times New Roman"/>
          <w:sz w:val="24"/>
          <w:szCs w:val="24"/>
        </w:rPr>
        <w:t>a sauvegarde des intérêts économiques</w:t>
      </w:r>
      <w:r w:rsidR="003D073E">
        <w:rPr>
          <w:rFonts w:ascii="Times New Roman" w:hAnsi="Times New Roman" w:cs="Times New Roman"/>
          <w:sz w:val="24"/>
          <w:szCs w:val="24"/>
        </w:rPr>
        <w:t xml:space="preserve"> </w:t>
      </w:r>
      <w:r w:rsidR="00741A5C" w:rsidRPr="00C16EAE">
        <w:rPr>
          <w:rFonts w:ascii="Times New Roman" w:hAnsi="Times New Roman" w:cs="Times New Roman"/>
          <w:sz w:val="24"/>
          <w:szCs w:val="24"/>
        </w:rPr>
        <w:t>----------------------------------------------------</w:t>
      </w:r>
      <w:r w:rsidR="0047064D">
        <w:rPr>
          <w:rFonts w:ascii="Times New Roman" w:hAnsi="Times New Roman" w:cs="Times New Roman"/>
          <w:sz w:val="24"/>
          <w:szCs w:val="24"/>
        </w:rPr>
        <w:t xml:space="preserve"> 20</w:t>
      </w:r>
    </w:p>
    <w:p w14:paraId="65F6100F" w14:textId="6F44CD3E" w:rsidR="005645BF" w:rsidRPr="00C16EAE" w:rsidRDefault="00C16EAE">
      <w:pPr>
        <w:pStyle w:val="Paragraphedeliste"/>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5645BF" w:rsidRPr="00C16EAE">
        <w:rPr>
          <w:rFonts w:ascii="Times New Roman" w:hAnsi="Times New Roman" w:cs="Times New Roman"/>
          <w:sz w:val="24"/>
          <w:szCs w:val="24"/>
        </w:rPr>
        <w:t xml:space="preserve">a sauvegarde des intérêts   </w:t>
      </w:r>
      <w:proofErr w:type="gramStart"/>
      <w:r w:rsidR="005645BF" w:rsidRPr="00C16EAE">
        <w:rPr>
          <w:rFonts w:ascii="Times New Roman" w:hAnsi="Times New Roman" w:cs="Times New Roman"/>
          <w:sz w:val="24"/>
          <w:szCs w:val="24"/>
        </w:rPr>
        <w:t xml:space="preserve">sociaux  </w:t>
      </w:r>
      <w:r w:rsidR="00741A5C" w:rsidRPr="00C16EAE">
        <w:rPr>
          <w:rFonts w:ascii="Times New Roman" w:hAnsi="Times New Roman" w:cs="Times New Roman"/>
          <w:sz w:val="24"/>
          <w:szCs w:val="24"/>
        </w:rPr>
        <w:t>---------------------------------------</w:t>
      </w:r>
      <w:r w:rsidR="0047064D">
        <w:rPr>
          <w:rFonts w:ascii="Times New Roman" w:hAnsi="Times New Roman" w:cs="Times New Roman"/>
          <w:sz w:val="24"/>
          <w:szCs w:val="24"/>
        </w:rPr>
        <w:t>-</w:t>
      </w:r>
      <w:r w:rsidR="00741A5C" w:rsidRPr="00C16EAE">
        <w:rPr>
          <w:rFonts w:ascii="Times New Roman" w:hAnsi="Times New Roman" w:cs="Times New Roman"/>
          <w:sz w:val="24"/>
          <w:szCs w:val="24"/>
        </w:rPr>
        <w:t>-----------------</w:t>
      </w:r>
      <w:proofErr w:type="gramEnd"/>
      <w:r w:rsidR="0047064D">
        <w:rPr>
          <w:rFonts w:ascii="Times New Roman" w:hAnsi="Times New Roman" w:cs="Times New Roman"/>
          <w:sz w:val="24"/>
          <w:szCs w:val="24"/>
        </w:rPr>
        <w:t xml:space="preserve"> 2</w:t>
      </w:r>
      <w:r w:rsidR="007B44C5">
        <w:rPr>
          <w:rFonts w:ascii="Times New Roman" w:hAnsi="Times New Roman" w:cs="Times New Roman"/>
          <w:sz w:val="24"/>
          <w:szCs w:val="24"/>
        </w:rPr>
        <w:t>1</w:t>
      </w:r>
      <w:r w:rsidR="005645BF" w:rsidRPr="00C16EAE">
        <w:rPr>
          <w:rFonts w:ascii="Times New Roman" w:hAnsi="Times New Roman" w:cs="Times New Roman"/>
          <w:sz w:val="24"/>
          <w:szCs w:val="24"/>
        </w:rPr>
        <w:t xml:space="preserve"> </w:t>
      </w:r>
    </w:p>
    <w:p w14:paraId="2D0DF54F" w14:textId="6B70D075" w:rsidR="00796BC3" w:rsidRPr="00D304A5" w:rsidRDefault="00796BC3" w:rsidP="00D304A5">
      <w:pPr>
        <w:spacing w:line="360" w:lineRule="auto"/>
        <w:jc w:val="both"/>
        <w:rPr>
          <w:rFonts w:ascii="Times New Roman" w:hAnsi="Times New Roman" w:cs="Times New Roman"/>
          <w:sz w:val="24"/>
          <w:szCs w:val="24"/>
        </w:rPr>
      </w:pPr>
      <w:r w:rsidRPr="00D304A5">
        <w:rPr>
          <w:rFonts w:ascii="Times New Roman" w:hAnsi="Times New Roman" w:cs="Times New Roman"/>
          <w:b/>
          <w:bCs/>
          <w:sz w:val="24"/>
          <w:szCs w:val="24"/>
        </w:rPr>
        <w:t>Chapitre II</w:t>
      </w:r>
      <w:r w:rsidRPr="00D304A5">
        <w:rPr>
          <w:rFonts w:ascii="Times New Roman" w:hAnsi="Times New Roman" w:cs="Times New Roman"/>
          <w:sz w:val="24"/>
          <w:szCs w:val="24"/>
        </w:rPr>
        <w:t xml:space="preserve"> :  </w:t>
      </w:r>
      <w:r w:rsidR="00BB1228">
        <w:rPr>
          <w:rFonts w:ascii="Times New Roman" w:hAnsi="Times New Roman" w:cs="Times New Roman"/>
          <w:sz w:val="24"/>
          <w:szCs w:val="24"/>
        </w:rPr>
        <w:t>L</w:t>
      </w:r>
      <w:r w:rsidRPr="00D304A5">
        <w:rPr>
          <w:rFonts w:ascii="Times New Roman" w:hAnsi="Times New Roman" w:cs="Times New Roman"/>
          <w:sz w:val="24"/>
          <w:szCs w:val="24"/>
        </w:rPr>
        <w:t>a mise en œuvre des procédures d’urgence devant TC HCD -------------------</w:t>
      </w:r>
      <w:r w:rsidR="0047064D">
        <w:rPr>
          <w:rFonts w:ascii="Times New Roman" w:hAnsi="Times New Roman" w:cs="Times New Roman"/>
          <w:sz w:val="24"/>
          <w:szCs w:val="24"/>
        </w:rPr>
        <w:t>21</w:t>
      </w:r>
    </w:p>
    <w:p w14:paraId="0B889A50" w14:textId="0138FAA8" w:rsidR="00796BC3" w:rsidRPr="00D304A5" w:rsidRDefault="00796BC3" w:rsidP="00D304A5">
      <w:pPr>
        <w:spacing w:line="360" w:lineRule="auto"/>
        <w:jc w:val="both"/>
        <w:rPr>
          <w:rFonts w:ascii="Times New Roman" w:hAnsi="Times New Roman" w:cs="Times New Roman"/>
          <w:sz w:val="24"/>
          <w:szCs w:val="24"/>
        </w:rPr>
      </w:pPr>
      <w:r w:rsidRPr="00D304A5">
        <w:rPr>
          <w:rFonts w:ascii="Times New Roman" w:hAnsi="Times New Roman" w:cs="Times New Roman"/>
          <w:b/>
          <w:bCs/>
          <w:sz w:val="24"/>
          <w:szCs w:val="24"/>
        </w:rPr>
        <w:t>Section 1</w:t>
      </w:r>
      <w:r w:rsidR="00BB1228">
        <w:rPr>
          <w:rFonts w:ascii="Times New Roman" w:hAnsi="Times New Roman" w:cs="Times New Roman"/>
          <w:b/>
          <w:bCs/>
          <w:sz w:val="24"/>
          <w:szCs w:val="24"/>
        </w:rPr>
        <w:t> :</w:t>
      </w:r>
      <w:r w:rsidRPr="00D304A5">
        <w:rPr>
          <w:rFonts w:ascii="Times New Roman" w:hAnsi="Times New Roman" w:cs="Times New Roman"/>
          <w:sz w:val="24"/>
          <w:szCs w:val="24"/>
        </w:rPr>
        <w:t xml:space="preserve"> </w:t>
      </w:r>
      <w:r w:rsidR="00BB1228">
        <w:rPr>
          <w:rFonts w:ascii="Times New Roman" w:hAnsi="Times New Roman" w:cs="Times New Roman"/>
          <w:sz w:val="24"/>
          <w:szCs w:val="24"/>
        </w:rPr>
        <w:t>L</w:t>
      </w:r>
      <w:r w:rsidRPr="00D304A5">
        <w:rPr>
          <w:rFonts w:ascii="Times New Roman" w:hAnsi="Times New Roman" w:cs="Times New Roman"/>
          <w:sz w:val="24"/>
          <w:szCs w:val="24"/>
        </w:rPr>
        <w:t>es conditions de la mise en œuvre des procédures d’urgence ----------------------</w:t>
      </w:r>
      <w:r w:rsidR="0047064D">
        <w:rPr>
          <w:rFonts w:ascii="Times New Roman" w:hAnsi="Times New Roman" w:cs="Times New Roman"/>
          <w:sz w:val="24"/>
          <w:szCs w:val="24"/>
        </w:rPr>
        <w:t xml:space="preserve"> 21</w:t>
      </w:r>
    </w:p>
    <w:p w14:paraId="1294B4E6" w14:textId="595FAD90" w:rsidR="00796BC3" w:rsidRPr="00D304A5" w:rsidRDefault="00796BC3" w:rsidP="00D304A5">
      <w:pPr>
        <w:spacing w:line="360" w:lineRule="auto"/>
        <w:jc w:val="both"/>
        <w:rPr>
          <w:rFonts w:ascii="Times New Roman" w:hAnsi="Times New Roman" w:cs="Times New Roman"/>
          <w:sz w:val="24"/>
          <w:szCs w:val="24"/>
        </w:rPr>
      </w:pPr>
      <w:r w:rsidRPr="00D304A5">
        <w:rPr>
          <w:rFonts w:ascii="Times New Roman" w:hAnsi="Times New Roman" w:cs="Times New Roman"/>
          <w:b/>
          <w:bCs/>
          <w:sz w:val="24"/>
          <w:szCs w:val="24"/>
        </w:rPr>
        <w:t>Paragraphe 1</w:t>
      </w:r>
      <w:r w:rsidRPr="00D304A5">
        <w:rPr>
          <w:rFonts w:ascii="Times New Roman" w:hAnsi="Times New Roman" w:cs="Times New Roman"/>
          <w:sz w:val="24"/>
          <w:szCs w:val="24"/>
        </w:rPr>
        <w:t xml:space="preserve"> : </w:t>
      </w:r>
      <w:r w:rsidR="00BB1228">
        <w:rPr>
          <w:rFonts w:ascii="Times New Roman" w:hAnsi="Times New Roman" w:cs="Times New Roman"/>
          <w:sz w:val="24"/>
          <w:szCs w:val="24"/>
        </w:rPr>
        <w:t>L</w:t>
      </w:r>
      <w:r w:rsidRPr="00D304A5">
        <w:rPr>
          <w:rFonts w:ascii="Times New Roman" w:hAnsi="Times New Roman" w:cs="Times New Roman"/>
          <w:sz w:val="24"/>
          <w:szCs w:val="24"/>
        </w:rPr>
        <w:t>e déroulement de l’instance des procédures d’urgence devant le TCHC</w:t>
      </w:r>
      <w:r w:rsidR="0047064D">
        <w:rPr>
          <w:rFonts w:ascii="Times New Roman" w:hAnsi="Times New Roman" w:cs="Times New Roman"/>
          <w:sz w:val="24"/>
          <w:szCs w:val="24"/>
        </w:rPr>
        <w:t xml:space="preserve"> </w:t>
      </w:r>
      <w:r w:rsidRPr="00D304A5">
        <w:rPr>
          <w:rFonts w:ascii="Times New Roman" w:hAnsi="Times New Roman" w:cs="Times New Roman"/>
          <w:sz w:val="24"/>
          <w:szCs w:val="24"/>
        </w:rPr>
        <w:t>---</w:t>
      </w:r>
      <w:r w:rsidR="0047064D">
        <w:rPr>
          <w:rFonts w:ascii="Times New Roman" w:hAnsi="Times New Roman" w:cs="Times New Roman"/>
          <w:sz w:val="24"/>
          <w:szCs w:val="24"/>
        </w:rPr>
        <w:t xml:space="preserve"> 2</w:t>
      </w:r>
      <w:r w:rsidR="007B44C5">
        <w:rPr>
          <w:rFonts w:ascii="Times New Roman" w:hAnsi="Times New Roman" w:cs="Times New Roman"/>
          <w:sz w:val="24"/>
          <w:szCs w:val="24"/>
        </w:rPr>
        <w:t>2</w:t>
      </w:r>
    </w:p>
    <w:p w14:paraId="6395A114" w14:textId="72F63DC0" w:rsidR="00841398" w:rsidRPr="00C16EAE" w:rsidRDefault="00C16EAE">
      <w:pPr>
        <w:pStyle w:val="Paragraphedeliste"/>
        <w:numPr>
          <w:ilvl w:val="0"/>
          <w:numId w:val="42"/>
        </w:numPr>
        <w:spacing w:line="360" w:lineRule="auto"/>
        <w:ind w:left="709" w:hanging="349"/>
        <w:jc w:val="both"/>
        <w:rPr>
          <w:rFonts w:ascii="Times New Roman" w:hAnsi="Times New Roman" w:cs="Times New Roman"/>
          <w:sz w:val="24"/>
          <w:szCs w:val="24"/>
        </w:rPr>
      </w:pPr>
      <w:r>
        <w:rPr>
          <w:rFonts w:ascii="Times New Roman" w:hAnsi="Times New Roman" w:cs="Times New Roman"/>
          <w:sz w:val="24"/>
          <w:szCs w:val="24"/>
        </w:rPr>
        <w:t>L</w:t>
      </w:r>
      <w:r w:rsidR="00841398" w:rsidRPr="00C16EAE">
        <w:rPr>
          <w:rFonts w:ascii="Times New Roman" w:hAnsi="Times New Roman" w:cs="Times New Roman"/>
          <w:sz w:val="24"/>
          <w:szCs w:val="24"/>
        </w:rPr>
        <w:t xml:space="preserve">’introduction de l’instance </w:t>
      </w:r>
      <w:r w:rsidR="00741A5C" w:rsidRPr="00C16EAE">
        <w:rPr>
          <w:rFonts w:ascii="Times New Roman" w:hAnsi="Times New Roman" w:cs="Times New Roman"/>
          <w:sz w:val="24"/>
          <w:szCs w:val="24"/>
        </w:rPr>
        <w:t>-------------------------------------</w:t>
      </w:r>
      <w:r w:rsidR="003D073E">
        <w:rPr>
          <w:rFonts w:ascii="Times New Roman" w:hAnsi="Times New Roman" w:cs="Times New Roman"/>
          <w:sz w:val="24"/>
          <w:szCs w:val="24"/>
        </w:rPr>
        <w:t>-----</w:t>
      </w:r>
      <w:r w:rsidR="00741A5C" w:rsidRPr="00C16EAE">
        <w:rPr>
          <w:rFonts w:ascii="Times New Roman" w:hAnsi="Times New Roman" w:cs="Times New Roman"/>
          <w:sz w:val="24"/>
          <w:szCs w:val="24"/>
        </w:rPr>
        <w:t>-------------------------</w:t>
      </w:r>
      <w:r w:rsidR="0047064D">
        <w:rPr>
          <w:rFonts w:ascii="Times New Roman" w:hAnsi="Times New Roman" w:cs="Times New Roman"/>
          <w:sz w:val="24"/>
          <w:szCs w:val="24"/>
        </w:rPr>
        <w:t xml:space="preserve"> 22</w:t>
      </w:r>
    </w:p>
    <w:p w14:paraId="7E51774B" w14:textId="0BE453F9" w:rsidR="00841398" w:rsidRPr="00C16EAE" w:rsidRDefault="000E65C3">
      <w:pPr>
        <w:pStyle w:val="Paragraphedeliste"/>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C16EAE">
        <w:rPr>
          <w:rFonts w:ascii="Times New Roman" w:hAnsi="Times New Roman" w:cs="Times New Roman"/>
          <w:sz w:val="24"/>
          <w:szCs w:val="24"/>
        </w:rPr>
        <w:t>es actes</w:t>
      </w:r>
      <w:r w:rsidR="00841398" w:rsidRPr="00C16EAE">
        <w:rPr>
          <w:rFonts w:ascii="Times New Roman" w:hAnsi="Times New Roman" w:cs="Times New Roman"/>
          <w:sz w:val="24"/>
          <w:szCs w:val="24"/>
        </w:rPr>
        <w:t xml:space="preserve"> de sai</w:t>
      </w:r>
      <w:r w:rsidR="00BB1228">
        <w:rPr>
          <w:rFonts w:ascii="Times New Roman" w:hAnsi="Times New Roman" w:cs="Times New Roman"/>
          <w:sz w:val="24"/>
          <w:szCs w:val="24"/>
        </w:rPr>
        <w:t>si</w:t>
      </w:r>
      <w:r w:rsidR="00841398" w:rsidRPr="00C16EAE">
        <w:rPr>
          <w:rFonts w:ascii="Times New Roman" w:hAnsi="Times New Roman" w:cs="Times New Roman"/>
          <w:sz w:val="24"/>
          <w:szCs w:val="24"/>
        </w:rPr>
        <w:t xml:space="preserve">ne </w:t>
      </w:r>
      <w:r w:rsidR="00741A5C" w:rsidRPr="00C16EAE">
        <w:rPr>
          <w:rFonts w:ascii="Times New Roman" w:hAnsi="Times New Roman" w:cs="Times New Roman"/>
          <w:sz w:val="24"/>
          <w:szCs w:val="24"/>
        </w:rPr>
        <w:t>----------------------------------------------------------------------------</w:t>
      </w:r>
      <w:r w:rsidR="0047064D">
        <w:rPr>
          <w:rFonts w:ascii="Times New Roman" w:hAnsi="Times New Roman" w:cs="Times New Roman"/>
          <w:sz w:val="24"/>
          <w:szCs w:val="24"/>
        </w:rPr>
        <w:t xml:space="preserve"> 22</w:t>
      </w:r>
    </w:p>
    <w:p w14:paraId="165A8231" w14:textId="299D0A78" w:rsidR="00841398" w:rsidRPr="00C16EAE" w:rsidRDefault="00C16EAE">
      <w:pPr>
        <w:pStyle w:val="Paragraphedeliste"/>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841398" w:rsidRPr="00C16EAE">
        <w:rPr>
          <w:rFonts w:ascii="Times New Roman" w:hAnsi="Times New Roman" w:cs="Times New Roman"/>
          <w:sz w:val="24"/>
          <w:szCs w:val="24"/>
        </w:rPr>
        <w:t xml:space="preserve">es conditions de recevabilité </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24</w:t>
      </w:r>
    </w:p>
    <w:p w14:paraId="294154B7" w14:textId="17100E63" w:rsidR="00841398" w:rsidRPr="00C16EAE" w:rsidRDefault="00841398">
      <w:pPr>
        <w:pStyle w:val="Paragraphedeliste"/>
        <w:numPr>
          <w:ilvl w:val="0"/>
          <w:numId w:val="42"/>
        </w:numPr>
        <w:spacing w:line="360" w:lineRule="auto"/>
        <w:ind w:left="709" w:hanging="349"/>
        <w:jc w:val="both"/>
        <w:rPr>
          <w:rFonts w:ascii="Times New Roman" w:hAnsi="Times New Roman" w:cs="Times New Roman"/>
          <w:sz w:val="24"/>
          <w:szCs w:val="24"/>
        </w:rPr>
      </w:pPr>
      <w:r w:rsidRPr="00C16EAE">
        <w:rPr>
          <w:rFonts w:ascii="Times New Roman" w:hAnsi="Times New Roman" w:cs="Times New Roman"/>
          <w:sz w:val="24"/>
          <w:szCs w:val="24"/>
        </w:rPr>
        <w:t xml:space="preserve">L’examen des demandes </w:t>
      </w:r>
      <w:r w:rsidR="00070152" w:rsidRPr="00C16EAE">
        <w:rPr>
          <w:rFonts w:ascii="Times New Roman" w:hAnsi="Times New Roman" w:cs="Times New Roman"/>
          <w:sz w:val="24"/>
          <w:szCs w:val="24"/>
        </w:rPr>
        <w:t>------------------</w:t>
      </w:r>
      <w:r w:rsidR="003D073E">
        <w:rPr>
          <w:rFonts w:ascii="Times New Roman" w:hAnsi="Times New Roman" w:cs="Times New Roman"/>
          <w:sz w:val="24"/>
          <w:szCs w:val="24"/>
        </w:rPr>
        <w:t>-----</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25</w:t>
      </w:r>
    </w:p>
    <w:p w14:paraId="4A5BABD3" w14:textId="01E15A45" w:rsidR="00841398" w:rsidRPr="00C16EAE" w:rsidRDefault="00C16EAE">
      <w:pPr>
        <w:pStyle w:val="Paragraphedeliste"/>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841398" w:rsidRPr="00C16EAE">
        <w:rPr>
          <w:rFonts w:ascii="Times New Roman" w:hAnsi="Times New Roman" w:cs="Times New Roman"/>
          <w:sz w:val="24"/>
          <w:szCs w:val="24"/>
        </w:rPr>
        <w:t xml:space="preserve">a compétence du juge </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25</w:t>
      </w:r>
    </w:p>
    <w:p w14:paraId="39DB9219" w14:textId="03F45561" w:rsidR="00841398" w:rsidRPr="00C16EAE" w:rsidRDefault="00C16EAE">
      <w:pPr>
        <w:pStyle w:val="Paragraphedeliste"/>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841398" w:rsidRPr="00C16EAE">
        <w:rPr>
          <w:rFonts w:ascii="Times New Roman" w:hAnsi="Times New Roman" w:cs="Times New Roman"/>
          <w:sz w:val="24"/>
          <w:szCs w:val="24"/>
        </w:rPr>
        <w:t xml:space="preserve">es pouvoirs du </w:t>
      </w:r>
      <w:r w:rsidR="00070152" w:rsidRPr="00C16EAE">
        <w:rPr>
          <w:rFonts w:ascii="Times New Roman" w:hAnsi="Times New Roman" w:cs="Times New Roman"/>
          <w:sz w:val="24"/>
          <w:szCs w:val="24"/>
        </w:rPr>
        <w:t>juge ---------------------------------------------------------------------------</w:t>
      </w:r>
      <w:r w:rsidR="0047064D">
        <w:rPr>
          <w:rFonts w:ascii="Times New Roman" w:hAnsi="Times New Roman" w:cs="Times New Roman"/>
          <w:sz w:val="24"/>
          <w:szCs w:val="24"/>
        </w:rPr>
        <w:t xml:space="preserve"> 27</w:t>
      </w:r>
    </w:p>
    <w:p w14:paraId="6DEC9A1E" w14:textId="1F7BB699" w:rsidR="00796BC3" w:rsidRPr="00D304A5" w:rsidRDefault="00796BC3"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 </w:t>
      </w:r>
      <w:r w:rsidRPr="00D304A5">
        <w:rPr>
          <w:rFonts w:ascii="Times New Roman" w:hAnsi="Times New Roman" w:cs="Times New Roman"/>
          <w:b/>
          <w:bCs/>
          <w:sz w:val="24"/>
          <w:szCs w:val="24"/>
        </w:rPr>
        <w:t>Paragraphe 2 :</w:t>
      </w:r>
      <w:r w:rsidRPr="00D304A5">
        <w:rPr>
          <w:rFonts w:ascii="Times New Roman" w:hAnsi="Times New Roman" w:cs="Times New Roman"/>
          <w:sz w:val="24"/>
          <w:szCs w:val="24"/>
        </w:rPr>
        <w:t xml:space="preserve"> </w:t>
      </w:r>
      <w:r w:rsidR="00BB1228">
        <w:rPr>
          <w:rFonts w:ascii="Times New Roman" w:hAnsi="Times New Roman" w:cs="Times New Roman"/>
          <w:sz w:val="24"/>
          <w:szCs w:val="24"/>
        </w:rPr>
        <w:t>L</w:t>
      </w:r>
      <w:r w:rsidRPr="00D304A5">
        <w:rPr>
          <w:rFonts w:ascii="Times New Roman" w:hAnsi="Times New Roman" w:cs="Times New Roman"/>
          <w:sz w:val="24"/>
          <w:szCs w:val="24"/>
        </w:rPr>
        <w:t>es ordonnances rendues par le juge des référés du TCHCD</w:t>
      </w:r>
      <w:r w:rsidR="0047064D">
        <w:rPr>
          <w:rFonts w:ascii="Times New Roman" w:hAnsi="Times New Roman" w:cs="Times New Roman"/>
          <w:sz w:val="24"/>
          <w:szCs w:val="24"/>
        </w:rPr>
        <w:t xml:space="preserve"> </w:t>
      </w:r>
      <w:r w:rsidRPr="00D304A5">
        <w:rPr>
          <w:rFonts w:ascii="Times New Roman" w:hAnsi="Times New Roman" w:cs="Times New Roman"/>
          <w:sz w:val="24"/>
          <w:szCs w:val="24"/>
        </w:rPr>
        <w:t>------------------</w:t>
      </w:r>
      <w:r w:rsidR="0047064D">
        <w:rPr>
          <w:rFonts w:ascii="Times New Roman" w:hAnsi="Times New Roman" w:cs="Times New Roman"/>
          <w:sz w:val="24"/>
          <w:szCs w:val="24"/>
        </w:rPr>
        <w:t>28</w:t>
      </w:r>
    </w:p>
    <w:p w14:paraId="004A66FC" w14:textId="2DB6C68F" w:rsidR="00841398" w:rsidRPr="00C16EAE" w:rsidRDefault="00C16EAE">
      <w:pPr>
        <w:pStyle w:val="Paragraphedeliste"/>
        <w:numPr>
          <w:ilvl w:val="0"/>
          <w:numId w:val="45"/>
        </w:numPr>
        <w:spacing w:line="360" w:lineRule="auto"/>
        <w:ind w:left="709" w:hanging="349"/>
        <w:jc w:val="both"/>
        <w:rPr>
          <w:rFonts w:ascii="Times New Roman" w:hAnsi="Times New Roman" w:cs="Times New Roman"/>
          <w:sz w:val="24"/>
          <w:szCs w:val="24"/>
        </w:rPr>
      </w:pPr>
      <w:r>
        <w:rPr>
          <w:rFonts w:ascii="Times New Roman" w:hAnsi="Times New Roman" w:cs="Times New Roman"/>
          <w:sz w:val="24"/>
          <w:szCs w:val="24"/>
        </w:rPr>
        <w:t>L</w:t>
      </w:r>
      <w:r w:rsidR="00841398" w:rsidRPr="00C16EAE">
        <w:rPr>
          <w:rFonts w:ascii="Times New Roman" w:hAnsi="Times New Roman" w:cs="Times New Roman"/>
          <w:sz w:val="24"/>
          <w:szCs w:val="24"/>
        </w:rPr>
        <w:t xml:space="preserve">es caractères des ordonnances </w:t>
      </w:r>
      <w:r w:rsidR="00070152" w:rsidRPr="00C16EAE">
        <w:rPr>
          <w:rFonts w:ascii="Times New Roman" w:hAnsi="Times New Roman" w:cs="Times New Roman"/>
          <w:sz w:val="24"/>
          <w:szCs w:val="24"/>
        </w:rPr>
        <w:t>-----------------</w:t>
      </w:r>
      <w:r w:rsidR="003D073E">
        <w:rPr>
          <w:rFonts w:ascii="Times New Roman" w:hAnsi="Times New Roman" w:cs="Times New Roman"/>
          <w:sz w:val="24"/>
          <w:szCs w:val="24"/>
        </w:rPr>
        <w:t>-----</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28</w:t>
      </w:r>
    </w:p>
    <w:p w14:paraId="415D8852" w14:textId="4B66426F" w:rsidR="00841398" w:rsidRPr="00C16EAE" w:rsidRDefault="00C16EAE">
      <w:pPr>
        <w:pStyle w:val="Paragraphedeliste"/>
        <w:numPr>
          <w:ilvl w:val="0"/>
          <w:numId w:val="46"/>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841398" w:rsidRPr="00C16EAE">
        <w:rPr>
          <w:rFonts w:ascii="Times New Roman" w:hAnsi="Times New Roman" w:cs="Times New Roman"/>
          <w:sz w:val="24"/>
          <w:szCs w:val="24"/>
        </w:rPr>
        <w:t xml:space="preserve">e caractère exécutoire des décisions </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28</w:t>
      </w:r>
    </w:p>
    <w:p w14:paraId="3C43832A" w14:textId="7FE3914E" w:rsidR="00841398" w:rsidRPr="00C16EAE" w:rsidRDefault="00C16EAE">
      <w:pPr>
        <w:pStyle w:val="Paragraphedeliste"/>
        <w:numPr>
          <w:ilvl w:val="0"/>
          <w:numId w:val="46"/>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841398" w:rsidRPr="00C16EAE">
        <w:rPr>
          <w:rFonts w:ascii="Times New Roman" w:hAnsi="Times New Roman" w:cs="Times New Roman"/>
          <w:sz w:val="24"/>
          <w:szCs w:val="24"/>
        </w:rPr>
        <w:t xml:space="preserve">e caractère provisoire des décision </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29</w:t>
      </w:r>
    </w:p>
    <w:p w14:paraId="050BAE2A" w14:textId="3E85B6B5" w:rsidR="00841398" w:rsidRPr="00C16EAE" w:rsidRDefault="00C16EAE">
      <w:pPr>
        <w:pStyle w:val="Paragraphedeliste"/>
        <w:numPr>
          <w:ilvl w:val="0"/>
          <w:numId w:val="45"/>
        </w:numPr>
        <w:spacing w:line="360" w:lineRule="auto"/>
        <w:ind w:left="709" w:hanging="349"/>
        <w:jc w:val="both"/>
        <w:rPr>
          <w:rFonts w:ascii="Times New Roman" w:hAnsi="Times New Roman" w:cs="Times New Roman"/>
          <w:sz w:val="24"/>
          <w:szCs w:val="24"/>
        </w:rPr>
      </w:pPr>
      <w:r>
        <w:rPr>
          <w:rFonts w:ascii="Times New Roman" w:hAnsi="Times New Roman" w:cs="Times New Roman"/>
          <w:sz w:val="24"/>
          <w:szCs w:val="24"/>
        </w:rPr>
        <w:t>L</w:t>
      </w:r>
      <w:r w:rsidR="00841398" w:rsidRPr="00C16EAE">
        <w:rPr>
          <w:rFonts w:ascii="Times New Roman" w:hAnsi="Times New Roman" w:cs="Times New Roman"/>
          <w:sz w:val="24"/>
          <w:szCs w:val="24"/>
        </w:rPr>
        <w:t xml:space="preserve">’autorité des décisions </w:t>
      </w:r>
      <w:r w:rsidR="00070152" w:rsidRPr="00C16EAE">
        <w:rPr>
          <w:rFonts w:ascii="Times New Roman" w:hAnsi="Times New Roman" w:cs="Times New Roman"/>
          <w:sz w:val="24"/>
          <w:szCs w:val="24"/>
        </w:rPr>
        <w:t>--------------</w:t>
      </w:r>
      <w:r w:rsidR="003D073E">
        <w:rPr>
          <w:rFonts w:ascii="Times New Roman" w:hAnsi="Times New Roman" w:cs="Times New Roman"/>
          <w:sz w:val="24"/>
          <w:szCs w:val="24"/>
        </w:rPr>
        <w:t>-----</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30</w:t>
      </w:r>
    </w:p>
    <w:p w14:paraId="2C2534CF" w14:textId="3AAE198F" w:rsidR="00841398" w:rsidRPr="00C16EAE" w:rsidRDefault="00C16EAE">
      <w:pPr>
        <w:pStyle w:val="Paragraphedeliste"/>
        <w:numPr>
          <w:ilvl w:val="0"/>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841398" w:rsidRPr="00C16EAE">
        <w:rPr>
          <w:rFonts w:ascii="Times New Roman" w:hAnsi="Times New Roman" w:cs="Times New Roman"/>
          <w:sz w:val="24"/>
          <w:szCs w:val="24"/>
        </w:rPr>
        <w:t xml:space="preserve">bsence d’autorité de chose jugée </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30</w:t>
      </w:r>
    </w:p>
    <w:p w14:paraId="6A474296" w14:textId="1BCF208B" w:rsidR="00971B6C" w:rsidRPr="00C16EAE" w:rsidRDefault="00C16EAE">
      <w:pPr>
        <w:pStyle w:val="Paragraphedeliste"/>
        <w:numPr>
          <w:ilvl w:val="0"/>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841398" w:rsidRPr="00C16EAE">
        <w:rPr>
          <w:rFonts w:ascii="Times New Roman" w:hAnsi="Times New Roman" w:cs="Times New Roman"/>
          <w:sz w:val="24"/>
          <w:szCs w:val="24"/>
        </w:rPr>
        <w:t>es voies de recours des ordonnances rendues par le TCHCD</w:t>
      </w:r>
      <w:r w:rsidR="0047064D">
        <w:rPr>
          <w:rFonts w:ascii="Times New Roman" w:hAnsi="Times New Roman" w:cs="Times New Roman"/>
          <w:sz w:val="24"/>
          <w:szCs w:val="24"/>
        </w:rPr>
        <w:t xml:space="preserve"> </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31</w:t>
      </w:r>
    </w:p>
    <w:p w14:paraId="28E16471" w14:textId="755E8DB9" w:rsidR="00796BC3" w:rsidRPr="00D304A5" w:rsidRDefault="00796BC3"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 </w:t>
      </w:r>
      <w:r w:rsidRPr="00D304A5">
        <w:rPr>
          <w:rFonts w:ascii="Times New Roman" w:hAnsi="Times New Roman" w:cs="Times New Roman"/>
          <w:b/>
          <w:bCs/>
          <w:sz w:val="24"/>
          <w:szCs w:val="24"/>
        </w:rPr>
        <w:t>Section 2 :</w:t>
      </w:r>
      <w:r w:rsidRPr="00D304A5">
        <w:rPr>
          <w:rFonts w:ascii="Times New Roman" w:hAnsi="Times New Roman" w:cs="Times New Roman"/>
          <w:sz w:val="24"/>
          <w:szCs w:val="24"/>
        </w:rPr>
        <w:t xml:space="preserve"> </w:t>
      </w:r>
      <w:r w:rsidR="00BB1228">
        <w:rPr>
          <w:rFonts w:ascii="Times New Roman" w:hAnsi="Times New Roman" w:cs="Times New Roman"/>
          <w:sz w:val="24"/>
          <w:szCs w:val="24"/>
        </w:rPr>
        <w:t>L</w:t>
      </w:r>
      <w:r w:rsidRPr="00D304A5">
        <w:rPr>
          <w:rFonts w:ascii="Times New Roman" w:hAnsi="Times New Roman" w:cs="Times New Roman"/>
          <w:sz w:val="24"/>
          <w:szCs w:val="24"/>
        </w:rPr>
        <w:t>a problématique de la mise en œuvre des œuvres des procédures d’urgence devant le TCHCD ---------------------------------------------</w:t>
      </w:r>
      <w:r w:rsidR="0047064D">
        <w:rPr>
          <w:rFonts w:ascii="Times New Roman" w:hAnsi="Times New Roman" w:cs="Times New Roman"/>
          <w:sz w:val="24"/>
          <w:szCs w:val="24"/>
        </w:rPr>
        <w:t>------</w:t>
      </w:r>
      <w:r w:rsidRPr="00D304A5">
        <w:rPr>
          <w:rFonts w:ascii="Times New Roman" w:hAnsi="Times New Roman" w:cs="Times New Roman"/>
          <w:sz w:val="24"/>
          <w:szCs w:val="24"/>
        </w:rPr>
        <w:t>---------------------------------------------</w:t>
      </w:r>
      <w:r w:rsidR="0047064D">
        <w:rPr>
          <w:rFonts w:ascii="Times New Roman" w:hAnsi="Times New Roman" w:cs="Times New Roman"/>
          <w:sz w:val="24"/>
          <w:szCs w:val="24"/>
        </w:rPr>
        <w:t xml:space="preserve"> 3</w:t>
      </w:r>
      <w:r w:rsidR="007B44C5">
        <w:rPr>
          <w:rFonts w:ascii="Times New Roman" w:hAnsi="Times New Roman" w:cs="Times New Roman"/>
          <w:sz w:val="24"/>
          <w:szCs w:val="24"/>
        </w:rPr>
        <w:t>2</w:t>
      </w:r>
    </w:p>
    <w:p w14:paraId="23D818D4" w14:textId="1D3348C8" w:rsidR="00174A89" w:rsidRPr="00D304A5" w:rsidRDefault="00796BC3" w:rsidP="00D304A5">
      <w:pPr>
        <w:spacing w:line="360" w:lineRule="auto"/>
        <w:jc w:val="both"/>
        <w:rPr>
          <w:rFonts w:ascii="Times New Roman" w:hAnsi="Times New Roman" w:cs="Times New Roman"/>
          <w:sz w:val="24"/>
          <w:szCs w:val="24"/>
        </w:rPr>
      </w:pPr>
      <w:r w:rsidRPr="00D304A5">
        <w:rPr>
          <w:rFonts w:ascii="Times New Roman" w:hAnsi="Times New Roman" w:cs="Times New Roman"/>
          <w:b/>
          <w:bCs/>
          <w:sz w:val="24"/>
          <w:szCs w:val="24"/>
        </w:rPr>
        <w:t>Paragraphe 1 </w:t>
      </w:r>
      <w:r w:rsidRPr="00D304A5">
        <w:rPr>
          <w:rFonts w:ascii="Times New Roman" w:hAnsi="Times New Roman" w:cs="Times New Roman"/>
          <w:sz w:val="24"/>
          <w:szCs w:val="24"/>
        </w:rPr>
        <w:t xml:space="preserve">: </w:t>
      </w:r>
      <w:r w:rsidR="00BB1228">
        <w:rPr>
          <w:rFonts w:ascii="Times New Roman" w:hAnsi="Times New Roman" w:cs="Times New Roman"/>
          <w:sz w:val="24"/>
          <w:szCs w:val="24"/>
        </w:rPr>
        <w:t>L</w:t>
      </w:r>
      <w:r w:rsidR="00174A89" w:rsidRPr="00D304A5">
        <w:rPr>
          <w:rFonts w:ascii="Times New Roman" w:hAnsi="Times New Roman" w:cs="Times New Roman"/>
          <w:sz w:val="24"/>
          <w:szCs w:val="24"/>
        </w:rPr>
        <w:t>es méthodes d’appréciation</w:t>
      </w:r>
      <w:r w:rsidRPr="00D304A5">
        <w:rPr>
          <w:rFonts w:ascii="Times New Roman" w:hAnsi="Times New Roman" w:cs="Times New Roman"/>
          <w:sz w:val="24"/>
          <w:szCs w:val="24"/>
        </w:rPr>
        <w:t xml:space="preserve"> ce du juge des référés</w:t>
      </w:r>
      <w:r w:rsidR="0047064D">
        <w:rPr>
          <w:rFonts w:ascii="Times New Roman" w:hAnsi="Times New Roman" w:cs="Times New Roman"/>
          <w:sz w:val="24"/>
          <w:szCs w:val="24"/>
        </w:rPr>
        <w:t xml:space="preserve"> </w:t>
      </w:r>
      <w:r w:rsidRPr="00D304A5">
        <w:rPr>
          <w:rFonts w:ascii="Times New Roman" w:hAnsi="Times New Roman" w:cs="Times New Roman"/>
          <w:sz w:val="24"/>
          <w:szCs w:val="24"/>
        </w:rPr>
        <w:t>-----------------------------</w:t>
      </w:r>
      <w:r w:rsidR="0047064D">
        <w:rPr>
          <w:rFonts w:ascii="Times New Roman" w:hAnsi="Times New Roman" w:cs="Times New Roman"/>
          <w:sz w:val="24"/>
          <w:szCs w:val="24"/>
        </w:rPr>
        <w:t xml:space="preserve"> 33</w:t>
      </w:r>
    </w:p>
    <w:p w14:paraId="2CC869A0" w14:textId="04FED9D8" w:rsidR="00174A89" w:rsidRPr="00C16EAE" w:rsidRDefault="00C16EAE">
      <w:pPr>
        <w:pStyle w:val="Paragraphedeliste"/>
        <w:numPr>
          <w:ilvl w:val="0"/>
          <w:numId w:val="48"/>
        </w:numPr>
        <w:tabs>
          <w:tab w:val="left" w:pos="709"/>
        </w:tabs>
        <w:spacing w:line="360" w:lineRule="auto"/>
        <w:ind w:left="1134"/>
        <w:jc w:val="both"/>
        <w:rPr>
          <w:rFonts w:ascii="Times New Roman" w:hAnsi="Times New Roman" w:cs="Times New Roman"/>
          <w:sz w:val="24"/>
          <w:szCs w:val="24"/>
        </w:rPr>
      </w:pPr>
      <w:r w:rsidRPr="00C16EAE">
        <w:rPr>
          <w:rFonts w:ascii="Times New Roman" w:hAnsi="Times New Roman" w:cs="Times New Roman"/>
          <w:sz w:val="24"/>
          <w:szCs w:val="24"/>
        </w:rPr>
        <w:t>L’appréciation</w:t>
      </w:r>
      <w:r w:rsidR="00174A89" w:rsidRPr="00C16EAE">
        <w:rPr>
          <w:rFonts w:ascii="Times New Roman" w:hAnsi="Times New Roman" w:cs="Times New Roman"/>
          <w:sz w:val="24"/>
          <w:szCs w:val="24"/>
        </w:rPr>
        <w:t xml:space="preserve"> des règles de forme des procédures d’urgence</w:t>
      </w:r>
      <w:r w:rsidR="0047064D">
        <w:rPr>
          <w:rFonts w:ascii="Times New Roman" w:hAnsi="Times New Roman" w:cs="Times New Roman"/>
          <w:sz w:val="24"/>
          <w:szCs w:val="24"/>
        </w:rPr>
        <w:t xml:space="preserve"> </w:t>
      </w:r>
      <w:r w:rsidR="00070152" w:rsidRPr="00C16EAE">
        <w:rPr>
          <w:rFonts w:ascii="Times New Roman" w:hAnsi="Times New Roman" w:cs="Times New Roman"/>
          <w:sz w:val="24"/>
          <w:szCs w:val="24"/>
        </w:rPr>
        <w:t>-------------</w:t>
      </w:r>
      <w:r w:rsidR="003D073E">
        <w:rPr>
          <w:rFonts w:ascii="Times New Roman" w:hAnsi="Times New Roman" w:cs="Times New Roman"/>
          <w:sz w:val="24"/>
          <w:szCs w:val="24"/>
        </w:rPr>
        <w:t>------</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33</w:t>
      </w:r>
    </w:p>
    <w:p w14:paraId="69D6FA1F" w14:textId="100129F3" w:rsidR="00796BC3" w:rsidRPr="00C16EAE" w:rsidRDefault="00C16EAE">
      <w:pPr>
        <w:pStyle w:val="Paragraphedeliste"/>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174A89" w:rsidRPr="00C16EAE">
        <w:rPr>
          <w:rFonts w:ascii="Times New Roman" w:hAnsi="Times New Roman" w:cs="Times New Roman"/>
          <w:sz w:val="24"/>
          <w:szCs w:val="24"/>
        </w:rPr>
        <w:t>’application stricte de la loi</w:t>
      </w:r>
      <w:r w:rsidR="0047064D">
        <w:rPr>
          <w:rFonts w:ascii="Times New Roman" w:hAnsi="Times New Roman" w:cs="Times New Roman"/>
          <w:sz w:val="24"/>
          <w:szCs w:val="24"/>
        </w:rPr>
        <w:t xml:space="preserve"> </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33</w:t>
      </w:r>
    </w:p>
    <w:p w14:paraId="6C76B2B1" w14:textId="373332D5" w:rsidR="00174A89" w:rsidRPr="00C16EAE" w:rsidRDefault="00C16EAE">
      <w:pPr>
        <w:pStyle w:val="Paragraphedeliste"/>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174A89" w:rsidRPr="00C16EAE">
        <w:rPr>
          <w:rFonts w:ascii="Times New Roman" w:hAnsi="Times New Roman" w:cs="Times New Roman"/>
          <w:sz w:val="24"/>
          <w:szCs w:val="24"/>
        </w:rPr>
        <w:t>ne position constante dans l’application des règles de forme</w:t>
      </w:r>
      <w:r w:rsidR="0047064D">
        <w:rPr>
          <w:rFonts w:ascii="Times New Roman" w:hAnsi="Times New Roman" w:cs="Times New Roman"/>
          <w:sz w:val="24"/>
          <w:szCs w:val="24"/>
        </w:rPr>
        <w:t xml:space="preserve"> </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36</w:t>
      </w:r>
    </w:p>
    <w:p w14:paraId="195408C9" w14:textId="1D7D5B9A" w:rsidR="00174A89" w:rsidRPr="00C16EAE" w:rsidRDefault="00174A89">
      <w:pPr>
        <w:pStyle w:val="Paragraphedeliste"/>
        <w:numPr>
          <w:ilvl w:val="0"/>
          <w:numId w:val="48"/>
        </w:numPr>
        <w:spacing w:line="360" w:lineRule="auto"/>
        <w:ind w:left="709" w:hanging="349"/>
        <w:jc w:val="both"/>
        <w:rPr>
          <w:rFonts w:ascii="Times New Roman" w:hAnsi="Times New Roman" w:cs="Times New Roman"/>
          <w:sz w:val="24"/>
          <w:szCs w:val="24"/>
        </w:rPr>
      </w:pPr>
      <w:r w:rsidRPr="00C16EAE">
        <w:rPr>
          <w:rFonts w:ascii="Times New Roman" w:hAnsi="Times New Roman" w:cs="Times New Roman"/>
          <w:sz w:val="24"/>
          <w:szCs w:val="24"/>
        </w:rPr>
        <w:t xml:space="preserve">La position du juge dans la prise des mesures sollicitées </w:t>
      </w:r>
      <w:r w:rsidR="00070152" w:rsidRPr="00C16EAE">
        <w:rPr>
          <w:rFonts w:ascii="Times New Roman" w:hAnsi="Times New Roman" w:cs="Times New Roman"/>
          <w:sz w:val="24"/>
          <w:szCs w:val="24"/>
        </w:rPr>
        <w:t>-------------</w:t>
      </w:r>
      <w:r w:rsidR="003D073E">
        <w:rPr>
          <w:rFonts w:ascii="Times New Roman" w:hAnsi="Times New Roman" w:cs="Times New Roman"/>
          <w:sz w:val="24"/>
          <w:szCs w:val="24"/>
        </w:rPr>
        <w:t>-----</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36</w:t>
      </w:r>
    </w:p>
    <w:p w14:paraId="408A6F9A" w14:textId="2D886336" w:rsidR="00174A89" w:rsidRPr="00C16EAE" w:rsidRDefault="00C16EAE">
      <w:pPr>
        <w:pStyle w:val="Paragraphedeliste"/>
        <w:numPr>
          <w:ilvl w:val="0"/>
          <w:numId w:val="50"/>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174A89" w:rsidRPr="00C16EAE">
        <w:rPr>
          <w:rFonts w:ascii="Times New Roman" w:hAnsi="Times New Roman" w:cs="Times New Roman"/>
          <w:sz w:val="24"/>
          <w:szCs w:val="24"/>
        </w:rPr>
        <w:t xml:space="preserve">a diversité des mesures prises par </w:t>
      </w:r>
      <w:proofErr w:type="gramStart"/>
      <w:r w:rsidR="00174A89" w:rsidRPr="00C16EAE">
        <w:rPr>
          <w:rFonts w:ascii="Times New Roman" w:hAnsi="Times New Roman" w:cs="Times New Roman"/>
          <w:sz w:val="24"/>
          <w:szCs w:val="24"/>
        </w:rPr>
        <w:t>le  du</w:t>
      </w:r>
      <w:proofErr w:type="gramEnd"/>
      <w:r w:rsidR="00174A89" w:rsidRPr="00C16EAE">
        <w:rPr>
          <w:rFonts w:ascii="Times New Roman" w:hAnsi="Times New Roman" w:cs="Times New Roman"/>
          <w:sz w:val="24"/>
          <w:szCs w:val="24"/>
        </w:rPr>
        <w:t xml:space="preserve"> juge des référés</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36</w:t>
      </w:r>
    </w:p>
    <w:p w14:paraId="4E94ABFE" w14:textId="4F2144C2" w:rsidR="00971B6C" w:rsidRPr="00C16EAE" w:rsidRDefault="00971B6C">
      <w:pPr>
        <w:pStyle w:val="Paragraphedeliste"/>
        <w:numPr>
          <w:ilvl w:val="0"/>
          <w:numId w:val="50"/>
        </w:numPr>
        <w:spacing w:line="360" w:lineRule="auto"/>
        <w:jc w:val="both"/>
        <w:rPr>
          <w:rFonts w:ascii="Times New Roman" w:hAnsi="Times New Roman" w:cs="Times New Roman"/>
          <w:sz w:val="24"/>
          <w:szCs w:val="24"/>
          <w:lang w:val="fr-FR"/>
        </w:rPr>
      </w:pPr>
      <w:r w:rsidRPr="00C16EAE">
        <w:rPr>
          <w:rFonts w:ascii="Times New Roman" w:hAnsi="Times New Roman" w:cs="Times New Roman"/>
          <w:sz w:val="24"/>
          <w:szCs w:val="24"/>
          <w:lang w:val="fr-FR"/>
        </w:rPr>
        <w:lastRenderedPageBreak/>
        <w:t>L’extension des pouvoirs du juge des référés</w:t>
      </w:r>
      <w:r w:rsidR="0047064D">
        <w:rPr>
          <w:rFonts w:ascii="Times New Roman" w:hAnsi="Times New Roman" w:cs="Times New Roman"/>
          <w:sz w:val="24"/>
          <w:szCs w:val="24"/>
          <w:lang w:val="fr-FR"/>
        </w:rPr>
        <w:t xml:space="preserve"> </w:t>
      </w:r>
      <w:r w:rsidR="00070152" w:rsidRPr="00C16EAE">
        <w:rPr>
          <w:rFonts w:ascii="Times New Roman" w:hAnsi="Times New Roman" w:cs="Times New Roman"/>
          <w:sz w:val="24"/>
          <w:szCs w:val="24"/>
          <w:lang w:val="fr-FR"/>
        </w:rPr>
        <w:t>-----------------------------------------------</w:t>
      </w:r>
      <w:r w:rsidR="0047064D">
        <w:rPr>
          <w:rFonts w:ascii="Times New Roman" w:hAnsi="Times New Roman" w:cs="Times New Roman"/>
          <w:sz w:val="24"/>
          <w:szCs w:val="24"/>
          <w:lang w:val="fr-FR"/>
        </w:rPr>
        <w:t xml:space="preserve"> 38</w:t>
      </w:r>
    </w:p>
    <w:p w14:paraId="77466481" w14:textId="619715D2" w:rsidR="00796BC3" w:rsidRPr="00D304A5" w:rsidRDefault="00796BC3" w:rsidP="00D304A5">
      <w:pPr>
        <w:spacing w:line="360" w:lineRule="auto"/>
        <w:jc w:val="both"/>
        <w:rPr>
          <w:rFonts w:ascii="Times New Roman" w:hAnsi="Times New Roman" w:cs="Times New Roman"/>
          <w:sz w:val="24"/>
          <w:szCs w:val="24"/>
        </w:rPr>
      </w:pPr>
      <w:r w:rsidRPr="00126A1E">
        <w:rPr>
          <w:rFonts w:ascii="Times New Roman" w:hAnsi="Times New Roman" w:cs="Times New Roman"/>
          <w:b/>
          <w:bCs/>
          <w:sz w:val="24"/>
          <w:szCs w:val="24"/>
        </w:rPr>
        <w:t>Paragraphe 2</w:t>
      </w:r>
      <w:r w:rsidRPr="00D304A5">
        <w:rPr>
          <w:rFonts w:ascii="Times New Roman" w:hAnsi="Times New Roman" w:cs="Times New Roman"/>
          <w:sz w:val="24"/>
          <w:szCs w:val="24"/>
        </w:rPr>
        <w:t xml:space="preserve"> : </w:t>
      </w:r>
      <w:r w:rsidR="00126A1E">
        <w:rPr>
          <w:rFonts w:ascii="Times New Roman" w:hAnsi="Times New Roman" w:cs="Times New Roman"/>
          <w:sz w:val="24"/>
          <w:szCs w:val="24"/>
        </w:rPr>
        <w:t>L</w:t>
      </w:r>
      <w:r w:rsidRPr="00D304A5">
        <w:rPr>
          <w:rFonts w:ascii="Times New Roman" w:hAnsi="Times New Roman" w:cs="Times New Roman"/>
          <w:sz w:val="24"/>
          <w:szCs w:val="24"/>
        </w:rPr>
        <w:t>es difficultés relatives à la mise en œuvre des procédures d’urgence -------</w:t>
      </w:r>
      <w:r w:rsidR="0047064D">
        <w:rPr>
          <w:rFonts w:ascii="Times New Roman" w:hAnsi="Times New Roman" w:cs="Times New Roman"/>
          <w:sz w:val="24"/>
          <w:szCs w:val="24"/>
        </w:rPr>
        <w:t xml:space="preserve"> 40</w:t>
      </w:r>
    </w:p>
    <w:p w14:paraId="474D00F2" w14:textId="0D7B658E" w:rsidR="00971B6C" w:rsidRPr="00C16EAE" w:rsidRDefault="00C16EAE">
      <w:pPr>
        <w:pStyle w:val="Paragraphedeliste"/>
        <w:numPr>
          <w:ilvl w:val="0"/>
          <w:numId w:val="51"/>
        </w:numPr>
        <w:spacing w:line="360" w:lineRule="auto"/>
        <w:ind w:left="709" w:hanging="349"/>
        <w:jc w:val="both"/>
        <w:rPr>
          <w:rFonts w:ascii="Times New Roman" w:hAnsi="Times New Roman" w:cs="Times New Roman"/>
          <w:sz w:val="24"/>
          <w:szCs w:val="24"/>
        </w:rPr>
      </w:pPr>
      <w:r>
        <w:rPr>
          <w:rFonts w:ascii="Times New Roman" w:hAnsi="Times New Roman" w:cs="Times New Roman"/>
          <w:sz w:val="24"/>
          <w:szCs w:val="24"/>
        </w:rPr>
        <w:t>L</w:t>
      </w:r>
      <w:r w:rsidR="00971B6C" w:rsidRPr="00C16EAE">
        <w:rPr>
          <w:rFonts w:ascii="Times New Roman" w:hAnsi="Times New Roman" w:cs="Times New Roman"/>
          <w:sz w:val="24"/>
          <w:szCs w:val="24"/>
        </w:rPr>
        <w:t>a nature des difficultés de la mise en œuvre des procédures d’urgence</w:t>
      </w:r>
      <w:r w:rsidR="0047064D">
        <w:rPr>
          <w:rFonts w:ascii="Times New Roman" w:hAnsi="Times New Roman" w:cs="Times New Roman"/>
          <w:sz w:val="24"/>
          <w:szCs w:val="24"/>
        </w:rPr>
        <w:t xml:space="preserve"> </w:t>
      </w:r>
      <w:r w:rsidR="00070152" w:rsidRPr="00C16EAE">
        <w:rPr>
          <w:rFonts w:ascii="Times New Roman" w:hAnsi="Times New Roman" w:cs="Times New Roman"/>
          <w:sz w:val="24"/>
          <w:szCs w:val="24"/>
        </w:rPr>
        <w:t>----</w:t>
      </w:r>
      <w:r w:rsidR="0047064D">
        <w:rPr>
          <w:rFonts w:ascii="Times New Roman" w:hAnsi="Times New Roman" w:cs="Times New Roman"/>
          <w:sz w:val="24"/>
          <w:szCs w:val="24"/>
        </w:rPr>
        <w:t>-</w:t>
      </w:r>
      <w:r w:rsidR="00070152" w:rsidRPr="00C16EAE">
        <w:rPr>
          <w:rFonts w:ascii="Times New Roman" w:hAnsi="Times New Roman" w:cs="Times New Roman"/>
          <w:sz w:val="24"/>
          <w:szCs w:val="24"/>
        </w:rPr>
        <w:t>----</w:t>
      </w:r>
      <w:r w:rsidR="003D073E">
        <w:rPr>
          <w:rFonts w:ascii="Times New Roman" w:hAnsi="Times New Roman" w:cs="Times New Roman"/>
          <w:sz w:val="24"/>
          <w:szCs w:val="24"/>
        </w:rPr>
        <w:t>-----</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40</w:t>
      </w:r>
    </w:p>
    <w:p w14:paraId="58C395AD" w14:textId="1D80CF7B" w:rsidR="00971B6C" w:rsidRPr="00C16EAE" w:rsidRDefault="00971B6C">
      <w:pPr>
        <w:pStyle w:val="Paragraphedeliste"/>
        <w:numPr>
          <w:ilvl w:val="0"/>
          <w:numId w:val="52"/>
        </w:numPr>
        <w:spacing w:line="360" w:lineRule="auto"/>
        <w:jc w:val="both"/>
        <w:rPr>
          <w:rFonts w:ascii="Times New Roman" w:hAnsi="Times New Roman" w:cs="Times New Roman"/>
          <w:sz w:val="24"/>
          <w:szCs w:val="24"/>
        </w:rPr>
      </w:pPr>
      <w:r w:rsidRPr="00C16EAE">
        <w:rPr>
          <w:rFonts w:ascii="Times New Roman" w:hAnsi="Times New Roman" w:cs="Times New Roman"/>
          <w:sz w:val="24"/>
          <w:szCs w:val="24"/>
        </w:rPr>
        <w:t xml:space="preserve">Les difficultés d’ordre juridique </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40</w:t>
      </w:r>
      <w:r w:rsidRPr="00C16EAE">
        <w:rPr>
          <w:rFonts w:ascii="Times New Roman" w:hAnsi="Times New Roman" w:cs="Times New Roman"/>
          <w:sz w:val="24"/>
          <w:szCs w:val="24"/>
        </w:rPr>
        <w:t xml:space="preserve"> </w:t>
      </w:r>
    </w:p>
    <w:p w14:paraId="4B8F6FDF" w14:textId="7F52FCEE" w:rsidR="00971B6C" w:rsidRPr="00C16EAE" w:rsidRDefault="00C16EAE">
      <w:pPr>
        <w:pStyle w:val="Paragraphedeliste"/>
        <w:numPr>
          <w:ilvl w:val="0"/>
          <w:numId w:val="52"/>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971B6C" w:rsidRPr="00C16EAE">
        <w:rPr>
          <w:rFonts w:ascii="Times New Roman" w:hAnsi="Times New Roman" w:cs="Times New Roman"/>
          <w:sz w:val="24"/>
          <w:szCs w:val="24"/>
        </w:rPr>
        <w:t>es difficultés d’ordre pratiqu</w:t>
      </w:r>
      <w:r w:rsidRPr="00C16EAE">
        <w:rPr>
          <w:rFonts w:ascii="Times New Roman" w:hAnsi="Times New Roman" w:cs="Times New Roman"/>
          <w:sz w:val="24"/>
          <w:szCs w:val="24"/>
        </w:rPr>
        <w:t>e</w:t>
      </w:r>
      <w:r w:rsidR="00971B6C" w:rsidRPr="00C16EAE">
        <w:rPr>
          <w:rFonts w:ascii="Times New Roman" w:hAnsi="Times New Roman" w:cs="Times New Roman"/>
          <w:sz w:val="24"/>
          <w:szCs w:val="24"/>
        </w:rPr>
        <w:t xml:space="preserve"> </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41</w:t>
      </w:r>
    </w:p>
    <w:p w14:paraId="03A98F40" w14:textId="78773E64" w:rsidR="00971B6C" w:rsidRPr="00C16EAE" w:rsidRDefault="00C16EAE">
      <w:pPr>
        <w:pStyle w:val="Paragraphedeliste"/>
        <w:numPr>
          <w:ilvl w:val="0"/>
          <w:numId w:val="51"/>
        </w:numPr>
        <w:spacing w:line="360" w:lineRule="auto"/>
        <w:ind w:left="709" w:hanging="349"/>
        <w:jc w:val="both"/>
        <w:rPr>
          <w:rFonts w:ascii="Times New Roman" w:hAnsi="Times New Roman" w:cs="Times New Roman"/>
          <w:sz w:val="24"/>
          <w:szCs w:val="24"/>
        </w:rPr>
      </w:pPr>
      <w:r>
        <w:rPr>
          <w:rFonts w:ascii="Times New Roman" w:hAnsi="Times New Roman" w:cs="Times New Roman"/>
          <w:sz w:val="24"/>
          <w:szCs w:val="24"/>
        </w:rPr>
        <w:t>L</w:t>
      </w:r>
      <w:r w:rsidR="00971B6C" w:rsidRPr="00C16EAE">
        <w:rPr>
          <w:rFonts w:ascii="Times New Roman" w:hAnsi="Times New Roman" w:cs="Times New Roman"/>
          <w:sz w:val="24"/>
          <w:szCs w:val="24"/>
        </w:rPr>
        <w:t>es solutions pour améliorer la mise en œuvre des procédures d’urgence</w:t>
      </w:r>
      <w:r w:rsidR="0047064D">
        <w:rPr>
          <w:rFonts w:ascii="Times New Roman" w:hAnsi="Times New Roman" w:cs="Times New Roman"/>
          <w:sz w:val="24"/>
          <w:szCs w:val="24"/>
        </w:rPr>
        <w:t xml:space="preserve"> </w:t>
      </w:r>
      <w:r w:rsidR="00070152" w:rsidRPr="00C16EAE">
        <w:rPr>
          <w:rFonts w:ascii="Times New Roman" w:hAnsi="Times New Roman" w:cs="Times New Roman"/>
          <w:sz w:val="24"/>
          <w:szCs w:val="24"/>
        </w:rPr>
        <w:t>-----</w:t>
      </w:r>
      <w:r w:rsidR="003D073E">
        <w:rPr>
          <w:rFonts w:ascii="Times New Roman" w:hAnsi="Times New Roman" w:cs="Times New Roman"/>
          <w:sz w:val="24"/>
          <w:szCs w:val="24"/>
        </w:rPr>
        <w:t>-----</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42</w:t>
      </w:r>
    </w:p>
    <w:p w14:paraId="155C66F5" w14:textId="2D295284" w:rsidR="00971B6C" w:rsidRPr="00C16EAE" w:rsidRDefault="00C16EAE">
      <w:pPr>
        <w:pStyle w:val="Paragraphedeliste"/>
        <w:numPr>
          <w:ilvl w:val="0"/>
          <w:numId w:val="53"/>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971B6C" w:rsidRPr="00C16EAE">
        <w:rPr>
          <w:rFonts w:ascii="Times New Roman" w:hAnsi="Times New Roman" w:cs="Times New Roman"/>
          <w:sz w:val="24"/>
          <w:szCs w:val="24"/>
        </w:rPr>
        <w:t xml:space="preserve">e développement des modes alternatifs de règlement des litiges </w:t>
      </w:r>
      <w:r w:rsidR="00070152" w:rsidRPr="00C16EAE">
        <w:rPr>
          <w:rFonts w:ascii="Times New Roman" w:hAnsi="Times New Roman" w:cs="Times New Roman"/>
          <w:sz w:val="24"/>
          <w:szCs w:val="24"/>
        </w:rPr>
        <w:t>-----------------------</w:t>
      </w:r>
      <w:r w:rsidR="0047064D">
        <w:rPr>
          <w:rFonts w:ascii="Times New Roman" w:hAnsi="Times New Roman" w:cs="Times New Roman"/>
          <w:sz w:val="24"/>
          <w:szCs w:val="24"/>
        </w:rPr>
        <w:t xml:space="preserve"> 4</w:t>
      </w:r>
      <w:r w:rsidR="007B44C5">
        <w:rPr>
          <w:rFonts w:ascii="Times New Roman" w:hAnsi="Times New Roman" w:cs="Times New Roman"/>
          <w:sz w:val="24"/>
          <w:szCs w:val="24"/>
        </w:rPr>
        <w:t>3</w:t>
      </w:r>
    </w:p>
    <w:p w14:paraId="6A947E3D" w14:textId="4F35547D" w:rsidR="00971B6C" w:rsidRPr="00C16EAE" w:rsidRDefault="00C16EAE">
      <w:pPr>
        <w:pStyle w:val="Paragraphedeliste"/>
        <w:numPr>
          <w:ilvl w:val="0"/>
          <w:numId w:val="53"/>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971B6C" w:rsidRPr="00C16EAE">
        <w:rPr>
          <w:rFonts w:ascii="Times New Roman" w:hAnsi="Times New Roman" w:cs="Times New Roman"/>
          <w:sz w:val="24"/>
          <w:szCs w:val="24"/>
        </w:rPr>
        <w:t xml:space="preserve">’imposition d’une discipline plus stricte aux </w:t>
      </w:r>
      <w:r w:rsidR="00070152" w:rsidRPr="00C16EAE">
        <w:rPr>
          <w:rFonts w:ascii="Times New Roman" w:hAnsi="Times New Roman" w:cs="Times New Roman"/>
          <w:sz w:val="24"/>
          <w:szCs w:val="24"/>
        </w:rPr>
        <w:t>plaideurs ----------------------------------</w:t>
      </w:r>
      <w:r w:rsidR="0047064D">
        <w:rPr>
          <w:rFonts w:ascii="Times New Roman" w:hAnsi="Times New Roman" w:cs="Times New Roman"/>
          <w:sz w:val="24"/>
          <w:szCs w:val="24"/>
        </w:rPr>
        <w:t xml:space="preserve"> 43</w:t>
      </w:r>
    </w:p>
    <w:p w14:paraId="2E3CB911" w14:textId="408EEB99" w:rsidR="00971B6C" w:rsidRDefault="00971B6C" w:rsidP="00D304A5">
      <w:pPr>
        <w:spacing w:line="360" w:lineRule="auto"/>
        <w:jc w:val="both"/>
        <w:rPr>
          <w:rFonts w:ascii="Times New Roman" w:hAnsi="Times New Roman" w:cs="Times New Roman"/>
          <w:sz w:val="24"/>
          <w:szCs w:val="24"/>
        </w:rPr>
      </w:pPr>
      <w:r w:rsidRPr="00126A1E">
        <w:rPr>
          <w:rFonts w:ascii="Times New Roman" w:hAnsi="Times New Roman" w:cs="Times New Roman"/>
          <w:b/>
          <w:bCs/>
          <w:sz w:val="24"/>
          <w:szCs w:val="24"/>
        </w:rPr>
        <w:t>Conclusion générale</w:t>
      </w:r>
      <w:r w:rsidR="009C2CC0">
        <w:rPr>
          <w:rFonts w:ascii="Times New Roman" w:hAnsi="Times New Roman" w:cs="Times New Roman"/>
          <w:b/>
          <w:bCs/>
          <w:sz w:val="24"/>
          <w:szCs w:val="24"/>
        </w:rPr>
        <w:t xml:space="preserve"> </w:t>
      </w:r>
      <w:r w:rsidR="00070152" w:rsidRPr="00D304A5">
        <w:rPr>
          <w:rFonts w:ascii="Times New Roman" w:hAnsi="Times New Roman" w:cs="Times New Roman"/>
          <w:sz w:val="24"/>
          <w:szCs w:val="24"/>
        </w:rPr>
        <w:t>-----------------------------------------------------------------------------------</w:t>
      </w:r>
      <w:r w:rsidR="009C2CC0">
        <w:rPr>
          <w:rFonts w:ascii="Times New Roman" w:hAnsi="Times New Roman" w:cs="Times New Roman"/>
          <w:sz w:val="24"/>
          <w:szCs w:val="24"/>
        </w:rPr>
        <w:t xml:space="preserve"> 44</w:t>
      </w:r>
    </w:p>
    <w:p w14:paraId="47567E16" w14:textId="320A1299" w:rsidR="00796BC3" w:rsidRDefault="00796BC3" w:rsidP="00D304A5">
      <w:pPr>
        <w:spacing w:line="360" w:lineRule="auto"/>
        <w:jc w:val="both"/>
        <w:rPr>
          <w:rFonts w:ascii="Times New Roman" w:hAnsi="Times New Roman" w:cs="Times New Roman"/>
          <w:sz w:val="24"/>
          <w:szCs w:val="24"/>
        </w:rPr>
      </w:pPr>
      <w:r w:rsidRPr="00126A1E">
        <w:rPr>
          <w:rFonts w:ascii="Times New Roman" w:hAnsi="Times New Roman" w:cs="Times New Roman"/>
          <w:b/>
          <w:bCs/>
          <w:sz w:val="24"/>
          <w:szCs w:val="24"/>
        </w:rPr>
        <w:t xml:space="preserve">Bibliographie </w:t>
      </w:r>
      <w:r w:rsidRPr="00D304A5">
        <w:rPr>
          <w:rFonts w:ascii="Times New Roman" w:hAnsi="Times New Roman" w:cs="Times New Roman"/>
          <w:sz w:val="24"/>
          <w:szCs w:val="24"/>
        </w:rPr>
        <w:t>-------------------------------------------------------------------------------------------</w:t>
      </w:r>
      <w:r w:rsidR="00213721">
        <w:rPr>
          <w:rFonts w:ascii="Times New Roman" w:hAnsi="Times New Roman" w:cs="Times New Roman"/>
          <w:sz w:val="24"/>
          <w:szCs w:val="24"/>
        </w:rPr>
        <w:t xml:space="preserve"> 45</w:t>
      </w:r>
    </w:p>
    <w:p w14:paraId="5AD328B3" w14:textId="609DF939" w:rsidR="00213721" w:rsidRPr="00BB1228" w:rsidRDefault="00213721" w:rsidP="0021372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des matières -----------------------------------------------------------------------------------------</w:t>
      </w:r>
    </w:p>
    <w:p w14:paraId="7DB03314" w14:textId="77777777" w:rsidR="00213721" w:rsidRPr="00D304A5" w:rsidRDefault="00213721" w:rsidP="00D304A5">
      <w:pPr>
        <w:spacing w:line="360" w:lineRule="auto"/>
        <w:jc w:val="both"/>
        <w:rPr>
          <w:rFonts w:ascii="Times New Roman" w:hAnsi="Times New Roman" w:cs="Times New Roman"/>
          <w:sz w:val="24"/>
          <w:szCs w:val="24"/>
        </w:rPr>
      </w:pPr>
    </w:p>
    <w:p w14:paraId="68DAB1A3" w14:textId="77777777" w:rsidR="00FF700F" w:rsidRPr="00D304A5" w:rsidRDefault="00FF700F" w:rsidP="00D304A5">
      <w:pPr>
        <w:spacing w:line="360" w:lineRule="auto"/>
        <w:jc w:val="both"/>
        <w:rPr>
          <w:rFonts w:ascii="Times New Roman" w:hAnsi="Times New Roman" w:cs="Times New Roman"/>
          <w:sz w:val="24"/>
          <w:szCs w:val="24"/>
        </w:rPr>
      </w:pPr>
    </w:p>
    <w:p w14:paraId="73DF3C47" w14:textId="77777777" w:rsidR="00FF700F" w:rsidRPr="00D304A5" w:rsidRDefault="00FF700F" w:rsidP="00D304A5">
      <w:pPr>
        <w:spacing w:line="360" w:lineRule="auto"/>
        <w:jc w:val="both"/>
        <w:rPr>
          <w:rFonts w:ascii="Times New Roman" w:hAnsi="Times New Roman" w:cs="Times New Roman"/>
          <w:sz w:val="24"/>
          <w:szCs w:val="24"/>
        </w:rPr>
      </w:pPr>
    </w:p>
    <w:p w14:paraId="11AD95EB" w14:textId="162BC910" w:rsidR="00AD002C" w:rsidRPr="00D304A5" w:rsidRDefault="00AD002C"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 </w:t>
      </w:r>
    </w:p>
    <w:p w14:paraId="1800DFD1" w14:textId="77777777" w:rsidR="002C4974" w:rsidRPr="00D304A5" w:rsidRDefault="002C4974" w:rsidP="00D304A5">
      <w:pPr>
        <w:spacing w:line="360" w:lineRule="auto"/>
        <w:jc w:val="both"/>
        <w:rPr>
          <w:rFonts w:ascii="Times New Roman" w:hAnsi="Times New Roman" w:cs="Times New Roman"/>
          <w:sz w:val="24"/>
          <w:szCs w:val="24"/>
        </w:rPr>
      </w:pPr>
    </w:p>
    <w:p w14:paraId="6833460A" w14:textId="77777777" w:rsidR="002C4974" w:rsidRPr="00D304A5" w:rsidRDefault="002C4974" w:rsidP="00D304A5">
      <w:pPr>
        <w:spacing w:line="360" w:lineRule="auto"/>
        <w:jc w:val="both"/>
        <w:rPr>
          <w:rFonts w:ascii="Times New Roman" w:hAnsi="Times New Roman" w:cs="Times New Roman"/>
          <w:sz w:val="24"/>
          <w:szCs w:val="24"/>
        </w:rPr>
      </w:pPr>
    </w:p>
    <w:p w14:paraId="46419AA7" w14:textId="1B5D011F" w:rsidR="00160B50" w:rsidRPr="00D304A5" w:rsidRDefault="002C4974"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 </w:t>
      </w:r>
    </w:p>
    <w:p w14:paraId="27B78841" w14:textId="24D89235" w:rsidR="005F4A49" w:rsidRPr="00D304A5" w:rsidRDefault="005F4A49" w:rsidP="00D304A5">
      <w:pPr>
        <w:spacing w:line="360" w:lineRule="auto"/>
        <w:jc w:val="both"/>
        <w:rPr>
          <w:rFonts w:ascii="Times New Roman" w:hAnsi="Times New Roman" w:cs="Times New Roman"/>
          <w:sz w:val="24"/>
          <w:szCs w:val="24"/>
        </w:rPr>
      </w:pPr>
    </w:p>
    <w:p w14:paraId="64A6692D" w14:textId="77777777" w:rsidR="00160B50" w:rsidRPr="00D304A5" w:rsidRDefault="00160B50" w:rsidP="00D304A5">
      <w:pPr>
        <w:spacing w:line="360" w:lineRule="auto"/>
        <w:jc w:val="both"/>
        <w:rPr>
          <w:rFonts w:ascii="Times New Roman" w:hAnsi="Times New Roman" w:cs="Times New Roman"/>
          <w:sz w:val="24"/>
          <w:szCs w:val="24"/>
        </w:rPr>
      </w:pPr>
    </w:p>
    <w:p w14:paraId="1753998C" w14:textId="77777777" w:rsidR="00160B50" w:rsidRPr="00D304A5" w:rsidRDefault="00160B50" w:rsidP="00D304A5">
      <w:pPr>
        <w:spacing w:line="360" w:lineRule="auto"/>
        <w:jc w:val="both"/>
        <w:rPr>
          <w:rFonts w:ascii="Times New Roman" w:hAnsi="Times New Roman" w:cs="Times New Roman"/>
          <w:sz w:val="24"/>
          <w:szCs w:val="24"/>
        </w:rPr>
      </w:pPr>
    </w:p>
    <w:p w14:paraId="25ADECD2" w14:textId="77777777" w:rsidR="00160B50" w:rsidRPr="00D304A5" w:rsidRDefault="00160B50" w:rsidP="00D304A5">
      <w:pPr>
        <w:spacing w:line="360" w:lineRule="auto"/>
        <w:jc w:val="both"/>
        <w:rPr>
          <w:rFonts w:ascii="Times New Roman" w:hAnsi="Times New Roman" w:cs="Times New Roman"/>
          <w:sz w:val="24"/>
          <w:szCs w:val="24"/>
        </w:rPr>
      </w:pPr>
    </w:p>
    <w:p w14:paraId="5CC2D48D" w14:textId="77777777" w:rsidR="00472770" w:rsidRPr="00D304A5" w:rsidRDefault="00472770" w:rsidP="00D304A5">
      <w:pPr>
        <w:spacing w:line="360" w:lineRule="auto"/>
        <w:jc w:val="both"/>
        <w:rPr>
          <w:rFonts w:ascii="Times New Roman" w:hAnsi="Times New Roman" w:cs="Times New Roman"/>
          <w:sz w:val="24"/>
          <w:szCs w:val="24"/>
        </w:rPr>
      </w:pPr>
    </w:p>
    <w:p w14:paraId="5C58BD4A" w14:textId="696C60A1" w:rsidR="00A2334E" w:rsidRPr="00D304A5" w:rsidRDefault="00C13655" w:rsidP="00D304A5">
      <w:pPr>
        <w:spacing w:line="360" w:lineRule="auto"/>
        <w:jc w:val="both"/>
        <w:rPr>
          <w:rFonts w:ascii="Times New Roman" w:hAnsi="Times New Roman" w:cs="Times New Roman"/>
          <w:sz w:val="24"/>
          <w:szCs w:val="24"/>
        </w:rPr>
      </w:pPr>
      <w:r w:rsidRPr="00D304A5">
        <w:rPr>
          <w:rFonts w:ascii="Times New Roman" w:hAnsi="Times New Roman" w:cs="Times New Roman"/>
          <w:sz w:val="24"/>
          <w:szCs w:val="24"/>
        </w:rPr>
        <w:t xml:space="preserve">  </w:t>
      </w:r>
    </w:p>
    <w:p w14:paraId="6842361A" w14:textId="0FEB4DAB" w:rsidR="001C04D0" w:rsidRPr="00D304A5" w:rsidRDefault="001C04D0" w:rsidP="00126A1E">
      <w:pPr>
        <w:spacing w:line="360" w:lineRule="auto"/>
        <w:jc w:val="both"/>
        <w:rPr>
          <w:rFonts w:ascii="Times New Roman" w:hAnsi="Times New Roman" w:cs="Times New Roman"/>
          <w:sz w:val="24"/>
          <w:szCs w:val="24"/>
        </w:rPr>
      </w:pPr>
    </w:p>
    <w:p w14:paraId="78ECF1C9" w14:textId="77777777" w:rsidR="003360CA" w:rsidRPr="00D304A5" w:rsidRDefault="003360CA" w:rsidP="00D304A5">
      <w:pPr>
        <w:spacing w:line="360" w:lineRule="auto"/>
        <w:jc w:val="both"/>
        <w:rPr>
          <w:rFonts w:ascii="Times New Roman" w:hAnsi="Times New Roman" w:cs="Times New Roman"/>
          <w:sz w:val="24"/>
          <w:szCs w:val="24"/>
        </w:rPr>
      </w:pPr>
    </w:p>
    <w:sectPr w:rsidR="003360CA" w:rsidRPr="00D304A5" w:rsidSect="002509FD">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6D12D" w14:textId="77777777" w:rsidR="003768D0" w:rsidRDefault="003768D0" w:rsidP="001C04D0">
      <w:pPr>
        <w:spacing w:after="0" w:line="240" w:lineRule="auto"/>
      </w:pPr>
      <w:r>
        <w:separator/>
      </w:r>
    </w:p>
  </w:endnote>
  <w:endnote w:type="continuationSeparator" w:id="0">
    <w:p w14:paraId="4F902977" w14:textId="77777777" w:rsidR="003768D0" w:rsidRDefault="003768D0" w:rsidP="001C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611713"/>
      <w:docPartObj>
        <w:docPartGallery w:val="Page Numbers (Bottom of Page)"/>
        <w:docPartUnique/>
      </w:docPartObj>
    </w:sdtPr>
    <w:sdtContent>
      <w:p w14:paraId="0C0B5F75" w14:textId="667B45F2" w:rsidR="005C56E2" w:rsidRDefault="005C56E2">
        <w:pPr>
          <w:pStyle w:val="Pieddepage"/>
          <w:jc w:val="right"/>
        </w:pPr>
        <w:r>
          <w:fldChar w:fldCharType="begin"/>
        </w:r>
        <w:r>
          <w:instrText>PAGE   \* MERGEFORMAT</w:instrText>
        </w:r>
        <w:r>
          <w:fldChar w:fldCharType="separate"/>
        </w:r>
        <w:r>
          <w:rPr>
            <w:lang w:val="fr-FR"/>
          </w:rPr>
          <w:t>2</w:t>
        </w:r>
        <w:r>
          <w:fldChar w:fldCharType="end"/>
        </w:r>
      </w:p>
    </w:sdtContent>
  </w:sdt>
  <w:p w14:paraId="205C5F92" w14:textId="7FD91C42" w:rsidR="00786503" w:rsidRDefault="007865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0FF87" w14:textId="77777777" w:rsidR="003768D0" w:rsidRDefault="003768D0" w:rsidP="001C04D0">
      <w:pPr>
        <w:spacing w:after="0" w:line="240" w:lineRule="auto"/>
      </w:pPr>
      <w:r>
        <w:separator/>
      </w:r>
    </w:p>
  </w:footnote>
  <w:footnote w:type="continuationSeparator" w:id="0">
    <w:p w14:paraId="22B93628" w14:textId="77777777" w:rsidR="003768D0" w:rsidRDefault="003768D0" w:rsidP="001C04D0">
      <w:pPr>
        <w:spacing w:after="0" w:line="240" w:lineRule="auto"/>
      </w:pPr>
      <w:r>
        <w:continuationSeparator/>
      </w:r>
    </w:p>
  </w:footnote>
  <w:footnote w:id="1">
    <w:p w14:paraId="57503ED9" w14:textId="1635C97D" w:rsidR="000B1622" w:rsidRPr="000E08BE" w:rsidRDefault="000B1622">
      <w:pPr>
        <w:pStyle w:val="Notedebasdepage"/>
        <w:rPr>
          <w:rFonts w:ascii="Times New Roman" w:hAnsi="Times New Roman" w:cs="Times New Roman"/>
        </w:rPr>
      </w:pPr>
      <w:r>
        <w:rPr>
          <w:rStyle w:val="Appelnotedebasdep"/>
        </w:rPr>
        <w:footnoteRef/>
      </w:r>
      <w:r>
        <w:t xml:space="preserve"> </w:t>
      </w:r>
      <w:r w:rsidRPr="000E08BE">
        <w:rPr>
          <w:rFonts w:ascii="Times New Roman" w:hAnsi="Times New Roman" w:cs="Times New Roman"/>
        </w:rPr>
        <w:t>V. BADJI (P.S.A), Les orientions du législateur OHADA dans l’AUSCGIE révisé</w:t>
      </w:r>
      <w:r w:rsidR="00076924" w:rsidRPr="000E08BE">
        <w:rPr>
          <w:rFonts w:ascii="Times New Roman" w:hAnsi="Times New Roman" w:cs="Times New Roman"/>
        </w:rPr>
        <w:t xml:space="preserve"> </w:t>
      </w:r>
      <w:r w:rsidRPr="000E08BE">
        <w:rPr>
          <w:rFonts w:ascii="Times New Roman" w:hAnsi="Times New Roman" w:cs="Times New Roman"/>
        </w:rPr>
        <w:t xml:space="preserve">« Aucun droit n’évolue en vase clos et ce depuis l’avènement de la mondialisation et de l’influence réciproque des disciplines » in Revue ERSUMA </w:t>
      </w:r>
      <w:r w:rsidR="000E08BE" w:rsidRPr="000E08BE">
        <w:rPr>
          <w:rFonts w:ascii="Times New Roman" w:hAnsi="Times New Roman" w:cs="Times New Roman"/>
        </w:rPr>
        <w:t>n</w:t>
      </w:r>
      <w:r w:rsidRPr="000E08BE">
        <w:rPr>
          <w:rFonts w:ascii="Times New Roman" w:hAnsi="Times New Roman" w:cs="Times New Roman"/>
        </w:rPr>
        <w:t xml:space="preserve">°06 janvier 2016 disponible sur </w:t>
      </w:r>
      <w:hyperlink r:id="rId1" w:history="1">
        <w:r w:rsidR="00C85E88" w:rsidRPr="00616219">
          <w:rPr>
            <w:rStyle w:val="Lienhypertexte"/>
            <w:rFonts w:ascii="Times New Roman" w:hAnsi="Times New Roman" w:cs="Times New Roman"/>
          </w:rPr>
          <w:t>http://www.revue.ersuma.org</w:t>
        </w:r>
      </w:hyperlink>
      <w:r w:rsidR="00C85E88">
        <w:rPr>
          <w:rFonts w:ascii="Times New Roman" w:hAnsi="Times New Roman" w:cs="Times New Roman"/>
        </w:rPr>
        <w:t xml:space="preserve"> </w:t>
      </w:r>
    </w:p>
  </w:footnote>
  <w:footnote w:id="2">
    <w:p w14:paraId="26CABE18" w14:textId="77777777" w:rsidR="001C04D0" w:rsidRPr="000E08BE" w:rsidRDefault="001C04D0" w:rsidP="001C04D0">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Toute personne a le droit d’être jugée dans un délai raisonnable par une juridiction impartiale  </w:t>
      </w:r>
    </w:p>
  </w:footnote>
  <w:footnote w:id="3">
    <w:p w14:paraId="4AEB77A9" w14:textId="25289973" w:rsidR="001C04D0" w:rsidRPr="000E08BE" w:rsidRDefault="001C04D0" w:rsidP="001C04D0">
      <w:pPr>
        <w:pStyle w:val="Notedebasdepage"/>
        <w:rPr>
          <w:rFonts w:ascii="Times New Roman" w:hAnsi="Times New Roman" w:cs="Times New Roman"/>
        </w:rPr>
      </w:pPr>
      <w:r>
        <w:rPr>
          <w:rStyle w:val="Appelnotedebasdep"/>
        </w:rPr>
        <w:footnoteRef/>
      </w:r>
      <w:r>
        <w:t xml:space="preserve"> </w:t>
      </w:r>
      <w:r w:rsidRPr="000E08BE">
        <w:rPr>
          <w:rFonts w:ascii="Times New Roman" w:hAnsi="Times New Roman" w:cs="Times New Roman"/>
        </w:rPr>
        <w:t xml:space="preserve">ESTOUP </w:t>
      </w:r>
      <w:r w:rsidR="00076924" w:rsidRPr="000E08BE">
        <w:rPr>
          <w:rFonts w:ascii="Times New Roman" w:hAnsi="Times New Roman" w:cs="Times New Roman"/>
        </w:rPr>
        <w:t>Pierre « La</w:t>
      </w:r>
      <w:r w:rsidRPr="000E08BE">
        <w:rPr>
          <w:rFonts w:ascii="Times New Roman" w:hAnsi="Times New Roman" w:cs="Times New Roman"/>
        </w:rPr>
        <w:t xml:space="preserve"> pratique des procédures rapides » édition Litec 1998, p</w:t>
      </w:r>
      <w:r w:rsidR="00AC55F7" w:rsidRPr="000E08BE">
        <w:rPr>
          <w:rFonts w:ascii="Times New Roman" w:hAnsi="Times New Roman" w:cs="Times New Roman"/>
        </w:rPr>
        <w:t>.</w:t>
      </w:r>
      <w:r w:rsidRPr="000E08BE">
        <w:rPr>
          <w:rFonts w:ascii="Times New Roman" w:hAnsi="Times New Roman" w:cs="Times New Roman"/>
        </w:rPr>
        <w:t>50</w:t>
      </w:r>
    </w:p>
  </w:footnote>
  <w:footnote w:id="4">
    <w:p w14:paraId="465A592C" w14:textId="6187AE4B" w:rsidR="001C04D0" w:rsidRPr="000E08BE" w:rsidRDefault="001C04D0" w:rsidP="001C04D0">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X</w:t>
      </w:r>
      <w:r w:rsidR="007A52F7">
        <w:rPr>
          <w:rFonts w:ascii="Times New Roman" w:hAnsi="Times New Roman" w:cs="Times New Roman"/>
        </w:rPr>
        <w:t>avier</w:t>
      </w:r>
      <w:r w:rsidRPr="000E08BE">
        <w:rPr>
          <w:rFonts w:ascii="Times New Roman" w:hAnsi="Times New Roman" w:cs="Times New Roman"/>
        </w:rPr>
        <w:t xml:space="preserve"> VUITTON, J</w:t>
      </w:r>
      <w:r w:rsidR="007A52F7">
        <w:rPr>
          <w:rFonts w:ascii="Times New Roman" w:hAnsi="Times New Roman" w:cs="Times New Roman"/>
        </w:rPr>
        <w:t>acques</w:t>
      </w:r>
      <w:r w:rsidRPr="000E08BE">
        <w:rPr>
          <w:rFonts w:ascii="Times New Roman" w:hAnsi="Times New Roman" w:cs="Times New Roman"/>
        </w:rPr>
        <w:t xml:space="preserve"> VUITTON « les </w:t>
      </w:r>
      <w:r w:rsidR="00076924" w:rsidRPr="000E08BE">
        <w:rPr>
          <w:rFonts w:ascii="Times New Roman" w:hAnsi="Times New Roman" w:cs="Times New Roman"/>
        </w:rPr>
        <w:t>référés, Procédure</w:t>
      </w:r>
      <w:r w:rsidRPr="000E08BE">
        <w:rPr>
          <w:rFonts w:ascii="Times New Roman" w:hAnsi="Times New Roman" w:cs="Times New Roman"/>
        </w:rPr>
        <w:t xml:space="preserve"> Civiles, Contentieux administratif, Procédure Pénale », 4° édition, LEXIS NEXIS, p</w:t>
      </w:r>
      <w:r w:rsidR="00AC55F7" w:rsidRPr="000E08BE">
        <w:rPr>
          <w:rFonts w:ascii="Times New Roman" w:hAnsi="Times New Roman" w:cs="Times New Roman"/>
        </w:rPr>
        <w:t>.</w:t>
      </w:r>
      <w:r w:rsidRPr="000E08BE">
        <w:rPr>
          <w:rFonts w:ascii="Times New Roman" w:hAnsi="Times New Roman" w:cs="Times New Roman"/>
        </w:rPr>
        <w:t>4</w:t>
      </w:r>
    </w:p>
  </w:footnote>
  <w:footnote w:id="5">
    <w:p w14:paraId="131BD177" w14:textId="2D8F8DA1" w:rsidR="001C04D0" w:rsidRPr="000E08BE" w:rsidRDefault="001C04D0" w:rsidP="001C04D0">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GOHIN Olivier « contentieux administratif » Litec édition 1999, p</w:t>
      </w:r>
      <w:r w:rsidR="00AC55F7" w:rsidRPr="000E08BE">
        <w:rPr>
          <w:rFonts w:ascii="Times New Roman" w:hAnsi="Times New Roman" w:cs="Times New Roman"/>
        </w:rPr>
        <w:t>.</w:t>
      </w:r>
      <w:r w:rsidRPr="000E08BE">
        <w:rPr>
          <w:rFonts w:ascii="Times New Roman" w:hAnsi="Times New Roman" w:cs="Times New Roman"/>
        </w:rPr>
        <w:t>259</w:t>
      </w:r>
    </w:p>
  </w:footnote>
  <w:footnote w:id="6">
    <w:p w14:paraId="2D3F8BF6" w14:textId="56C96C37" w:rsidR="001C04D0" w:rsidRPr="000E08BE" w:rsidRDefault="001C04D0" w:rsidP="001C04D0">
      <w:pPr>
        <w:pStyle w:val="Notedebasdepage"/>
        <w:rPr>
          <w:rFonts w:ascii="Times New Roman" w:hAnsi="Times New Roman" w:cs="Times New Roman"/>
          <w:lang w:val="fr-FR"/>
        </w:rPr>
      </w:pPr>
      <w:r>
        <w:rPr>
          <w:rStyle w:val="Appelnotedebasdep"/>
        </w:rPr>
        <w:footnoteRef/>
      </w:r>
      <w:r>
        <w:t xml:space="preserve"> </w:t>
      </w:r>
      <w:r w:rsidRPr="000E08BE">
        <w:rPr>
          <w:rFonts w:ascii="Times New Roman" w:hAnsi="Times New Roman" w:cs="Times New Roman"/>
          <w:lang w:val="fr-FR"/>
        </w:rPr>
        <w:t xml:space="preserve">Le juridictionnaire, modification 2015, centre de traduction et de terminologie juridique, Faculté de droit, Université de Moncton    </w:t>
      </w:r>
    </w:p>
  </w:footnote>
  <w:footnote w:id="7">
    <w:p w14:paraId="68FEF987" w14:textId="44F3B2B3" w:rsidR="007E2CEA" w:rsidRPr="000E08BE" w:rsidRDefault="007E2CEA">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w:t>
      </w:r>
      <w:r w:rsidR="00310353" w:rsidRPr="000E08BE">
        <w:rPr>
          <w:rFonts w:ascii="Times New Roman" w:hAnsi="Times New Roman" w:cs="Times New Roman"/>
        </w:rPr>
        <w:t xml:space="preserve">Article 186 de loi </w:t>
      </w:r>
      <w:r w:rsidR="00C07ECB" w:rsidRPr="000E08BE">
        <w:rPr>
          <w:rFonts w:ascii="Times New Roman" w:hAnsi="Times New Roman" w:cs="Times New Roman"/>
        </w:rPr>
        <w:t>n</w:t>
      </w:r>
      <w:r w:rsidR="00310353" w:rsidRPr="000E08BE">
        <w:rPr>
          <w:rFonts w:ascii="Times New Roman" w:hAnsi="Times New Roman" w:cs="Times New Roman"/>
        </w:rPr>
        <w:t xml:space="preserve">°2002 du 16 aout 2002 portant </w:t>
      </w:r>
      <w:r w:rsidR="00AC55F7" w:rsidRPr="000E08BE">
        <w:rPr>
          <w:rFonts w:ascii="Times New Roman" w:hAnsi="Times New Roman" w:cs="Times New Roman"/>
        </w:rPr>
        <w:t>Code de</w:t>
      </w:r>
      <w:r w:rsidR="00310353" w:rsidRPr="000E08BE">
        <w:rPr>
          <w:rFonts w:ascii="Times New Roman" w:hAnsi="Times New Roman" w:cs="Times New Roman"/>
        </w:rPr>
        <w:t xml:space="preserve"> la Marine Marchande qui dispose que « La saisi</w:t>
      </w:r>
      <w:r w:rsidR="00C07ECB" w:rsidRPr="000E08BE">
        <w:rPr>
          <w:rFonts w:ascii="Times New Roman" w:hAnsi="Times New Roman" w:cs="Times New Roman"/>
        </w:rPr>
        <w:t>e</w:t>
      </w:r>
      <w:r w:rsidR="00310353" w:rsidRPr="000E08BE">
        <w:rPr>
          <w:rFonts w:ascii="Times New Roman" w:hAnsi="Times New Roman" w:cs="Times New Roman"/>
        </w:rPr>
        <w:t xml:space="preserve"> conservatoire est autorisée par ordonnance rendue à pied de requête par le président du tribunal dans le ressort duquel se trouve le navire »</w:t>
      </w:r>
    </w:p>
  </w:footnote>
  <w:footnote w:id="8">
    <w:p w14:paraId="1C59B504" w14:textId="725A5DCE" w:rsidR="00BA4744" w:rsidRPr="000E08BE" w:rsidRDefault="00BA4744">
      <w:pPr>
        <w:pStyle w:val="Notedebasdepage"/>
        <w:rPr>
          <w:rFonts w:ascii="Times New Roman" w:hAnsi="Times New Roman" w:cs="Times New Roman"/>
        </w:rPr>
      </w:pPr>
      <w:r>
        <w:rPr>
          <w:rStyle w:val="Appelnotedebasdep"/>
        </w:rPr>
        <w:footnoteRef/>
      </w:r>
      <w:r>
        <w:t xml:space="preserve"> </w:t>
      </w:r>
      <w:r w:rsidRPr="000E08BE">
        <w:rPr>
          <w:rFonts w:ascii="Times New Roman" w:hAnsi="Times New Roman" w:cs="Times New Roman"/>
        </w:rPr>
        <w:t>CCJA, 1</w:t>
      </w:r>
      <w:r w:rsidRPr="000E08BE">
        <w:rPr>
          <w:rFonts w:ascii="Times New Roman" w:hAnsi="Times New Roman" w:cs="Times New Roman"/>
          <w:vertAlign w:val="superscript"/>
        </w:rPr>
        <w:t>ER</w:t>
      </w:r>
      <w:r w:rsidRPr="000E08BE">
        <w:rPr>
          <w:rFonts w:ascii="Times New Roman" w:hAnsi="Times New Roman" w:cs="Times New Roman"/>
        </w:rPr>
        <w:t xml:space="preserve"> CH, n° 177/ 2018 du 25 octobre 2018. </w:t>
      </w:r>
      <w:r w:rsidR="006847D5" w:rsidRPr="000E08BE">
        <w:rPr>
          <w:rFonts w:ascii="Times New Roman" w:hAnsi="Times New Roman" w:cs="Times New Roman"/>
        </w:rPr>
        <w:t xml:space="preserve"> </w:t>
      </w:r>
    </w:p>
  </w:footnote>
  <w:footnote w:id="9">
    <w:p w14:paraId="0C160D06" w14:textId="38220AD6" w:rsidR="009242F6" w:rsidRPr="000E08BE" w:rsidRDefault="009242F6">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Cour Suprême du Sénégal, Arrêt </w:t>
      </w:r>
      <w:r w:rsidR="00C8271E" w:rsidRPr="000E08BE">
        <w:rPr>
          <w:rFonts w:ascii="Times New Roman" w:hAnsi="Times New Roman" w:cs="Times New Roman"/>
        </w:rPr>
        <w:t>n</w:t>
      </w:r>
      <w:r w:rsidRPr="000E08BE">
        <w:rPr>
          <w:rFonts w:ascii="Times New Roman" w:hAnsi="Times New Roman" w:cs="Times New Roman"/>
        </w:rPr>
        <w:t>°50 du 20 J</w:t>
      </w:r>
      <w:r w:rsidR="00C8271E" w:rsidRPr="000E08BE">
        <w:rPr>
          <w:rFonts w:ascii="Times New Roman" w:hAnsi="Times New Roman" w:cs="Times New Roman"/>
        </w:rPr>
        <w:t>uin</w:t>
      </w:r>
      <w:r w:rsidRPr="000E08BE">
        <w:rPr>
          <w:rFonts w:ascii="Times New Roman" w:hAnsi="Times New Roman" w:cs="Times New Roman"/>
        </w:rPr>
        <w:t xml:space="preserve"> 2018, La Société KAZ LOGISTICS SARL contre la Société ALIOS FINANCE Sénégal SA  </w:t>
      </w:r>
    </w:p>
  </w:footnote>
  <w:footnote w:id="10">
    <w:p w14:paraId="17E43B8E" w14:textId="62882B97" w:rsidR="006054AA" w:rsidRPr="000E08BE" w:rsidRDefault="00A148DC">
      <w:pPr>
        <w:pStyle w:val="Notedebasdepage"/>
        <w:rPr>
          <w:rFonts w:ascii="Times New Roman" w:hAnsi="Times New Roman" w:cs="Times New Roman"/>
        </w:rPr>
      </w:pPr>
      <w:r>
        <w:rPr>
          <w:rStyle w:val="Appelnotedebasdep"/>
        </w:rPr>
        <w:footnoteRef/>
      </w:r>
      <w:r>
        <w:t xml:space="preserve"> </w:t>
      </w:r>
      <w:r w:rsidR="006054AA" w:rsidRPr="000E08BE">
        <w:rPr>
          <w:rFonts w:ascii="Times New Roman" w:hAnsi="Times New Roman" w:cs="Times New Roman"/>
        </w:rPr>
        <w:t>P</w:t>
      </w:r>
      <w:r w:rsidR="000E08BE">
        <w:rPr>
          <w:rFonts w:ascii="Times New Roman" w:hAnsi="Times New Roman" w:cs="Times New Roman"/>
        </w:rPr>
        <w:t>ierre</w:t>
      </w:r>
      <w:r w:rsidR="006054AA" w:rsidRPr="000E08BE">
        <w:rPr>
          <w:rFonts w:ascii="Times New Roman" w:hAnsi="Times New Roman" w:cs="Times New Roman"/>
        </w:rPr>
        <w:t xml:space="preserve"> ESTOUP, supa - cité, pp 164 </w:t>
      </w:r>
    </w:p>
  </w:footnote>
  <w:footnote w:id="11">
    <w:p w14:paraId="628764CE" w14:textId="3DBB1E8D" w:rsidR="00DD0304" w:rsidRPr="000E08BE" w:rsidRDefault="00DD0304">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P</w:t>
      </w:r>
      <w:r w:rsidR="000E08BE">
        <w:rPr>
          <w:rFonts w:ascii="Times New Roman" w:hAnsi="Times New Roman" w:cs="Times New Roman"/>
        </w:rPr>
        <w:t>ierre</w:t>
      </w:r>
      <w:r w:rsidRPr="000E08BE">
        <w:rPr>
          <w:rFonts w:ascii="Times New Roman" w:hAnsi="Times New Roman" w:cs="Times New Roman"/>
        </w:rPr>
        <w:t xml:space="preserve"> ESTOUP, op.cit., 185 </w:t>
      </w:r>
    </w:p>
  </w:footnote>
  <w:footnote w:id="12">
    <w:p w14:paraId="7A5A84B4" w14:textId="23034270" w:rsidR="003B424F" w:rsidRPr="000E08BE" w:rsidRDefault="003B424F">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C</w:t>
      </w:r>
      <w:r w:rsidR="00113179" w:rsidRPr="000E08BE">
        <w:rPr>
          <w:rFonts w:ascii="Times New Roman" w:hAnsi="Times New Roman" w:cs="Times New Roman"/>
        </w:rPr>
        <w:t>our</w:t>
      </w:r>
      <w:r w:rsidRPr="000E08BE">
        <w:rPr>
          <w:rFonts w:ascii="Times New Roman" w:hAnsi="Times New Roman" w:cs="Times New Roman"/>
        </w:rPr>
        <w:t xml:space="preserve"> </w:t>
      </w:r>
      <w:r w:rsidR="00113179" w:rsidRPr="000E08BE">
        <w:rPr>
          <w:rFonts w:ascii="Times New Roman" w:hAnsi="Times New Roman" w:cs="Times New Roman"/>
        </w:rPr>
        <w:t>d</w:t>
      </w:r>
      <w:r w:rsidRPr="000E08BE">
        <w:rPr>
          <w:rFonts w:ascii="Times New Roman" w:hAnsi="Times New Roman" w:cs="Times New Roman"/>
        </w:rPr>
        <w:t>’Appel de D</w:t>
      </w:r>
      <w:r w:rsidR="00113179" w:rsidRPr="000E08BE">
        <w:rPr>
          <w:rFonts w:ascii="Times New Roman" w:hAnsi="Times New Roman" w:cs="Times New Roman"/>
        </w:rPr>
        <w:t>akar</w:t>
      </w:r>
      <w:r w:rsidRPr="000E08BE">
        <w:rPr>
          <w:rFonts w:ascii="Times New Roman" w:hAnsi="Times New Roman" w:cs="Times New Roman"/>
        </w:rPr>
        <w:t xml:space="preserve"> </w:t>
      </w:r>
      <w:r w:rsidR="00113179" w:rsidRPr="000E08BE">
        <w:rPr>
          <w:rFonts w:ascii="Times New Roman" w:hAnsi="Times New Roman" w:cs="Times New Roman"/>
        </w:rPr>
        <w:t>n</w:t>
      </w:r>
      <w:r w:rsidRPr="000E08BE">
        <w:rPr>
          <w:rFonts w:ascii="Times New Roman" w:hAnsi="Times New Roman" w:cs="Times New Roman"/>
        </w:rPr>
        <w:t>° 25 du 04/ 09/ 2013</w:t>
      </w:r>
      <w:r w:rsidR="00C419ED" w:rsidRPr="000E08BE">
        <w:rPr>
          <w:rFonts w:ascii="Times New Roman" w:hAnsi="Times New Roman" w:cs="Times New Roman"/>
        </w:rPr>
        <w:t xml:space="preserve">, </w:t>
      </w:r>
      <w:r w:rsidR="00113179" w:rsidRPr="000E08BE">
        <w:rPr>
          <w:rFonts w:ascii="Times New Roman" w:hAnsi="Times New Roman" w:cs="Times New Roman"/>
        </w:rPr>
        <w:t>C</w:t>
      </w:r>
      <w:r w:rsidR="00C419ED" w:rsidRPr="000E08BE">
        <w:rPr>
          <w:rFonts w:ascii="Times New Roman" w:hAnsi="Times New Roman" w:cs="Times New Roman"/>
        </w:rPr>
        <w:t xml:space="preserve">aisse de </w:t>
      </w:r>
      <w:r w:rsidR="00113179" w:rsidRPr="000E08BE">
        <w:rPr>
          <w:rFonts w:ascii="Times New Roman" w:hAnsi="Times New Roman" w:cs="Times New Roman"/>
        </w:rPr>
        <w:t>D</w:t>
      </w:r>
      <w:r w:rsidR="00C419ED" w:rsidRPr="000E08BE">
        <w:rPr>
          <w:rFonts w:ascii="Times New Roman" w:hAnsi="Times New Roman" w:cs="Times New Roman"/>
        </w:rPr>
        <w:t xml:space="preserve">épôt et </w:t>
      </w:r>
      <w:r w:rsidR="00113179" w:rsidRPr="000E08BE">
        <w:rPr>
          <w:rFonts w:ascii="Times New Roman" w:hAnsi="Times New Roman" w:cs="Times New Roman"/>
        </w:rPr>
        <w:t>C</w:t>
      </w:r>
      <w:r w:rsidR="00C419ED" w:rsidRPr="000E08BE">
        <w:rPr>
          <w:rFonts w:ascii="Times New Roman" w:hAnsi="Times New Roman" w:cs="Times New Roman"/>
        </w:rPr>
        <w:t>onsignation c/ Moustapha SENE et autres, BACAD, p</w:t>
      </w:r>
      <w:r w:rsidR="00AC55F7" w:rsidRPr="000E08BE">
        <w:rPr>
          <w:rFonts w:ascii="Times New Roman" w:hAnsi="Times New Roman" w:cs="Times New Roman"/>
        </w:rPr>
        <w:t>.</w:t>
      </w:r>
      <w:r w:rsidR="00C419ED" w:rsidRPr="000E08BE">
        <w:rPr>
          <w:rFonts w:ascii="Times New Roman" w:hAnsi="Times New Roman" w:cs="Times New Roman"/>
        </w:rPr>
        <w:t>149 </w:t>
      </w:r>
    </w:p>
  </w:footnote>
  <w:footnote w:id="13">
    <w:p w14:paraId="6EC290C2" w14:textId="36D0BE5F" w:rsidR="004712F9" w:rsidRPr="000E08BE" w:rsidRDefault="004712F9">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X</w:t>
      </w:r>
      <w:r w:rsidR="00113179" w:rsidRPr="000E08BE">
        <w:rPr>
          <w:rFonts w:ascii="Times New Roman" w:hAnsi="Times New Roman" w:cs="Times New Roman"/>
        </w:rPr>
        <w:t>avier</w:t>
      </w:r>
      <w:r w:rsidRPr="000E08BE">
        <w:rPr>
          <w:rFonts w:ascii="Times New Roman" w:hAnsi="Times New Roman" w:cs="Times New Roman"/>
        </w:rPr>
        <w:t xml:space="preserve"> VUITTON, J</w:t>
      </w:r>
      <w:r w:rsidR="00113179" w:rsidRPr="000E08BE">
        <w:rPr>
          <w:rFonts w:ascii="Times New Roman" w:hAnsi="Times New Roman" w:cs="Times New Roman"/>
        </w:rPr>
        <w:t>acques</w:t>
      </w:r>
      <w:r w:rsidRPr="000E08BE">
        <w:rPr>
          <w:rFonts w:ascii="Times New Roman" w:hAnsi="Times New Roman" w:cs="Times New Roman"/>
        </w:rPr>
        <w:t xml:space="preserve"> VUITTON, supra </w:t>
      </w:r>
      <w:r w:rsidR="00AC55F7" w:rsidRPr="000E08BE">
        <w:rPr>
          <w:rFonts w:ascii="Times New Roman" w:hAnsi="Times New Roman" w:cs="Times New Roman"/>
        </w:rPr>
        <w:t>-</w:t>
      </w:r>
      <w:r w:rsidRPr="000E08BE">
        <w:rPr>
          <w:rFonts w:ascii="Times New Roman" w:hAnsi="Times New Roman" w:cs="Times New Roman"/>
        </w:rPr>
        <w:t xml:space="preserve"> cité, pp 73 </w:t>
      </w:r>
    </w:p>
  </w:footnote>
  <w:footnote w:id="14">
    <w:p w14:paraId="49044AAF" w14:textId="2F350B1B" w:rsidR="00F500E2" w:rsidRPr="000E08BE" w:rsidRDefault="00F500E2">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A</w:t>
      </w:r>
      <w:r w:rsidR="00A8603E" w:rsidRPr="000E08BE">
        <w:rPr>
          <w:rFonts w:ascii="Times New Roman" w:hAnsi="Times New Roman" w:cs="Times New Roman"/>
        </w:rPr>
        <w:t>rticle</w:t>
      </w:r>
      <w:r w:rsidRPr="000E08BE">
        <w:rPr>
          <w:rFonts w:ascii="Times New Roman" w:hAnsi="Times New Roman" w:cs="Times New Roman"/>
        </w:rPr>
        <w:t xml:space="preserve"> 1 AUP</w:t>
      </w:r>
      <w:r w:rsidR="00D44FCF" w:rsidRPr="000E08BE">
        <w:rPr>
          <w:rFonts w:ascii="Times New Roman" w:hAnsi="Times New Roman" w:cs="Times New Roman"/>
        </w:rPr>
        <w:t xml:space="preserve">SRVE « le recouvrement d’une créance certaine, liquide et exigible peut être demandé suivant procédure d’in jonction de payer » </w:t>
      </w:r>
    </w:p>
  </w:footnote>
  <w:footnote w:id="15">
    <w:p w14:paraId="12036471" w14:textId="22482200" w:rsidR="00D44FCF" w:rsidRPr="000E08BE" w:rsidRDefault="00D44FCF">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Article 19 de </w:t>
      </w:r>
      <w:r w:rsidR="0053083C" w:rsidRPr="000E08BE">
        <w:rPr>
          <w:rFonts w:ascii="Times New Roman" w:hAnsi="Times New Roman" w:cs="Times New Roman"/>
        </w:rPr>
        <w:t>l’AUPSRVE</w:t>
      </w:r>
      <w:r w:rsidRPr="000E08BE">
        <w:rPr>
          <w:rFonts w:ascii="Times New Roman" w:hAnsi="Times New Roman" w:cs="Times New Roman"/>
        </w:rPr>
        <w:t xml:space="preserve"> « celui qui se prétend créancier d’une obligation de délivrance ou de restitution d’un bien meuble corporel déterminé, peut demander au président de la juridiction compétente d’ordonner cette délivrance ou restitution »</w:t>
      </w:r>
    </w:p>
  </w:footnote>
  <w:footnote w:id="16">
    <w:p w14:paraId="533F5705" w14:textId="5CEC74F6" w:rsidR="00521C25" w:rsidRPr="000E08BE" w:rsidRDefault="00521C25">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J</w:t>
      </w:r>
      <w:r w:rsidR="00A8603E" w:rsidRPr="000E08BE">
        <w:rPr>
          <w:rFonts w:ascii="Times New Roman" w:hAnsi="Times New Roman" w:cs="Times New Roman"/>
        </w:rPr>
        <w:t>acques</w:t>
      </w:r>
      <w:r w:rsidRPr="000E08BE">
        <w:rPr>
          <w:rFonts w:ascii="Times New Roman" w:hAnsi="Times New Roman" w:cs="Times New Roman"/>
        </w:rPr>
        <w:t xml:space="preserve"> ENGLEBERT, le référé judiciaire : principe</w:t>
      </w:r>
      <w:r w:rsidR="0091706B" w:rsidRPr="000E08BE">
        <w:rPr>
          <w:rFonts w:ascii="Times New Roman" w:hAnsi="Times New Roman" w:cs="Times New Roman"/>
        </w:rPr>
        <w:t>s</w:t>
      </w:r>
      <w:r w:rsidRPr="000E08BE">
        <w:rPr>
          <w:rFonts w:ascii="Times New Roman" w:hAnsi="Times New Roman" w:cs="Times New Roman"/>
        </w:rPr>
        <w:t xml:space="preserve"> et questions de procédure, pp 7</w:t>
      </w:r>
    </w:p>
  </w:footnote>
  <w:footnote w:id="17">
    <w:p w14:paraId="5952ADAB" w14:textId="441EF4DA" w:rsidR="00167E32" w:rsidRPr="000E08BE" w:rsidRDefault="00167E32">
      <w:pPr>
        <w:pStyle w:val="Notedebasdepage"/>
        <w:rPr>
          <w:rFonts w:ascii="Times New Roman" w:hAnsi="Times New Roman" w:cs="Times New Roman"/>
        </w:rPr>
      </w:pPr>
      <w:r w:rsidRPr="000E08BE">
        <w:rPr>
          <w:rStyle w:val="Appelnotedebasdep"/>
          <w:rFonts w:ascii="Times New Roman" w:hAnsi="Times New Roman" w:cs="Times New Roman"/>
        </w:rPr>
        <w:footnoteRef/>
      </w:r>
      <w:r w:rsidR="00FB5345" w:rsidRPr="000E08BE">
        <w:rPr>
          <w:rFonts w:ascii="Times New Roman" w:hAnsi="Times New Roman" w:cs="Times New Roman"/>
        </w:rPr>
        <w:t xml:space="preserve"> </w:t>
      </w:r>
      <w:r w:rsidRPr="000E08BE">
        <w:rPr>
          <w:rFonts w:ascii="Times New Roman" w:hAnsi="Times New Roman" w:cs="Times New Roman"/>
        </w:rPr>
        <w:t>X</w:t>
      </w:r>
      <w:r w:rsidR="00FB5345" w:rsidRPr="000E08BE">
        <w:rPr>
          <w:rFonts w:ascii="Times New Roman" w:hAnsi="Times New Roman" w:cs="Times New Roman"/>
        </w:rPr>
        <w:t>avier</w:t>
      </w:r>
      <w:r w:rsidRPr="000E08BE">
        <w:rPr>
          <w:rFonts w:ascii="Times New Roman" w:hAnsi="Times New Roman" w:cs="Times New Roman"/>
        </w:rPr>
        <w:t xml:space="preserve"> VUITTON, J</w:t>
      </w:r>
      <w:r w:rsidR="00FB5345" w:rsidRPr="000E08BE">
        <w:rPr>
          <w:rFonts w:ascii="Times New Roman" w:hAnsi="Times New Roman" w:cs="Times New Roman"/>
        </w:rPr>
        <w:t>acques</w:t>
      </w:r>
      <w:r w:rsidRPr="000E08BE">
        <w:rPr>
          <w:rFonts w:ascii="Times New Roman" w:hAnsi="Times New Roman" w:cs="Times New Roman"/>
        </w:rPr>
        <w:t xml:space="preserve"> VUITTON, op.cit. pp 14 </w:t>
      </w:r>
    </w:p>
  </w:footnote>
  <w:footnote w:id="18">
    <w:p w14:paraId="05B31BCA" w14:textId="3B153B13" w:rsidR="00397562" w:rsidRPr="000E08BE" w:rsidRDefault="00397562">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J</w:t>
      </w:r>
      <w:r w:rsidR="00FB5345" w:rsidRPr="000E08BE">
        <w:rPr>
          <w:rFonts w:ascii="Times New Roman" w:hAnsi="Times New Roman" w:cs="Times New Roman"/>
        </w:rPr>
        <w:t xml:space="preserve">ean </w:t>
      </w:r>
      <w:r w:rsidRPr="000E08BE">
        <w:rPr>
          <w:rFonts w:ascii="Times New Roman" w:hAnsi="Times New Roman" w:cs="Times New Roman"/>
        </w:rPr>
        <w:t>L</w:t>
      </w:r>
      <w:r w:rsidR="00FB5345" w:rsidRPr="000E08BE">
        <w:rPr>
          <w:rFonts w:ascii="Times New Roman" w:hAnsi="Times New Roman" w:cs="Times New Roman"/>
        </w:rPr>
        <w:t>ouis</w:t>
      </w:r>
      <w:r w:rsidRPr="000E08BE">
        <w:rPr>
          <w:rFonts w:ascii="Times New Roman" w:hAnsi="Times New Roman" w:cs="Times New Roman"/>
        </w:rPr>
        <w:t xml:space="preserve"> GILLET, de l’urgence du jugement civil, article publié dans les cahiers de la justice de l’année 2015 </w:t>
      </w:r>
    </w:p>
  </w:footnote>
  <w:footnote w:id="19">
    <w:p w14:paraId="27646B87" w14:textId="0ED95D0E" w:rsidR="001C50BA" w:rsidRPr="000E08BE" w:rsidRDefault="001C50BA">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X</w:t>
      </w:r>
      <w:r w:rsidR="000E08BE">
        <w:rPr>
          <w:rFonts w:ascii="Times New Roman" w:hAnsi="Times New Roman" w:cs="Times New Roman"/>
        </w:rPr>
        <w:t>avier</w:t>
      </w:r>
      <w:r w:rsidRPr="000E08BE">
        <w:rPr>
          <w:rFonts w:ascii="Times New Roman" w:hAnsi="Times New Roman" w:cs="Times New Roman"/>
        </w:rPr>
        <w:t xml:space="preserve"> VUITTON, J</w:t>
      </w:r>
      <w:r w:rsidR="000E08BE">
        <w:rPr>
          <w:rFonts w:ascii="Times New Roman" w:hAnsi="Times New Roman" w:cs="Times New Roman"/>
        </w:rPr>
        <w:t>acques</w:t>
      </w:r>
      <w:r w:rsidRPr="000E08BE">
        <w:rPr>
          <w:rFonts w:ascii="Times New Roman" w:hAnsi="Times New Roman" w:cs="Times New Roman"/>
        </w:rPr>
        <w:t xml:space="preserve"> VUITTON, supra cité pp</w:t>
      </w:r>
      <w:r w:rsidR="00E33671" w:rsidRPr="000E08BE">
        <w:rPr>
          <w:rFonts w:ascii="Times New Roman" w:hAnsi="Times New Roman" w:cs="Times New Roman"/>
        </w:rPr>
        <w:t>.</w:t>
      </w:r>
      <w:r w:rsidRPr="000E08BE">
        <w:rPr>
          <w:rFonts w:ascii="Times New Roman" w:hAnsi="Times New Roman" w:cs="Times New Roman"/>
        </w:rPr>
        <w:t xml:space="preserve"> 17</w:t>
      </w:r>
    </w:p>
  </w:footnote>
  <w:footnote w:id="20">
    <w:p w14:paraId="77AA6ECF" w14:textId="4EA352DE" w:rsidR="001E01FF" w:rsidRPr="000E08BE" w:rsidRDefault="001E01FF">
      <w:pPr>
        <w:pStyle w:val="Notedebasdepage"/>
        <w:rPr>
          <w:rFonts w:ascii="Times New Roman" w:hAnsi="Times New Roman" w:cs="Times New Roman"/>
        </w:rPr>
      </w:pPr>
      <w:r w:rsidRPr="000E08BE">
        <w:rPr>
          <w:rStyle w:val="Appelnotedebasdep"/>
          <w:rFonts w:ascii="Times New Roman" w:hAnsi="Times New Roman" w:cs="Times New Roman"/>
        </w:rPr>
        <w:footnoteRef/>
      </w:r>
      <w:r w:rsidR="00B179F2" w:rsidRPr="000E08BE">
        <w:rPr>
          <w:rFonts w:ascii="Times New Roman" w:hAnsi="Times New Roman" w:cs="Times New Roman"/>
        </w:rPr>
        <w:t xml:space="preserve"> </w:t>
      </w:r>
      <w:r w:rsidRPr="000E08BE">
        <w:rPr>
          <w:rFonts w:ascii="Times New Roman" w:hAnsi="Times New Roman" w:cs="Times New Roman"/>
        </w:rPr>
        <w:t>Toute personne a le droit à ce que sa cause soit entendue équitablement, publiquement, et dans un délai raisonnable, par un tribunal indépendant et impartial</w:t>
      </w:r>
      <w:r w:rsidR="00B179F2" w:rsidRPr="000E08BE">
        <w:rPr>
          <w:rFonts w:ascii="Times New Roman" w:hAnsi="Times New Roman" w:cs="Times New Roman"/>
        </w:rPr>
        <w:t>…</w:t>
      </w:r>
      <w:r w:rsidRPr="000E08BE">
        <w:rPr>
          <w:rFonts w:ascii="Times New Roman" w:hAnsi="Times New Roman" w:cs="Times New Roman"/>
        </w:rPr>
        <w:t>, article 6 P</w:t>
      </w:r>
      <w:r w:rsidR="00B179F2" w:rsidRPr="000E08BE">
        <w:rPr>
          <w:rFonts w:ascii="Times New Roman" w:hAnsi="Times New Roman" w:cs="Times New Roman"/>
        </w:rPr>
        <w:t>aragraphe</w:t>
      </w:r>
      <w:r w:rsidRPr="000E08BE">
        <w:rPr>
          <w:rFonts w:ascii="Times New Roman" w:hAnsi="Times New Roman" w:cs="Times New Roman"/>
        </w:rPr>
        <w:t xml:space="preserve"> I de la </w:t>
      </w:r>
      <w:r w:rsidR="00B179F2" w:rsidRPr="000E08BE">
        <w:rPr>
          <w:rFonts w:ascii="Times New Roman" w:hAnsi="Times New Roman" w:cs="Times New Roman"/>
        </w:rPr>
        <w:t>C</w:t>
      </w:r>
      <w:r w:rsidRPr="000E08BE">
        <w:rPr>
          <w:rFonts w:ascii="Times New Roman" w:hAnsi="Times New Roman" w:cs="Times New Roman"/>
        </w:rPr>
        <w:t xml:space="preserve">onvention </w:t>
      </w:r>
      <w:r w:rsidR="00B179F2" w:rsidRPr="000E08BE">
        <w:rPr>
          <w:rFonts w:ascii="Times New Roman" w:hAnsi="Times New Roman" w:cs="Times New Roman"/>
        </w:rPr>
        <w:t>E</w:t>
      </w:r>
      <w:r w:rsidRPr="000E08BE">
        <w:rPr>
          <w:rFonts w:ascii="Times New Roman" w:hAnsi="Times New Roman" w:cs="Times New Roman"/>
        </w:rPr>
        <w:t xml:space="preserve">uropéenne des </w:t>
      </w:r>
      <w:r w:rsidR="00B179F2" w:rsidRPr="000E08BE">
        <w:rPr>
          <w:rFonts w:ascii="Times New Roman" w:hAnsi="Times New Roman" w:cs="Times New Roman"/>
        </w:rPr>
        <w:t>D</w:t>
      </w:r>
      <w:r w:rsidRPr="000E08BE">
        <w:rPr>
          <w:rFonts w:ascii="Times New Roman" w:hAnsi="Times New Roman" w:cs="Times New Roman"/>
        </w:rPr>
        <w:t>roits de l’</w:t>
      </w:r>
      <w:r w:rsidR="00B179F2" w:rsidRPr="000E08BE">
        <w:rPr>
          <w:rFonts w:ascii="Times New Roman" w:hAnsi="Times New Roman" w:cs="Times New Roman"/>
        </w:rPr>
        <w:t>H</w:t>
      </w:r>
      <w:r w:rsidRPr="000E08BE">
        <w:rPr>
          <w:rFonts w:ascii="Times New Roman" w:hAnsi="Times New Roman" w:cs="Times New Roman"/>
        </w:rPr>
        <w:t xml:space="preserve">omme. </w:t>
      </w:r>
    </w:p>
  </w:footnote>
  <w:footnote w:id="21">
    <w:p w14:paraId="31CA78E8" w14:textId="61998386" w:rsidR="00B826EF" w:rsidRPr="000E08BE" w:rsidRDefault="00B826EF">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X</w:t>
      </w:r>
      <w:r w:rsidR="002C75BC" w:rsidRPr="000E08BE">
        <w:rPr>
          <w:rFonts w:ascii="Times New Roman" w:hAnsi="Times New Roman" w:cs="Times New Roman"/>
        </w:rPr>
        <w:t xml:space="preserve">avier </w:t>
      </w:r>
      <w:r w:rsidRPr="000E08BE">
        <w:rPr>
          <w:rFonts w:ascii="Times New Roman" w:hAnsi="Times New Roman" w:cs="Times New Roman"/>
        </w:rPr>
        <w:t xml:space="preserve">VUITTON </w:t>
      </w:r>
      <w:r w:rsidR="002C75BC" w:rsidRPr="000E08BE">
        <w:rPr>
          <w:rFonts w:ascii="Times New Roman" w:hAnsi="Times New Roman" w:cs="Times New Roman"/>
        </w:rPr>
        <w:t xml:space="preserve">- </w:t>
      </w:r>
      <w:r w:rsidR="005038F4" w:rsidRPr="000E08BE">
        <w:rPr>
          <w:rFonts w:ascii="Times New Roman" w:hAnsi="Times New Roman" w:cs="Times New Roman"/>
        </w:rPr>
        <w:t>J</w:t>
      </w:r>
      <w:r w:rsidR="002C75BC" w:rsidRPr="000E08BE">
        <w:rPr>
          <w:rFonts w:ascii="Times New Roman" w:hAnsi="Times New Roman" w:cs="Times New Roman"/>
        </w:rPr>
        <w:t xml:space="preserve">acques </w:t>
      </w:r>
      <w:r w:rsidR="005038F4" w:rsidRPr="000E08BE">
        <w:rPr>
          <w:rFonts w:ascii="Times New Roman" w:hAnsi="Times New Roman" w:cs="Times New Roman"/>
        </w:rPr>
        <w:t>VUITTON</w:t>
      </w:r>
      <w:r w:rsidRPr="000E08BE">
        <w:rPr>
          <w:rFonts w:ascii="Times New Roman" w:hAnsi="Times New Roman" w:cs="Times New Roman"/>
        </w:rPr>
        <w:t>, op, cite</w:t>
      </w:r>
      <w:r w:rsidR="005636F8" w:rsidRPr="000E08BE">
        <w:rPr>
          <w:rFonts w:ascii="Times New Roman" w:hAnsi="Times New Roman" w:cs="Times New Roman"/>
        </w:rPr>
        <w:t>s</w:t>
      </w:r>
      <w:r w:rsidRPr="000E08BE">
        <w:rPr>
          <w:rFonts w:ascii="Times New Roman" w:hAnsi="Times New Roman" w:cs="Times New Roman"/>
        </w:rPr>
        <w:t xml:space="preserve"> </w:t>
      </w:r>
    </w:p>
  </w:footnote>
  <w:footnote w:id="22">
    <w:p w14:paraId="06595968" w14:textId="52A66B92" w:rsidR="002F4962" w:rsidRPr="000E08BE" w:rsidRDefault="002F4962">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J</w:t>
      </w:r>
      <w:r w:rsidR="00CC1840" w:rsidRPr="000E08BE">
        <w:rPr>
          <w:rFonts w:ascii="Times New Roman" w:hAnsi="Times New Roman" w:cs="Times New Roman"/>
        </w:rPr>
        <w:t>ean</w:t>
      </w:r>
      <w:r w:rsidRPr="000E08BE">
        <w:rPr>
          <w:rFonts w:ascii="Times New Roman" w:hAnsi="Times New Roman" w:cs="Times New Roman"/>
        </w:rPr>
        <w:t xml:space="preserve"> L</w:t>
      </w:r>
      <w:r w:rsidR="00CC1840" w:rsidRPr="000E08BE">
        <w:rPr>
          <w:rFonts w:ascii="Times New Roman" w:hAnsi="Times New Roman" w:cs="Times New Roman"/>
        </w:rPr>
        <w:t>ouis</w:t>
      </w:r>
      <w:r w:rsidRPr="000E08BE">
        <w:rPr>
          <w:rFonts w:ascii="Times New Roman" w:hAnsi="Times New Roman" w:cs="Times New Roman"/>
        </w:rPr>
        <w:t xml:space="preserve"> FOURGOUX « l’adéquation des mesures d’urgence </w:t>
      </w:r>
      <w:r w:rsidR="005038F4" w:rsidRPr="000E08BE">
        <w:rPr>
          <w:rFonts w:ascii="Times New Roman" w:hAnsi="Times New Roman" w:cs="Times New Roman"/>
        </w:rPr>
        <w:t>» dans</w:t>
      </w:r>
      <w:r w:rsidRPr="000E08BE">
        <w:rPr>
          <w:rFonts w:ascii="Times New Roman" w:hAnsi="Times New Roman" w:cs="Times New Roman"/>
        </w:rPr>
        <w:t xml:space="preserve"> droit et économique de la régulation. 3 </w:t>
      </w:r>
      <w:r w:rsidR="005038F4" w:rsidRPr="000E08BE">
        <w:rPr>
          <w:rFonts w:ascii="Times New Roman" w:hAnsi="Times New Roman" w:cs="Times New Roman"/>
        </w:rPr>
        <w:t>(2005</w:t>
      </w:r>
      <w:r w:rsidRPr="000E08BE">
        <w:rPr>
          <w:rFonts w:ascii="Times New Roman" w:hAnsi="Times New Roman" w:cs="Times New Roman"/>
        </w:rPr>
        <w:t xml:space="preserve">) ; pp 241 à 251. </w:t>
      </w:r>
    </w:p>
  </w:footnote>
  <w:footnote w:id="23">
    <w:p w14:paraId="3FA6C167" w14:textId="15117567" w:rsidR="001964FE" w:rsidRPr="000E08BE" w:rsidRDefault="001964FE">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Bilan des activités </w:t>
      </w:r>
      <w:r w:rsidR="008177F7" w:rsidRPr="000E08BE">
        <w:rPr>
          <w:rFonts w:ascii="Times New Roman" w:hAnsi="Times New Roman" w:cs="Times New Roman"/>
        </w:rPr>
        <w:t xml:space="preserve">du 23 </w:t>
      </w:r>
      <w:r w:rsidR="00AC55F7" w:rsidRPr="000E08BE">
        <w:rPr>
          <w:rFonts w:ascii="Times New Roman" w:hAnsi="Times New Roman" w:cs="Times New Roman"/>
        </w:rPr>
        <w:t>-</w:t>
      </w:r>
      <w:r w:rsidR="008177F7" w:rsidRPr="000E08BE">
        <w:rPr>
          <w:rFonts w:ascii="Times New Roman" w:hAnsi="Times New Roman" w:cs="Times New Roman"/>
        </w:rPr>
        <w:t xml:space="preserve"> 02</w:t>
      </w:r>
      <w:r w:rsidR="00AC55F7" w:rsidRPr="000E08BE">
        <w:rPr>
          <w:rFonts w:ascii="Times New Roman" w:hAnsi="Times New Roman" w:cs="Times New Roman"/>
        </w:rPr>
        <w:t xml:space="preserve">- </w:t>
      </w:r>
      <w:r w:rsidR="008177F7" w:rsidRPr="000E08BE">
        <w:rPr>
          <w:rFonts w:ascii="Times New Roman" w:hAnsi="Times New Roman" w:cs="Times New Roman"/>
        </w:rPr>
        <w:t xml:space="preserve">2018 au 23 </w:t>
      </w:r>
      <w:r w:rsidR="00AC55F7" w:rsidRPr="000E08BE">
        <w:rPr>
          <w:rFonts w:ascii="Times New Roman" w:hAnsi="Times New Roman" w:cs="Times New Roman"/>
        </w:rPr>
        <w:t>-</w:t>
      </w:r>
      <w:r w:rsidR="008177F7" w:rsidRPr="000E08BE">
        <w:rPr>
          <w:rFonts w:ascii="Times New Roman" w:hAnsi="Times New Roman" w:cs="Times New Roman"/>
        </w:rPr>
        <w:t xml:space="preserve"> 02 </w:t>
      </w:r>
      <w:r w:rsidR="00AC55F7" w:rsidRPr="000E08BE">
        <w:rPr>
          <w:rFonts w:ascii="Times New Roman" w:hAnsi="Times New Roman" w:cs="Times New Roman"/>
        </w:rPr>
        <w:t>-</w:t>
      </w:r>
      <w:r w:rsidR="008177F7" w:rsidRPr="000E08BE">
        <w:rPr>
          <w:rFonts w:ascii="Times New Roman" w:hAnsi="Times New Roman" w:cs="Times New Roman"/>
        </w:rPr>
        <w:t xml:space="preserve"> 2019 </w:t>
      </w:r>
      <w:r w:rsidR="003D13E5" w:rsidRPr="000E08BE">
        <w:rPr>
          <w:rFonts w:ascii="Times New Roman" w:hAnsi="Times New Roman" w:cs="Times New Roman"/>
        </w:rPr>
        <w:t xml:space="preserve">  </w:t>
      </w:r>
    </w:p>
  </w:footnote>
  <w:footnote w:id="24">
    <w:p w14:paraId="4B501DBE" w14:textId="169ECFC1" w:rsidR="0002600C" w:rsidRPr="000E08BE" w:rsidRDefault="0002600C">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Article 33 du CPC</w:t>
      </w:r>
    </w:p>
  </w:footnote>
  <w:footnote w:id="25">
    <w:p w14:paraId="4E664E94" w14:textId="77777777" w:rsidR="00EA7FE9" w:rsidRPr="000E08BE" w:rsidRDefault="00EA7FE9">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TOURE Pape Assane « la juridiction compétente statuant à bref délai dans l’espace OHADA,</w:t>
      </w:r>
    </w:p>
    <w:p w14:paraId="0727F4C0" w14:textId="6B3D1BB1" w:rsidR="00EA7FE9" w:rsidRPr="000E08BE" w:rsidRDefault="00EA7FE9">
      <w:pPr>
        <w:pStyle w:val="Notedebasdepage"/>
        <w:rPr>
          <w:rFonts w:ascii="Times New Roman" w:hAnsi="Times New Roman" w:cs="Times New Roman"/>
        </w:rPr>
      </w:pPr>
      <w:r w:rsidRPr="000E08BE">
        <w:rPr>
          <w:rFonts w:ascii="Times New Roman" w:hAnsi="Times New Roman" w:cs="Times New Roman"/>
        </w:rPr>
        <w:t xml:space="preserve"> </w:t>
      </w:r>
      <w:proofErr w:type="gramStart"/>
      <w:r w:rsidRPr="000E08BE">
        <w:rPr>
          <w:rFonts w:ascii="Times New Roman" w:hAnsi="Times New Roman" w:cs="Times New Roman"/>
        </w:rPr>
        <w:t>un</w:t>
      </w:r>
      <w:proofErr w:type="gramEnd"/>
      <w:r w:rsidRPr="000E08BE">
        <w:rPr>
          <w:rFonts w:ascii="Times New Roman" w:hAnsi="Times New Roman" w:cs="Times New Roman"/>
        </w:rPr>
        <w:t xml:space="preserve"> objet judiciaire non identifié ! »</w:t>
      </w:r>
    </w:p>
  </w:footnote>
  <w:footnote w:id="26">
    <w:p w14:paraId="738BFA55" w14:textId="7E187964" w:rsidR="0002600C" w:rsidRPr="000E08BE" w:rsidRDefault="0002600C">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C.A de Dakar, n°169</w:t>
      </w:r>
      <w:r w:rsidR="00763AE9" w:rsidRPr="000E08BE">
        <w:rPr>
          <w:rFonts w:ascii="Times New Roman" w:hAnsi="Times New Roman" w:cs="Times New Roman"/>
        </w:rPr>
        <w:t xml:space="preserve"> du 15 mars 2013, Walid YOUNES C/ BICIS, BACAD, 2014, p235</w:t>
      </w:r>
    </w:p>
  </w:footnote>
  <w:footnote w:id="27">
    <w:p w14:paraId="41746327" w14:textId="77777777" w:rsidR="00797827" w:rsidRPr="000E08BE" w:rsidRDefault="00797827" w:rsidP="00797827">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 </w:t>
      </w:r>
      <w:proofErr w:type="gramStart"/>
      <w:r w:rsidRPr="000E08BE">
        <w:rPr>
          <w:rFonts w:ascii="Times New Roman" w:hAnsi="Times New Roman" w:cs="Times New Roman"/>
        </w:rPr>
        <w:t>les</w:t>
      </w:r>
      <w:proofErr w:type="gramEnd"/>
      <w:r w:rsidRPr="000E08BE">
        <w:rPr>
          <w:rFonts w:ascii="Times New Roman" w:hAnsi="Times New Roman" w:cs="Times New Roman"/>
        </w:rPr>
        <w:t xml:space="preserve"> délais prévus par la loi pour assignation de tous actes ou exploit sont majorés d’un délai préfixe  de 15 jours lorsque la signification est faite par huissier ad hoc » </w:t>
      </w:r>
    </w:p>
  </w:footnote>
  <w:footnote w:id="28">
    <w:p w14:paraId="376A5B69" w14:textId="2CB76482" w:rsidR="00CF65BB" w:rsidRPr="000E08BE" w:rsidRDefault="00CF65BB">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Assignation en date du 05 juin 2024 de ma</w:t>
      </w:r>
      <w:r w:rsidR="00736FD0" w:rsidRPr="000E08BE">
        <w:rPr>
          <w:rFonts w:ascii="Times New Roman" w:hAnsi="Times New Roman" w:cs="Times New Roman"/>
        </w:rPr>
        <w:t>î</w:t>
      </w:r>
      <w:r w:rsidRPr="000E08BE">
        <w:rPr>
          <w:rFonts w:ascii="Times New Roman" w:hAnsi="Times New Roman" w:cs="Times New Roman"/>
        </w:rPr>
        <w:t>tre Mademba GUEYE, huissier de justice à Dakar</w:t>
      </w:r>
    </w:p>
  </w:footnote>
  <w:footnote w:id="29">
    <w:p w14:paraId="1B7996E6" w14:textId="2C6CAABC" w:rsidR="009A220F" w:rsidRPr="000E08BE" w:rsidRDefault="009A220F">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L’article 823 du CPC dispose que « dans le cas </w:t>
      </w:r>
      <w:r w:rsidR="00736FD0" w:rsidRPr="000E08BE">
        <w:rPr>
          <w:rFonts w:ascii="Times New Roman" w:hAnsi="Times New Roman" w:cs="Times New Roman"/>
        </w:rPr>
        <w:t>où</w:t>
      </w:r>
      <w:r w:rsidRPr="000E08BE">
        <w:rPr>
          <w:rFonts w:ascii="Times New Roman" w:hAnsi="Times New Roman" w:cs="Times New Roman"/>
        </w:rPr>
        <w:t xml:space="preserve"> la copie a été remise en mairie ou au chef d’arrondissement au plus tard le jour ouvrable suivant celui de la remise, l’huissier est tenu d’aviser par lettre recommandée avec accusé de réception la partie intéressée du dépôt ainsi fait et mention, signée de lui en est faite sur l’original à peine nullité. »  </w:t>
      </w:r>
    </w:p>
  </w:footnote>
  <w:footnote w:id="30">
    <w:p w14:paraId="71CD47C7" w14:textId="7D77BD80" w:rsidR="00763AE9" w:rsidRPr="000E08BE" w:rsidRDefault="00763AE9">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Articles 820- 1 </w:t>
      </w:r>
      <w:r w:rsidR="00736FD0" w:rsidRPr="000E08BE">
        <w:rPr>
          <w:rFonts w:ascii="Times New Roman" w:hAnsi="Times New Roman" w:cs="Times New Roman"/>
        </w:rPr>
        <w:t>e</w:t>
      </w:r>
      <w:r w:rsidRPr="000E08BE">
        <w:rPr>
          <w:rFonts w:ascii="Times New Roman" w:hAnsi="Times New Roman" w:cs="Times New Roman"/>
        </w:rPr>
        <w:t>t suivant du CPC</w:t>
      </w:r>
    </w:p>
  </w:footnote>
  <w:footnote w:id="31">
    <w:p w14:paraId="5AAC6475" w14:textId="7BE75A2A" w:rsidR="00074E1A" w:rsidRPr="000E08BE" w:rsidRDefault="00074E1A">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Article 1 </w:t>
      </w:r>
      <w:r w:rsidR="007334B0" w:rsidRPr="000E08BE">
        <w:rPr>
          <w:rFonts w:ascii="Times New Roman" w:hAnsi="Times New Roman" w:cs="Times New Roman"/>
        </w:rPr>
        <w:t>-</w:t>
      </w:r>
      <w:r w:rsidRPr="000E08BE">
        <w:rPr>
          <w:rFonts w:ascii="Times New Roman" w:hAnsi="Times New Roman" w:cs="Times New Roman"/>
        </w:rPr>
        <w:t xml:space="preserve"> </w:t>
      </w:r>
      <w:r w:rsidR="00B3249B" w:rsidRPr="000E08BE">
        <w:rPr>
          <w:rFonts w:ascii="Times New Roman" w:hAnsi="Times New Roman" w:cs="Times New Roman"/>
        </w:rPr>
        <w:t>2 du</w:t>
      </w:r>
      <w:r w:rsidRPr="000E08BE">
        <w:rPr>
          <w:rFonts w:ascii="Times New Roman" w:hAnsi="Times New Roman" w:cs="Times New Roman"/>
        </w:rPr>
        <w:t xml:space="preserve"> CPC </w:t>
      </w:r>
    </w:p>
  </w:footnote>
  <w:footnote w:id="32">
    <w:p w14:paraId="0E7483E7" w14:textId="57AE2DF8" w:rsidR="00074E1A" w:rsidRPr="000E08BE" w:rsidRDefault="00074E1A">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w:t>
      </w:r>
      <w:r w:rsidR="00B3249B" w:rsidRPr="000E08BE">
        <w:rPr>
          <w:rFonts w:ascii="Times New Roman" w:hAnsi="Times New Roman" w:cs="Times New Roman"/>
        </w:rPr>
        <w:t xml:space="preserve">Article 129 </w:t>
      </w:r>
      <w:r w:rsidR="007334B0" w:rsidRPr="000E08BE">
        <w:rPr>
          <w:rFonts w:ascii="Times New Roman" w:hAnsi="Times New Roman" w:cs="Times New Roman"/>
        </w:rPr>
        <w:t>bis du</w:t>
      </w:r>
      <w:r w:rsidR="00B3249B" w:rsidRPr="000E08BE">
        <w:rPr>
          <w:rFonts w:ascii="Times New Roman" w:hAnsi="Times New Roman" w:cs="Times New Roman"/>
        </w:rPr>
        <w:t xml:space="preserve"> CPC « la fin de non-recevoir peut être opposé notamment pour défaut d’intérêt, de qualité, ou pour extinction du droit d’agir  </w:t>
      </w:r>
    </w:p>
  </w:footnote>
  <w:footnote w:id="33">
    <w:p w14:paraId="54F91AB4" w14:textId="057CC4D9" w:rsidR="00440459" w:rsidRPr="000E08BE" w:rsidRDefault="00440459">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TCHCD, affaire Barro CISSE C/ Pape Aly SYLLA</w:t>
      </w:r>
    </w:p>
  </w:footnote>
  <w:footnote w:id="34">
    <w:p w14:paraId="57DC09BC" w14:textId="785F6914" w:rsidR="007D0AA3" w:rsidRPr="000E08BE" w:rsidRDefault="007D0AA3">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TCHCD, ordonnance de référé du 23 M</w:t>
      </w:r>
      <w:r w:rsidR="002D6566" w:rsidRPr="000E08BE">
        <w:rPr>
          <w:rFonts w:ascii="Times New Roman" w:hAnsi="Times New Roman" w:cs="Times New Roman"/>
        </w:rPr>
        <w:t>ai</w:t>
      </w:r>
      <w:r w:rsidRPr="000E08BE">
        <w:rPr>
          <w:rFonts w:ascii="Times New Roman" w:hAnsi="Times New Roman" w:cs="Times New Roman"/>
        </w:rPr>
        <w:t xml:space="preserve"> 2016, affaire la SCI JUMENIC/ la </w:t>
      </w:r>
      <w:r w:rsidR="002D6566" w:rsidRPr="000E08BE">
        <w:rPr>
          <w:rFonts w:ascii="Times New Roman" w:hAnsi="Times New Roman" w:cs="Times New Roman"/>
        </w:rPr>
        <w:t>S</w:t>
      </w:r>
      <w:r w:rsidRPr="000E08BE">
        <w:rPr>
          <w:rFonts w:ascii="Times New Roman" w:hAnsi="Times New Roman" w:cs="Times New Roman"/>
        </w:rPr>
        <w:t xml:space="preserve">ociété SITMA SARL, </w:t>
      </w:r>
      <w:r w:rsidR="002D6566" w:rsidRPr="000E08BE">
        <w:rPr>
          <w:rFonts w:ascii="Times New Roman" w:hAnsi="Times New Roman" w:cs="Times New Roman"/>
        </w:rPr>
        <w:t>n</w:t>
      </w:r>
      <w:r w:rsidRPr="000E08BE">
        <w:rPr>
          <w:rFonts w:ascii="Times New Roman" w:hAnsi="Times New Roman" w:cs="Times New Roman"/>
        </w:rPr>
        <w:t>°622</w:t>
      </w:r>
    </w:p>
  </w:footnote>
  <w:footnote w:id="35">
    <w:p w14:paraId="13B83131" w14:textId="0D046830" w:rsidR="00AD092E" w:rsidRPr="000E08BE" w:rsidRDefault="00AD092E">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w:t>
      </w:r>
      <w:r w:rsidR="00E0758B" w:rsidRPr="000E08BE">
        <w:rPr>
          <w:rFonts w:ascii="Times New Roman" w:hAnsi="Times New Roman" w:cs="Times New Roman"/>
        </w:rPr>
        <w:t>L</w:t>
      </w:r>
      <w:r w:rsidR="007334B0" w:rsidRPr="000E08BE">
        <w:rPr>
          <w:rFonts w:ascii="Times New Roman" w:hAnsi="Times New Roman" w:cs="Times New Roman"/>
        </w:rPr>
        <w:t>A</w:t>
      </w:r>
      <w:r w:rsidR="00E0758B" w:rsidRPr="000E08BE">
        <w:rPr>
          <w:rFonts w:ascii="Times New Roman" w:hAnsi="Times New Roman" w:cs="Times New Roman"/>
        </w:rPr>
        <w:t>VAL G</w:t>
      </w:r>
      <w:r w:rsidR="007334B0" w:rsidRPr="000E08BE">
        <w:rPr>
          <w:rFonts w:ascii="Times New Roman" w:hAnsi="Times New Roman" w:cs="Times New Roman"/>
        </w:rPr>
        <w:t>.</w:t>
      </w:r>
      <w:r w:rsidR="00E0758B" w:rsidRPr="000E08BE">
        <w:rPr>
          <w:rFonts w:ascii="Times New Roman" w:hAnsi="Times New Roman" w:cs="Times New Roman"/>
        </w:rPr>
        <w:t xml:space="preserve"> « le référé en droit judiciaire » ACT. DR. 1992, p</w:t>
      </w:r>
      <w:r w:rsidR="002D6566" w:rsidRPr="000E08BE">
        <w:rPr>
          <w:rFonts w:ascii="Times New Roman" w:hAnsi="Times New Roman" w:cs="Times New Roman"/>
        </w:rPr>
        <w:t>.</w:t>
      </w:r>
      <w:r w:rsidR="00E0758B" w:rsidRPr="000E08BE">
        <w:rPr>
          <w:rFonts w:ascii="Times New Roman" w:hAnsi="Times New Roman" w:cs="Times New Roman"/>
        </w:rPr>
        <w:t xml:space="preserve">885 et suivant </w:t>
      </w:r>
    </w:p>
  </w:footnote>
  <w:footnote w:id="36">
    <w:p w14:paraId="57A9B0B5" w14:textId="6AD8661E" w:rsidR="00D85775" w:rsidRPr="000E08BE" w:rsidRDefault="00D85775" w:rsidP="00524464">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ESTOUP P</w:t>
      </w:r>
      <w:r w:rsidR="00524464" w:rsidRPr="000E08BE">
        <w:rPr>
          <w:rFonts w:ascii="Times New Roman" w:hAnsi="Times New Roman" w:cs="Times New Roman"/>
        </w:rPr>
        <w:t>.</w:t>
      </w:r>
      <w:r w:rsidRPr="000E08BE">
        <w:rPr>
          <w:rFonts w:ascii="Times New Roman" w:hAnsi="Times New Roman" w:cs="Times New Roman"/>
        </w:rPr>
        <w:t xml:space="preserve">, op.cit. p 49 </w:t>
      </w:r>
    </w:p>
  </w:footnote>
  <w:footnote w:id="37">
    <w:p w14:paraId="313E6CC3" w14:textId="6A4B8B11" w:rsidR="0046330B" w:rsidRPr="000E08BE" w:rsidRDefault="0046330B" w:rsidP="00524464">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L’article 31 de la loi de 2017-24 du 28 juin 2017 dispose</w:t>
      </w:r>
      <w:r w:rsidR="00524464" w:rsidRPr="000E08BE">
        <w:rPr>
          <w:rFonts w:ascii="Times New Roman" w:hAnsi="Times New Roman" w:cs="Times New Roman"/>
        </w:rPr>
        <w:t> :</w:t>
      </w:r>
      <w:r w:rsidRPr="000E08BE">
        <w:rPr>
          <w:rFonts w:ascii="Times New Roman" w:hAnsi="Times New Roman" w:cs="Times New Roman"/>
        </w:rPr>
        <w:t xml:space="preserve"> « Tous les cas d’urgence sont portés devant le </w:t>
      </w:r>
      <w:r w:rsidR="007334B0" w:rsidRPr="000E08BE">
        <w:rPr>
          <w:rFonts w:ascii="Times New Roman" w:hAnsi="Times New Roman" w:cs="Times New Roman"/>
        </w:rPr>
        <w:t>P</w:t>
      </w:r>
      <w:r w:rsidRPr="000E08BE">
        <w:rPr>
          <w:rFonts w:ascii="Times New Roman" w:hAnsi="Times New Roman" w:cs="Times New Roman"/>
        </w:rPr>
        <w:t xml:space="preserve">résident du tribunal de commerce qui a statué ou devant le </w:t>
      </w:r>
      <w:r w:rsidR="007334B0" w:rsidRPr="000E08BE">
        <w:rPr>
          <w:rFonts w:ascii="Times New Roman" w:hAnsi="Times New Roman" w:cs="Times New Roman"/>
        </w:rPr>
        <w:t>P</w:t>
      </w:r>
      <w:r w:rsidRPr="000E08BE">
        <w:rPr>
          <w:rFonts w:ascii="Times New Roman" w:hAnsi="Times New Roman" w:cs="Times New Roman"/>
        </w:rPr>
        <w:t xml:space="preserve">résident de la Chambre </w:t>
      </w:r>
      <w:r w:rsidR="00524464" w:rsidRPr="000E08BE">
        <w:rPr>
          <w:rFonts w:ascii="Times New Roman" w:hAnsi="Times New Roman" w:cs="Times New Roman"/>
        </w:rPr>
        <w:t>C</w:t>
      </w:r>
      <w:r w:rsidRPr="000E08BE">
        <w:rPr>
          <w:rFonts w:ascii="Times New Roman" w:hAnsi="Times New Roman" w:cs="Times New Roman"/>
        </w:rPr>
        <w:t>ommerciale d’Appel appelée à</w:t>
      </w:r>
      <w:r w:rsidRPr="0046330B">
        <w:t xml:space="preserve"> </w:t>
      </w:r>
      <w:r w:rsidRPr="000E08BE">
        <w:rPr>
          <w:rFonts w:ascii="Times New Roman" w:hAnsi="Times New Roman" w:cs="Times New Roman"/>
        </w:rPr>
        <w:t xml:space="preserve">connaître de l’appel. La juridiction compétente pour statuer sur toute demande relative à une mesure d’exécution forcée ou à une saisie conservatoire est le </w:t>
      </w:r>
      <w:r w:rsidR="00524464" w:rsidRPr="000E08BE">
        <w:rPr>
          <w:rFonts w:ascii="Times New Roman" w:hAnsi="Times New Roman" w:cs="Times New Roman"/>
        </w:rPr>
        <w:t>P</w:t>
      </w:r>
      <w:r w:rsidRPr="000E08BE">
        <w:rPr>
          <w:rFonts w:ascii="Times New Roman" w:hAnsi="Times New Roman" w:cs="Times New Roman"/>
        </w:rPr>
        <w:t xml:space="preserve">résident du tribunal de commerce ou le magistrat délégué par lui. En instance d’appel, cette compétence est dévolue au </w:t>
      </w:r>
      <w:r w:rsidR="00524464" w:rsidRPr="000E08BE">
        <w:rPr>
          <w:rFonts w:ascii="Times New Roman" w:hAnsi="Times New Roman" w:cs="Times New Roman"/>
        </w:rPr>
        <w:t>P</w:t>
      </w:r>
      <w:r w:rsidRPr="000E08BE">
        <w:rPr>
          <w:rFonts w:ascii="Times New Roman" w:hAnsi="Times New Roman" w:cs="Times New Roman"/>
        </w:rPr>
        <w:t xml:space="preserve">résident de la Chambre </w:t>
      </w:r>
      <w:r w:rsidR="00524464" w:rsidRPr="000E08BE">
        <w:rPr>
          <w:rFonts w:ascii="Times New Roman" w:hAnsi="Times New Roman" w:cs="Times New Roman"/>
        </w:rPr>
        <w:t>C</w:t>
      </w:r>
      <w:r w:rsidRPr="000E08BE">
        <w:rPr>
          <w:rFonts w:ascii="Times New Roman" w:hAnsi="Times New Roman" w:cs="Times New Roman"/>
        </w:rPr>
        <w:t>ommerciale d’Appel ou au magistrat désigné par lui »</w:t>
      </w:r>
    </w:p>
  </w:footnote>
  <w:footnote w:id="38">
    <w:p w14:paraId="7D28D399" w14:textId="0E8A2008" w:rsidR="00B5676C" w:rsidRPr="000E08BE" w:rsidRDefault="00B5676C" w:rsidP="00DF73D9">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Ordonnance du TCHCD,2022, affaire Cheikh Tidiane NDAO et la société AFRIC- TPSAS contre le Directeur des Impôts et Domaines</w:t>
      </w:r>
    </w:p>
  </w:footnote>
  <w:footnote w:id="39">
    <w:p w14:paraId="2642FBAA" w14:textId="1871818A" w:rsidR="005610B9" w:rsidRPr="000E08BE" w:rsidRDefault="005610B9" w:rsidP="00DF73D9">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TCHCD, ordonnance 2023, </w:t>
      </w:r>
      <w:r w:rsidR="00F1623B" w:rsidRPr="000E08BE">
        <w:rPr>
          <w:rFonts w:ascii="Times New Roman" w:hAnsi="Times New Roman" w:cs="Times New Roman"/>
        </w:rPr>
        <w:t>affaire Mandiaye</w:t>
      </w:r>
      <w:r w:rsidRPr="000E08BE">
        <w:rPr>
          <w:rFonts w:ascii="Times New Roman" w:hAnsi="Times New Roman" w:cs="Times New Roman"/>
        </w:rPr>
        <w:t xml:space="preserve"> NDAO</w:t>
      </w:r>
      <w:r w:rsidR="00DF73D9" w:rsidRPr="000E08BE">
        <w:rPr>
          <w:rFonts w:ascii="Times New Roman" w:hAnsi="Times New Roman" w:cs="Times New Roman"/>
        </w:rPr>
        <w:t xml:space="preserve"> </w:t>
      </w:r>
      <w:r w:rsidR="00F1623B" w:rsidRPr="000E08BE">
        <w:rPr>
          <w:rFonts w:ascii="Times New Roman" w:hAnsi="Times New Roman" w:cs="Times New Roman"/>
        </w:rPr>
        <w:t xml:space="preserve">C/ Banque Agricole SA </w:t>
      </w:r>
      <w:r w:rsidR="00DD4E0D" w:rsidRPr="000E08BE">
        <w:rPr>
          <w:rFonts w:ascii="Times New Roman" w:hAnsi="Times New Roman" w:cs="Times New Roman"/>
        </w:rPr>
        <w:t xml:space="preserve"> </w:t>
      </w:r>
    </w:p>
  </w:footnote>
  <w:footnote w:id="40">
    <w:p w14:paraId="4ABECD4D" w14:textId="420C0080" w:rsidR="00AB0C8E" w:rsidRPr="000E08BE" w:rsidRDefault="00AB0C8E" w:rsidP="00DF73D9">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ESTOUP P</w:t>
      </w:r>
      <w:r w:rsidR="00DF73D9" w:rsidRPr="000E08BE">
        <w:rPr>
          <w:rFonts w:ascii="Times New Roman" w:hAnsi="Times New Roman" w:cs="Times New Roman"/>
        </w:rPr>
        <w:t>.</w:t>
      </w:r>
      <w:r w:rsidRPr="000E08BE">
        <w:rPr>
          <w:rFonts w:ascii="Times New Roman" w:hAnsi="Times New Roman" w:cs="Times New Roman"/>
        </w:rPr>
        <w:t xml:space="preserve"> op.cit. p</w:t>
      </w:r>
      <w:r w:rsidR="00DF73D9" w:rsidRPr="000E08BE">
        <w:rPr>
          <w:rFonts w:ascii="Times New Roman" w:hAnsi="Times New Roman" w:cs="Times New Roman"/>
        </w:rPr>
        <w:t>.</w:t>
      </w:r>
      <w:r w:rsidRPr="000E08BE">
        <w:rPr>
          <w:rFonts w:ascii="Times New Roman" w:hAnsi="Times New Roman" w:cs="Times New Roman"/>
        </w:rPr>
        <w:t>44</w:t>
      </w:r>
    </w:p>
  </w:footnote>
  <w:footnote w:id="41">
    <w:p w14:paraId="6C873397" w14:textId="1574F562" w:rsidR="004F33C1" w:rsidRPr="000E08BE" w:rsidRDefault="004F33C1" w:rsidP="00FE1919">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TCHCD. Année 2023</w:t>
      </w:r>
    </w:p>
  </w:footnote>
  <w:footnote w:id="42">
    <w:p w14:paraId="0E53004B" w14:textId="77777777" w:rsidR="00097EFE" w:rsidRPr="000E08BE" w:rsidRDefault="00097EFE" w:rsidP="00097EFE">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L’article 133 de l’AUDCG dispose que « Le contrat de bail peut prévoir une clause résolutoire de plein droit. La juridiction compétente statuant à bref délai constate la résiliation du bail et prononce, le cas échéant, l’expulsion du preneur et de tout occupant de son chef, en cas d’inexécution d’une clause ou d’une condition du bail après la mise en demeure visée aux alinéas précédents. » </w:t>
      </w:r>
    </w:p>
  </w:footnote>
  <w:footnote w:id="43">
    <w:p w14:paraId="2BA777CD" w14:textId="63EED76E" w:rsidR="00061FF5" w:rsidRPr="000E08BE" w:rsidRDefault="00061FF5">
      <w:pPr>
        <w:pStyle w:val="Notedebasdepage"/>
        <w:rPr>
          <w:rFonts w:ascii="Times New Roman" w:hAnsi="Times New Roman" w:cs="Times New Roman"/>
          <w:lang w:val="fr-FR"/>
        </w:rPr>
      </w:pPr>
      <w:r w:rsidRPr="000E08BE">
        <w:rPr>
          <w:rStyle w:val="Appelnotedebasdep"/>
          <w:rFonts w:ascii="Times New Roman" w:hAnsi="Times New Roman" w:cs="Times New Roman"/>
        </w:rPr>
        <w:footnoteRef/>
      </w:r>
      <w:r w:rsidRPr="000E08BE">
        <w:rPr>
          <w:rFonts w:ascii="Times New Roman" w:hAnsi="Times New Roman" w:cs="Times New Roman"/>
        </w:rPr>
        <w:t xml:space="preserve"> TCHCD, </w:t>
      </w:r>
      <w:r w:rsidRPr="000E08BE">
        <w:rPr>
          <w:rFonts w:ascii="Times New Roman" w:hAnsi="Times New Roman" w:cs="Times New Roman"/>
          <w:lang w:val="fr-FR"/>
        </w:rPr>
        <w:t xml:space="preserve">ordonnance </w:t>
      </w:r>
      <w:r w:rsidR="007227CF" w:rsidRPr="000E08BE">
        <w:rPr>
          <w:rFonts w:ascii="Times New Roman" w:hAnsi="Times New Roman" w:cs="Times New Roman"/>
          <w:lang w:val="fr-FR"/>
        </w:rPr>
        <w:t>des référés</w:t>
      </w:r>
      <w:r w:rsidRPr="000E08BE">
        <w:rPr>
          <w:rFonts w:ascii="Times New Roman" w:hAnsi="Times New Roman" w:cs="Times New Roman"/>
          <w:lang w:val="fr-FR"/>
        </w:rPr>
        <w:t xml:space="preserve"> sur placet, n</w:t>
      </w:r>
      <w:r w:rsidR="007227CF" w:rsidRPr="000E08BE">
        <w:rPr>
          <w:rFonts w:ascii="Times New Roman" w:hAnsi="Times New Roman" w:cs="Times New Roman"/>
        </w:rPr>
        <w:t>°</w:t>
      </w:r>
      <w:r w:rsidRPr="000E08BE">
        <w:rPr>
          <w:rFonts w:ascii="Times New Roman" w:hAnsi="Times New Roman" w:cs="Times New Roman"/>
          <w:lang w:val="fr-FR"/>
        </w:rPr>
        <w:t>622/2024 du 1</w:t>
      </w:r>
      <w:r w:rsidRPr="000E08BE">
        <w:rPr>
          <w:rFonts w:ascii="Times New Roman" w:hAnsi="Times New Roman" w:cs="Times New Roman"/>
          <w:vertAlign w:val="superscript"/>
          <w:lang w:val="fr-FR"/>
        </w:rPr>
        <w:t>er</w:t>
      </w:r>
      <w:r w:rsidRPr="000E08BE">
        <w:rPr>
          <w:rFonts w:ascii="Times New Roman" w:hAnsi="Times New Roman" w:cs="Times New Roman"/>
          <w:lang w:val="fr-FR"/>
        </w:rPr>
        <w:t xml:space="preserve"> Juillet 2024</w:t>
      </w:r>
    </w:p>
  </w:footnote>
  <w:footnote w:id="44">
    <w:p w14:paraId="3127A02C" w14:textId="634D2D0E" w:rsidR="00037324" w:rsidRPr="000E08BE" w:rsidRDefault="00037324" w:rsidP="00FE1919">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ESTOUP P</w:t>
      </w:r>
      <w:r w:rsidR="00FE1919" w:rsidRPr="000E08BE">
        <w:rPr>
          <w:rFonts w:ascii="Times New Roman" w:hAnsi="Times New Roman" w:cs="Times New Roman"/>
        </w:rPr>
        <w:t>.</w:t>
      </w:r>
      <w:r w:rsidRPr="000E08BE">
        <w:rPr>
          <w:rFonts w:ascii="Times New Roman" w:hAnsi="Times New Roman" w:cs="Times New Roman"/>
        </w:rPr>
        <w:t xml:space="preserve"> op.cit. ; p</w:t>
      </w:r>
      <w:r w:rsidR="00FE1919" w:rsidRPr="000E08BE">
        <w:rPr>
          <w:rFonts w:ascii="Times New Roman" w:hAnsi="Times New Roman" w:cs="Times New Roman"/>
        </w:rPr>
        <w:t>.</w:t>
      </w:r>
      <w:r w:rsidRPr="000E08BE">
        <w:rPr>
          <w:rFonts w:ascii="Times New Roman" w:hAnsi="Times New Roman" w:cs="Times New Roman"/>
        </w:rPr>
        <w:t xml:space="preserve">34 </w:t>
      </w:r>
    </w:p>
  </w:footnote>
  <w:footnote w:id="45">
    <w:p w14:paraId="5FF66A31" w14:textId="66F6C662" w:rsidR="00786B79" w:rsidRPr="000E08BE" w:rsidRDefault="00786B79" w:rsidP="006A58E3">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ART 820-3 du CPC</w:t>
      </w:r>
    </w:p>
  </w:footnote>
  <w:footnote w:id="46">
    <w:p w14:paraId="2B4538BC" w14:textId="395D9549" w:rsidR="00DD003E" w:rsidRPr="000E08BE" w:rsidRDefault="00DD003E" w:rsidP="006A58E3">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Lexique des termes </w:t>
      </w:r>
      <w:r w:rsidR="006E4D78" w:rsidRPr="000E08BE">
        <w:rPr>
          <w:rFonts w:ascii="Times New Roman" w:hAnsi="Times New Roman" w:cs="Times New Roman"/>
        </w:rPr>
        <w:t>juridiques</w:t>
      </w:r>
      <w:r w:rsidRPr="000E08BE">
        <w:rPr>
          <w:rFonts w:ascii="Times New Roman" w:hAnsi="Times New Roman" w:cs="Times New Roman"/>
        </w:rPr>
        <w:t>, 27</w:t>
      </w:r>
      <w:r w:rsidRPr="000E08BE">
        <w:rPr>
          <w:rFonts w:ascii="Times New Roman" w:hAnsi="Times New Roman" w:cs="Times New Roman"/>
          <w:vertAlign w:val="superscript"/>
        </w:rPr>
        <w:t>e</w:t>
      </w:r>
      <w:r w:rsidRPr="000E08BE">
        <w:rPr>
          <w:rFonts w:ascii="Times New Roman" w:hAnsi="Times New Roman" w:cs="Times New Roman"/>
        </w:rPr>
        <w:t xml:space="preserve"> édition </w:t>
      </w:r>
      <w:r w:rsidR="006E4D78" w:rsidRPr="000E08BE">
        <w:rPr>
          <w:rFonts w:ascii="Times New Roman" w:hAnsi="Times New Roman" w:cs="Times New Roman"/>
        </w:rPr>
        <w:t>Dalloz</w:t>
      </w:r>
    </w:p>
  </w:footnote>
  <w:footnote w:id="47">
    <w:p w14:paraId="1E9EE8D3" w14:textId="1CDAC47E" w:rsidR="00750286" w:rsidRPr="000E08BE" w:rsidRDefault="00750286" w:rsidP="006A58E3">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X</w:t>
      </w:r>
      <w:r w:rsidR="006A58E3" w:rsidRPr="000E08BE">
        <w:rPr>
          <w:rFonts w:ascii="Times New Roman" w:hAnsi="Times New Roman" w:cs="Times New Roman"/>
        </w:rPr>
        <w:t>avier</w:t>
      </w:r>
      <w:r w:rsidRPr="000E08BE">
        <w:rPr>
          <w:rFonts w:ascii="Times New Roman" w:hAnsi="Times New Roman" w:cs="Times New Roman"/>
        </w:rPr>
        <w:t xml:space="preserve"> VUITTON, J</w:t>
      </w:r>
      <w:r w:rsidR="006A58E3" w:rsidRPr="000E08BE">
        <w:rPr>
          <w:rFonts w:ascii="Times New Roman" w:hAnsi="Times New Roman" w:cs="Times New Roman"/>
        </w:rPr>
        <w:t>acques</w:t>
      </w:r>
      <w:r w:rsidRPr="000E08BE">
        <w:rPr>
          <w:rFonts w:ascii="Times New Roman" w:hAnsi="Times New Roman" w:cs="Times New Roman"/>
        </w:rPr>
        <w:t xml:space="preserve"> VUITTON, </w:t>
      </w:r>
      <w:r w:rsidR="006E4D78" w:rsidRPr="000E08BE">
        <w:rPr>
          <w:rFonts w:ascii="Times New Roman" w:hAnsi="Times New Roman" w:cs="Times New Roman"/>
        </w:rPr>
        <w:t>op.cit.</w:t>
      </w:r>
      <w:r w:rsidRPr="000E08BE">
        <w:rPr>
          <w:rFonts w:ascii="Times New Roman" w:hAnsi="Times New Roman" w:cs="Times New Roman"/>
        </w:rPr>
        <w:t>, p</w:t>
      </w:r>
      <w:r w:rsidR="006A58E3" w:rsidRPr="000E08BE">
        <w:rPr>
          <w:rFonts w:ascii="Times New Roman" w:hAnsi="Times New Roman" w:cs="Times New Roman"/>
        </w:rPr>
        <w:t>.</w:t>
      </w:r>
      <w:r w:rsidRPr="000E08BE">
        <w:rPr>
          <w:rFonts w:ascii="Times New Roman" w:hAnsi="Times New Roman" w:cs="Times New Roman"/>
        </w:rPr>
        <w:t>210</w:t>
      </w:r>
    </w:p>
  </w:footnote>
  <w:footnote w:id="48">
    <w:p w14:paraId="6FADF662" w14:textId="13DB313F" w:rsidR="007E4F79" w:rsidRPr="000E08BE" w:rsidRDefault="007E4F79" w:rsidP="006A58E3">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Raymond, acte de colloque sur les référés, organisé par le TGI de Paris en 1983</w:t>
      </w:r>
    </w:p>
  </w:footnote>
  <w:footnote w:id="49">
    <w:p w14:paraId="5756F31C" w14:textId="15F3B369" w:rsidR="00311812" w:rsidRPr="000E08BE" w:rsidRDefault="00311812" w:rsidP="006A58E3">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X</w:t>
      </w:r>
      <w:r w:rsidR="006A58E3" w:rsidRPr="000E08BE">
        <w:rPr>
          <w:rFonts w:ascii="Times New Roman" w:hAnsi="Times New Roman" w:cs="Times New Roman"/>
        </w:rPr>
        <w:t xml:space="preserve">avier </w:t>
      </w:r>
      <w:r w:rsidRPr="000E08BE">
        <w:rPr>
          <w:rFonts w:ascii="Times New Roman" w:hAnsi="Times New Roman" w:cs="Times New Roman"/>
        </w:rPr>
        <w:t>VUITTON et J</w:t>
      </w:r>
      <w:r w:rsidR="006A58E3" w:rsidRPr="000E08BE">
        <w:rPr>
          <w:rFonts w:ascii="Times New Roman" w:hAnsi="Times New Roman" w:cs="Times New Roman"/>
        </w:rPr>
        <w:t>acques</w:t>
      </w:r>
      <w:r w:rsidRPr="000E08BE">
        <w:rPr>
          <w:rFonts w:ascii="Times New Roman" w:hAnsi="Times New Roman" w:cs="Times New Roman"/>
        </w:rPr>
        <w:t xml:space="preserve"> VUITTON, op.cit., p</w:t>
      </w:r>
      <w:r w:rsidR="00E33671" w:rsidRPr="000E08BE">
        <w:rPr>
          <w:rFonts w:ascii="Times New Roman" w:hAnsi="Times New Roman" w:cs="Times New Roman"/>
        </w:rPr>
        <w:t>.</w:t>
      </w:r>
      <w:r w:rsidRPr="000E08BE">
        <w:rPr>
          <w:rFonts w:ascii="Times New Roman" w:hAnsi="Times New Roman" w:cs="Times New Roman"/>
        </w:rPr>
        <w:t>210</w:t>
      </w:r>
    </w:p>
  </w:footnote>
  <w:footnote w:id="50">
    <w:p w14:paraId="1B514505" w14:textId="78278406" w:rsidR="003F298B" w:rsidRPr="000E08BE" w:rsidRDefault="003F298B" w:rsidP="002574F5">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ESTOU P</w:t>
      </w:r>
      <w:r w:rsidR="002574F5" w:rsidRPr="000E08BE">
        <w:rPr>
          <w:rFonts w:ascii="Times New Roman" w:hAnsi="Times New Roman" w:cs="Times New Roman"/>
        </w:rPr>
        <w:t>.</w:t>
      </w:r>
      <w:r w:rsidRPr="000E08BE">
        <w:rPr>
          <w:rFonts w:ascii="Times New Roman" w:hAnsi="Times New Roman" w:cs="Times New Roman"/>
        </w:rPr>
        <w:t xml:space="preserve"> op.cit. </w:t>
      </w:r>
      <w:r w:rsidR="002574F5" w:rsidRPr="000E08BE">
        <w:rPr>
          <w:rFonts w:ascii="Times New Roman" w:hAnsi="Times New Roman" w:cs="Times New Roman"/>
        </w:rPr>
        <w:t>p.</w:t>
      </w:r>
      <w:r w:rsidRPr="000E08BE">
        <w:rPr>
          <w:rFonts w:ascii="Times New Roman" w:hAnsi="Times New Roman" w:cs="Times New Roman"/>
        </w:rPr>
        <w:t xml:space="preserve">21 </w:t>
      </w:r>
    </w:p>
  </w:footnote>
  <w:footnote w:id="51">
    <w:p w14:paraId="2104B51D" w14:textId="32EFF2A6" w:rsidR="00BC40C9" w:rsidRPr="000E08BE" w:rsidRDefault="00BC40C9" w:rsidP="002574F5">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Lexique des termes juridiques, 27 </w:t>
      </w:r>
      <w:r w:rsidR="002574F5" w:rsidRPr="000E08BE">
        <w:rPr>
          <w:rFonts w:ascii="Times New Roman" w:hAnsi="Times New Roman" w:cs="Times New Roman"/>
        </w:rPr>
        <w:t>éditions</w:t>
      </w:r>
      <w:r w:rsidRPr="000E08BE">
        <w:rPr>
          <w:rFonts w:ascii="Times New Roman" w:hAnsi="Times New Roman" w:cs="Times New Roman"/>
        </w:rPr>
        <w:t xml:space="preserve">, </w:t>
      </w:r>
      <w:r w:rsidR="002574F5" w:rsidRPr="000E08BE">
        <w:rPr>
          <w:rFonts w:ascii="Times New Roman" w:hAnsi="Times New Roman" w:cs="Times New Roman"/>
        </w:rPr>
        <w:t>D</w:t>
      </w:r>
      <w:r w:rsidRPr="000E08BE">
        <w:rPr>
          <w:rFonts w:ascii="Times New Roman" w:hAnsi="Times New Roman" w:cs="Times New Roman"/>
        </w:rPr>
        <w:t>alloz</w:t>
      </w:r>
    </w:p>
  </w:footnote>
  <w:footnote w:id="52">
    <w:p w14:paraId="74B86497" w14:textId="3A3C8DAA" w:rsidR="004A25FB" w:rsidRPr="000E08BE" w:rsidRDefault="004A25FB" w:rsidP="002574F5">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ESTOUP </w:t>
      </w:r>
      <w:r w:rsidR="00E33671" w:rsidRPr="000E08BE">
        <w:rPr>
          <w:rFonts w:ascii="Times New Roman" w:hAnsi="Times New Roman" w:cs="Times New Roman"/>
        </w:rPr>
        <w:t>P</w:t>
      </w:r>
      <w:r w:rsidR="002574F5" w:rsidRPr="000E08BE">
        <w:rPr>
          <w:rFonts w:ascii="Times New Roman" w:hAnsi="Times New Roman" w:cs="Times New Roman"/>
        </w:rPr>
        <w:t>.</w:t>
      </w:r>
      <w:r w:rsidR="00E33671" w:rsidRPr="000E08BE">
        <w:rPr>
          <w:rFonts w:ascii="Times New Roman" w:hAnsi="Times New Roman" w:cs="Times New Roman"/>
        </w:rPr>
        <w:t>, op.cit.</w:t>
      </w:r>
      <w:r w:rsidRPr="000E08BE">
        <w:rPr>
          <w:rFonts w:ascii="Times New Roman" w:hAnsi="Times New Roman" w:cs="Times New Roman"/>
        </w:rPr>
        <w:t xml:space="preserve">, </w:t>
      </w:r>
      <w:r w:rsidR="002574F5" w:rsidRPr="000E08BE">
        <w:rPr>
          <w:rFonts w:ascii="Times New Roman" w:hAnsi="Times New Roman" w:cs="Times New Roman"/>
        </w:rPr>
        <w:t>p.</w:t>
      </w:r>
      <w:r w:rsidRPr="000E08BE">
        <w:rPr>
          <w:rFonts w:ascii="Times New Roman" w:hAnsi="Times New Roman" w:cs="Times New Roman"/>
        </w:rPr>
        <w:t>26</w:t>
      </w:r>
    </w:p>
  </w:footnote>
  <w:footnote w:id="53">
    <w:p w14:paraId="3CC3AE87" w14:textId="3FF9FE65" w:rsidR="002847EB" w:rsidRPr="000E08BE" w:rsidRDefault="002847EB" w:rsidP="002574F5">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STRICKLER, le juge des référés, juge du provisoire, thèse Strasbourg, 1995, p</w:t>
      </w:r>
      <w:r w:rsidR="002574F5" w:rsidRPr="000E08BE">
        <w:rPr>
          <w:rFonts w:ascii="Times New Roman" w:hAnsi="Times New Roman" w:cs="Times New Roman"/>
        </w:rPr>
        <w:t>.</w:t>
      </w:r>
      <w:r w:rsidRPr="000E08BE">
        <w:rPr>
          <w:rFonts w:ascii="Times New Roman" w:hAnsi="Times New Roman" w:cs="Times New Roman"/>
        </w:rPr>
        <w:t>16</w:t>
      </w:r>
    </w:p>
  </w:footnote>
  <w:footnote w:id="54">
    <w:p w14:paraId="22F6F6CE" w14:textId="4EBD8AE7" w:rsidR="009C5340" w:rsidRPr="000E08BE" w:rsidRDefault="009C5340" w:rsidP="00E84893">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X</w:t>
      </w:r>
      <w:r w:rsidR="00E84893" w:rsidRPr="000E08BE">
        <w:rPr>
          <w:rFonts w:ascii="Times New Roman" w:hAnsi="Times New Roman" w:cs="Times New Roman"/>
        </w:rPr>
        <w:t>avier</w:t>
      </w:r>
      <w:r w:rsidRPr="000E08BE">
        <w:rPr>
          <w:rFonts w:ascii="Times New Roman" w:hAnsi="Times New Roman" w:cs="Times New Roman"/>
        </w:rPr>
        <w:t xml:space="preserve"> VUITTON, J</w:t>
      </w:r>
      <w:r w:rsidR="00E84893" w:rsidRPr="000E08BE">
        <w:rPr>
          <w:rFonts w:ascii="Times New Roman" w:hAnsi="Times New Roman" w:cs="Times New Roman"/>
        </w:rPr>
        <w:t>acques</w:t>
      </w:r>
      <w:r w:rsidRPr="000E08BE">
        <w:rPr>
          <w:rFonts w:ascii="Times New Roman" w:hAnsi="Times New Roman" w:cs="Times New Roman"/>
        </w:rPr>
        <w:t xml:space="preserve"> VUITTON, op.cit., </w:t>
      </w:r>
      <w:r w:rsidR="00E84893" w:rsidRPr="000E08BE">
        <w:rPr>
          <w:rFonts w:ascii="Times New Roman" w:hAnsi="Times New Roman" w:cs="Times New Roman"/>
        </w:rPr>
        <w:t>p.</w:t>
      </w:r>
      <w:r w:rsidRPr="000E08BE">
        <w:rPr>
          <w:rFonts w:ascii="Times New Roman" w:hAnsi="Times New Roman" w:cs="Times New Roman"/>
        </w:rPr>
        <w:t xml:space="preserve">213  </w:t>
      </w:r>
    </w:p>
  </w:footnote>
  <w:footnote w:id="55">
    <w:p w14:paraId="0B894D95" w14:textId="42A2E9EC" w:rsidR="006E2C21" w:rsidRPr="000E08BE" w:rsidRDefault="006E2C21" w:rsidP="00E84893">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A</w:t>
      </w:r>
      <w:r w:rsidR="00E84893" w:rsidRPr="000E08BE">
        <w:rPr>
          <w:rFonts w:ascii="Times New Roman" w:hAnsi="Times New Roman" w:cs="Times New Roman"/>
        </w:rPr>
        <w:t xml:space="preserve">rt </w:t>
      </w:r>
      <w:r w:rsidRPr="000E08BE">
        <w:rPr>
          <w:rFonts w:ascii="Times New Roman" w:hAnsi="Times New Roman" w:cs="Times New Roman"/>
        </w:rPr>
        <w:t xml:space="preserve">252 </w:t>
      </w:r>
      <w:r w:rsidR="00E84893" w:rsidRPr="000E08BE">
        <w:rPr>
          <w:rFonts w:ascii="Times New Roman" w:hAnsi="Times New Roman" w:cs="Times New Roman"/>
        </w:rPr>
        <w:t>du</w:t>
      </w:r>
      <w:r w:rsidRPr="000E08BE">
        <w:rPr>
          <w:rFonts w:ascii="Times New Roman" w:hAnsi="Times New Roman" w:cs="Times New Roman"/>
        </w:rPr>
        <w:t xml:space="preserve"> CPC « l’ordonnance de référé n’a pas au principal l’autorité de la chose jugée. Elle peut être modifiée ou rapportée en référé en cas de circonstances nouvelles. » </w:t>
      </w:r>
    </w:p>
  </w:footnote>
  <w:footnote w:id="56">
    <w:p w14:paraId="40E3964C" w14:textId="4B39D48C" w:rsidR="00A1603B" w:rsidRPr="000E08BE" w:rsidRDefault="00A1603B" w:rsidP="00E84893">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CA de Dakar, </w:t>
      </w:r>
      <w:r w:rsidR="00DD003E" w:rsidRPr="000E08BE">
        <w:rPr>
          <w:rFonts w:ascii="Times New Roman" w:hAnsi="Times New Roman" w:cs="Times New Roman"/>
        </w:rPr>
        <w:t>arrêt</w:t>
      </w:r>
      <w:r w:rsidRPr="000E08BE">
        <w:rPr>
          <w:rFonts w:ascii="Times New Roman" w:hAnsi="Times New Roman" w:cs="Times New Roman"/>
        </w:rPr>
        <w:t xml:space="preserve"> n°34 du 11 </w:t>
      </w:r>
      <w:r w:rsidR="00E84893" w:rsidRPr="000E08BE">
        <w:rPr>
          <w:rFonts w:ascii="Times New Roman" w:hAnsi="Times New Roman" w:cs="Times New Roman"/>
        </w:rPr>
        <w:t>A</w:t>
      </w:r>
      <w:r w:rsidRPr="000E08BE">
        <w:rPr>
          <w:rFonts w:ascii="Times New Roman" w:hAnsi="Times New Roman" w:cs="Times New Roman"/>
        </w:rPr>
        <w:t xml:space="preserve">vril </w:t>
      </w:r>
      <w:r w:rsidR="00DD003E" w:rsidRPr="000E08BE">
        <w:rPr>
          <w:rFonts w:ascii="Times New Roman" w:hAnsi="Times New Roman" w:cs="Times New Roman"/>
        </w:rPr>
        <w:t>2011 ; bulletin des arrêts de l’année 2013</w:t>
      </w:r>
    </w:p>
  </w:footnote>
  <w:footnote w:id="57">
    <w:p w14:paraId="0C98663E" w14:textId="3653AE36" w:rsidR="00F11E0C" w:rsidRPr="000E08BE" w:rsidRDefault="00F11E0C" w:rsidP="00E84893">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X</w:t>
      </w:r>
      <w:r w:rsidR="00E84893" w:rsidRPr="000E08BE">
        <w:rPr>
          <w:rFonts w:ascii="Times New Roman" w:hAnsi="Times New Roman" w:cs="Times New Roman"/>
        </w:rPr>
        <w:t>avier</w:t>
      </w:r>
      <w:r w:rsidRPr="000E08BE">
        <w:rPr>
          <w:rFonts w:ascii="Times New Roman" w:hAnsi="Times New Roman" w:cs="Times New Roman"/>
        </w:rPr>
        <w:t xml:space="preserve"> VUITTON op.cit., </w:t>
      </w:r>
      <w:r w:rsidR="00E84893" w:rsidRPr="000E08BE">
        <w:rPr>
          <w:rFonts w:ascii="Times New Roman" w:hAnsi="Times New Roman" w:cs="Times New Roman"/>
        </w:rPr>
        <w:t>p.</w:t>
      </w:r>
      <w:r w:rsidRPr="000E08BE">
        <w:rPr>
          <w:rFonts w:ascii="Times New Roman" w:hAnsi="Times New Roman" w:cs="Times New Roman"/>
        </w:rPr>
        <w:t xml:space="preserve">215 </w:t>
      </w:r>
    </w:p>
  </w:footnote>
  <w:footnote w:id="58">
    <w:p w14:paraId="01982BF9" w14:textId="5848418F" w:rsidR="00E91C8D" w:rsidRPr="000E08BE" w:rsidRDefault="00E91C8D" w:rsidP="00E84893">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w:t>
      </w:r>
      <w:hyperlink r:id="rId2" w:history="1">
        <w:r w:rsidRPr="000E08BE">
          <w:rPr>
            <w:rStyle w:val="Lienhypertexte"/>
            <w:rFonts w:ascii="Times New Roman" w:hAnsi="Times New Roman" w:cs="Times New Roman"/>
            <w:color w:val="00B0F0"/>
          </w:rPr>
          <w:t>https://www.dictionnaire</w:t>
        </w:r>
      </w:hyperlink>
      <w:r w:rsidRPr="000E08BE">
        <w:rPr>
          <w:rFonts w:ascii="Times New Roman" w:hAnsi="Times New Roman" w:cs="Times New Roman"/>
          <w:color w:val="00B0F0"/>
          <w:u w:val="single"/>
        </w:rPr>
        <w:t>juridique.com</w:t>
      </w:r>
      <w:r w:rsidR="00A2334E" w:rsidRPr="000E08BE">
        <w:rPr>
          <w:rFonts w:ascii="Times New Roman" w:hAnsi="Times New Roman" w:cs="Times New Roman"/>
          <w:color w:val="00B0F0"/>
        </w:rPr>
        <w:t xml:space="preserve"> </w:t>
      </w:r>
    </w:p>
  </w:footnote>
  <w:footnote w:id="59">
    <w:p w14:paraId="3DE068D7" w14:textId="5BBA8309" w:rsidR="00C2285A" w:rsidRPr="000E08BE" w:rsidRDefault="00C2285A" w:rsidP="00E84893">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ESTOU P</w:t>
      </w:r>
      <w:r w:rsidR="00E84893" w:rsidRPr="000E08BE">
        <w:rPr>
          <w:rFonts w:ascii="Times New Roman" w:hAnsi="Times New Roman" w:cs="Times New Roman"/>
        </w:rPr>
        <w:t>.</w:t>
      </w:r>
      <w:r w:rsidRPr="000E08BE">
        <w:rPr>
          <w:rFonts w:ascii="Times New Roman" w:hAnsi="Times New Roman" w:cs="Times New Roman"/>
        </w:rPr>
        <w:t xml:space="preserve">, op.cit. </w:t>
      </w:r>
      <w:r w:rsidR="00E84893" w:rsidRPr="000E08BE">
        <w:rPr>
          <w:rFonts w:ascii="Times New Roman" w:hAnsi="Times New Roman" w:cs="Times New Roman"/>
        </w:rPr>
        <w:t>p.</w:t>
      </w:r>
      <w:r w:rsidRPr="000E08BE">
        <w:rPr>
          <w:rFonts w:ascii="Times New Roman" w:hAnsi="Times New Roman" w:cs="Times New Roman"/>
        </w:rPr>
        <w:t>374</w:t>
      </w:r>
    </w:p>
  </w:footnote>
  <w:footnote w:id="60">
    <w:p w14:paraId="327D8955" w14:textId="43ADB11E" w:rsidR="003A0EDF" w:rsidRPr="000E08BE" w:rsidRDefault="003A0EDF">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A</w:t>
      </w:r>
      <w:r w:rsidR="00100819" w:rsidRPr="000E08BE">
        <w:rPr>
          <w:rFonts w:ascii="Times New Roman" w:hAnsi="Times New Roman" w:cs="Times New Roman"/>
        </w:rPr>
        <w:t>rticle</w:t>
      </w:r>
      <w:r w:rsidRPr="000E08BE">
        <w:rPr>
          <w:rFonts w:ascii="Times New Roman" w:hAnsi="Times New Roman" w:cs="Times New Roman"/>
        </w:rPr>
        <w:t xml:space="preserve"> 10 l’AUPSRVE</w:t>
      </w:r>
    </w:p>
  </w:footnote>
  <w:footnote w:id="61">
    <w:p w14:paraId="0F010B73" w14:textId="4B54D210" w:rsidR="001303BD" w:rsidRPr="000E08BE" w:rsidRDefault="001303BD">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A</w:t>
      </w:r>
      <w:r w:rsidR="00100819" w:rsidRPr="000E08BE">
        <w:rPr>
          <w:rFonts w:ascii="Times New Roman" w:hAnsi="Times New Roman" w:cs="Times New Roman"/>
        </w:rPr>
        <w:t>rticle</w:t>
      </w:r>
      <w:r w:rsidRPr="000E08BE">
        <w:rPr>
          <w:rFonts w:ascii="Times New Roman" w:hAnsi="Times New Roman" w:cs="Times New Roman"/>
        </w:rPr>
        <w:t xml:space="preserve"> 820-</w:t>
      </w:r>
      <w:r w:rsidR="001713E0" w:rsidRPr="000E08BE">
        <w:rPr>
          <w:rFonts w:ascii="Times New Roman" w:hAnsi="Times New Roman" w:cs="Times New Roman"/>
        </w:rPr>
        <w:t>4 du</w:t>
      </w:r>
      <w:r w:rsidRPr="000E08BE">
        <w:rPr>
          <w:rFonts w:ascii="Times New Roman" w:hAnsi="Times New Roman" w:cs="Times New Roman"/>
        </w:rPr>
        <w:t xml:space="preserve"> CPC</w:t>
      </w:r>
    </w:p>
  </w:footnote>
  <w:footnote w:id="62">
    <w:p w14:paraId="4CD03975" w14:textId="2967477F" w:rsidR="00E34F5F" w:rsidRDefault="00E34F5F">
      <w:pPr>
        <w:pStyle w:val="Notedebasdepage"/>
      </w:pPr>
      <w:r w:rsidRPr="000E08BE">
        <w:rPr>
          <w:rStyle w:val="Appelnotedebasdep"/>
          <w:rFonts w:ascii="Times New Roman" w:hAnsi="Times New Roman" w:cs="Times New Roman"/>
        </w:rPr>
        <w:footnoteRef/>
      </w:r>
      <w:r w:rsidRPr="000E08BE">
        <w:rPr>
          <w:rFonts w:ascii="Times New Roman" w:hAnsi="Times New Roman" w:cs="Times New Roman"/>
        </w:rPr>
        <w:t xml:space="preserve"> A</w:t>
      </w:r>
      <w:r w:rsidR="00100819" w:rsidRPr="000E08BE">
        <w:rPr>
          <w:rFonts w:ascii="Times New Roman" w:hAnsi="Times New Roman" w:cs="Times New Roman"/>
        </w:rPr>
        <w:t>rticle</w:t>
      </w:r>
      <w:r w:rsidRPr="000E08BE">
        <w:rPr>
          <w:rFonts w:ascii="Times New Roman" w:hAnsi="Times New Roman" w:cs="Times New Roman"/>
        </w:rPr>
        <w:t xml:space="preserve"> </w:t>
      </w:r>
      <w:r w:rsidR="001713E0" w:rsidRPr="000E08BE">
        <w:rPr>
          <w:rFonts w:ascii="Times New Roman" w:hAnsi="Times New Roman" w:cs="Times New Roman"/>
        </w:rPr>
        <w:t>31 de</w:t>
      </w:r>
      <w:r w:rsidRPr="000E08BE">
        <w:rPr>
          <w:rFonts w:ascii="Times New Roman" w:hAnsi="Times New Roman" w:cs="Times New Roman"/>
        </w:rPr>
        <w:t xml:space="preserve"> la loi n°2017-24 du 28 juin 2017 sur les tribunaux du commerce modifiée par la loi du 08 avril 2020</w:t>
      </w:r>
    </w:p>
  </w:footnote>
  <w:footnote w:id="63">
    <w:p w14:paraId="3016A6EB" w14:textId="15AF5A91" w:rsidR="002B224F" w:rsidRPr="000E08BE" w:rsidRDefault="002B224F">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TCHCD, 2022 inédit </w:t>
      </w:r>
    </w:p>
  </w:footnote>
  <w:footnote w:id="64">
    <w:p w14:paraId="252F6693" w14:textId="5C523760" w:rsidR="000E41E4" w:rsidRPr="000E08BE" w:rsidRDefault="000E41E4">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TCHCD Pharmacie de la Mosquée C/ Etat du </w:t>
      </w:r>
      <w:r w:rsidR="007C106D" w:rsidRPr="000E08BE">
        <w:rPr>
          <w:rFonts w:ascii="Times New Roman" w:hAnsi="Times New Roman" w:cs="Times New Roman"/>
        </w:rPr>
        <w:t>Sénégal, année</w:t>
      </w:r>
      <w:r w:rsidR="00263E9D" w:rsidRPr="000E08BE">
        <w:rPr>
          <w:rFonts w:ascii="Times New Roman" w:hAnsi="Times New Roman" w:cs="Times New Roman"/>
        </w:rPr>
        <w:t xml:space="preserve"> 2023 </w:t>
      </w:r>
    </w:p>
  </w:footnote>
  <w:footnote w:id="65">
    <w:p w14:paraId="076ACE0C" w14:textId="1FFD07AB" w:rsidR="00263E9D" w:rsidRPr="000E08BE" w:rsidRDefault="00263E9D" w:rsidP="00982BFD">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Ordonnance du TCHCD,</w:t>
      </w:r>
      <w:r w:rsidR="00982BFD" w:rsidRPr="000E08BE">
        <w:rPr>
          <w:rFonts w:ascii="Times New Roman" w:hAnsi="Times New Roman" w:cs="Times New Roman"/>
        </w:rPr>
        <w:t xml:space="preserve"> </w:t>
      </w:r>
      <w:r w:rsidRPr="000E08BE">
        <w:rPr>
          <w:rFonts w:ascii="Times New Roman" w:hAnsi="Times New Roman" w:cs="Times New Roman"/>
        </w:rPr>
        <w:t>2022, affaire Cheikh Tidiane NDAO et la société AFRIC-TPSAS contre le Directeur des Impôts et Domaines</w:t>
      </w:r>
    </w:p>
  </w:footnote>
  <w:footnote w:id="66">
    <w:p w14:paraId="0EBF272F" w14:textId="04574652" w:rsidR="004545D5" w:rsidRPr="000E08BE" w:rsidRDefault="004545D5">
      <w:pPr>
        <w:pStyle w:val="Notedebasdepage"/>
        <w:rPr>
          <w:rFonts w:ascii="Times New Roman" w:hAnsi="Times New Roman" w:cs="Times New Roman"/>
          <w:lang w:val="fr-FR"/>
        </w:rPr>
      </w:pPr>
      <w:r w:rsidRPr="000E08BE">
        <w:rPr>
          <w:rStyle w:val="Appelnotedebasdep"/>
          <w:rFonts w:ascii="Times New Roman" w:hAnsi="Times New Roman" w:cs="Times New Roman"/>
        </w:rPr>
        <w:footnoteRef/>
      </w:r>
      <w:r w:rsidRPr="000E08BE">
        <w:rPr>
          <w:rFonts w:ascii="Times New Roman" w:hAnsi="Times New Roman" w:cs="Times New Roman"/>
        </w:rPr>
        <w:t xml:space="preserve"> </w:t>
      </w:r>
      <w:r w:rsidRPr="000E08BE">
        <w:rPr>
          <w:rFonts w:ascii="Times New Roman" w:hAnsi="Times New Roman" w:cs="Times New Roman"/>
          <w:lang w:val="fr-FR"/>
        </w:rPr>
        <w:t>TCHCD, ordonnance n°0116/2024 du 12 février 2024</w:t>
      </w:r>
    </w:p>
  </w:footnote>
  <w:footnote w:id="67">
    <w:p w14:paraId="112E61A6" w14:textId="370F84C3" w:rsidR="00802796" w:rsidRPr="000E08BE" w:rsidRDefault="00802796" w:rsidP="00982BFD">
      <w:pPr>
        <w:pStyle w:val="Notedebasdepage"/>
        <w:jc w:val="both"/>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TCHCD, </w:t>
      </w:r>
      <w:r w:rsidR="007A4C5F" w:rsidRPr="000E08BE">
        <w:rPr>
          <w:rFonts w:ascii="Times New Roman" w:hAnsi="Times New Roman" w:cs="Times New Roman"/>
        </w:rPr>
        <w:t>la Société SEN Assurance vie SA C/ CUISINE SARL, 2024</w:t>
      </w:r>
    </w:p>
  </w:footnote>
  <w:footnote w:id="68">
    <w:p w14:paraId="2E483ADD" w14:textId="637BD090" w:rsidR="00160AF6" w:rsidRPr="000E08BE" w:rsidRDefault="00160AF6" w:rsidP="00982BFD">
      <w:pPr>
        <w:pStyle w:val="Notedebasdepage"/>
        <w:jc w:val="both"/>
        <w:rPr>
          <w:rFonts w:ascii="Times New Roman" w:hAnsi="Times New Roman" w:cs="Times New Roman"/>
          <w:szCs w:val="24"/>
        </w:rPr>
      </w:pPr>
      <w:r w:rsidRPr="000E08BE">
        <w:rPr>
          <w:rStyle w:val="Appelnotedebasdep"/>
          <w:rFonts w:ascii="Times New Roman" w:hAnsi="Times New Roman" w:cs="Times New Roman"/>
        </w:rPr>
        <w:footnoteRef/>
      </w:r>
      <w:r w:rsidRPr="000E08BE">
        <w:rPr>
          <w:rFonts w:ascii="Times New Roman" w:hAnsi="Times New Roman" w:cs="Times New Roman"/>
        </w:rPr>
        <w:t xml:space="preserve"> </w:t>
      </w:r>
      <w:r w:rsidRPr="000E08BE">
        <w:rPr>
          <w:rFonts w:ascii="Times New Roman" w:hAnsi="Times New Roman" w:cs="Times New Roman"/>
          <w:szCs w:val="24"/>
        </w:rPr>
        <w:t xml:space="preserve">Assemblée plénière </w:t>
      </w:r>
      <w:r w:rsidR="004545D5" w:rsidRPr="000E08BE">
        <w:rPr>
          <w:rFonts w:ascii="Times New Roman" w:hAnsi="Times New Roman" w:cs="Times New Roman"/>
          <w:szCs w:val="24"/>
        </w:rPr>
        <w:t>n</w:t>
      </w:r>
      <w:r w:rsidRPr="000E08BE">
        <w:rPr>
          <w:rFonts w:ascii="Times New Roman" w:hAnsi="Times New Roman" w:cs="Times New Roman"/>
          <w:szCs w:val="24"/>
        </w:rPr>
        <w:t xml:space="preserve">°219/2018 du 29 novembre </w:t>
      </w:r>
      <w:r w:rsidR="00CA1590" w:rsidRPr="000E08BE">
        <w:rPr>
          <w:rFonts w:ascii="Times New Roman" w:hAnsi="Times New Roman" w:cs="Times New Roman"/>
          <w:szCs w:val="24"/>
        </w:rPr>
        <w:t>2018 EMI</w:t>
      </w:r>
      <w:r w:rsidRPr="000E08BE">
        <w:rPr>
          <w:rFonts w:ascii="Times New Roman" w:hAnsi="Times New Roman" w:cs="Times New Roman"/>
          <w:szCs w:val="24"/>
        </w:rPr>
        <w:t xml:space="preserve"> SARL fixant les conditions de prorogation d’une AGO ; Ordonnances </w:t>
      </w:r>
      <w:r w:rsidR="00982BFD" w:rsidRPr="000E08BE">
        <w:rPr>
          <w:rFonts w:ascii="Times New Roman" w:hAnsi="Times New Roman" w:cs="Times New Roman"/>
          <w:szCs w:val="24"/>
        </w:rPr>
        <w:t>n</w:t>
      </w:r>
      <w:r w:rsidRPr="000E08BE">
        <w:rPr>
          <w:rFonts w:ascii="Times New Roman" w:hAnsi="Times New Roman" w:cs="Times New Roman"/>
          <w:szCs w:val="24"/>
        </w:rPr>
        <w:t>°21/</w:t>
      </w:r>
      <w:r w:rsidR="00982BFD" w:rsidRPr="000E08BE">
        <w:rPr>
          <w:rFonts w:ascii="Times New Roman" w:hAnsi="Times New Roman" w:cs="Times New Roman"/>
          <w:szCs w:val="24"/>
        </w:rPr>
        <w:t>2024 Marine</w:t>
      </w:r>
      <w:r w:rsidRPr="000E08BE">
        <w:rPr>
          <w:rFonts w:ascii="Times New Roman" w:hAnsi="Times New Roman" w:cs="Times New Roman"/>
          <w:szCs w:val="24"/>
        </w:rPr>
        <w:t xml:space="preserve"> Maroc Sénégal SARL ; OR </w:t>
      </w:r>
      <w:r w:rsidR="00982BFD" w:rsidRPr="000E08BE">
        <w:rPr>
          <w:rFonts w:ascii="Times New Roman" w:hAnsi="Times New Roman" w:cs="Times New Roman"/>
          <w:szCs w:val="24"/>
        </w:rPr>
        <w:t>n</w:t>
      </w:r>
      <w:r w:rsidRPr="000E08BE">
        <w:rPr>
          <w:rFonts w:ascii="Times New Roman" w:hAnsi="Times New Roman" w:cs="Times New Roman"/>
          <w:szCs w:val="24"/>
        </w:rPr>
        <w:t xml:space="preserve">°37/2024 </w:t>
      </w:r>
      <w:r w:rsidR="00982BFD" w:rsidRPr="000E08BE">
        <w:rPr>
          <w:rFonts w:ascii="Times New Roman" w:hAnsi="Times New Roman" w:cs="Times New Roman"/>
          <w:szCs w:val="24"/>
        </w:rPr>
        <w:t>R</w:t>
      </w:r>
      <w:r w:rsidRPr="000E08BE">
        <w:rPr>
          <w:rFonts w:ascii="Times New Roman" w:hAnsi="Times New Roman" w:cs="Times New Roman"/>
          <w:szCs w:val="24"/>
        </w:rPr>
        <w:t>ésidence de l’Afrique de l’Ouest dite SRAO SARL ; OR 155/2024 Transgaye SARL qui ont été prises sous le fondement de l’article 348 ;</w:t>
      </w:r>
    </w:p>
    <w:p w14:paraId="2406FFC9" w14:textId="1F92ABA9" w:rsidR="00160AF6" w:rsidRPr="000E08BE" w:rsidRDefault="00160AF6" w:rsidP="00982BFD">
      <w:pPr>
        <w:pStyle w:val="Notedebasdepage"/>
        <w:jc w:val="both"/>
        <w:rPr>
          <w:rFonts w:ascii="Times New Roman" w:hAnsi="Times New Roman" w:cs="Times New Roman"/>
        </w:rPr>
      </w:pPr>
    </w:p>
  </w:footnote>
  <w:footnote w:id="69">
    <w:p w14:paraId="3B8F9125" w14:textId="7C9C5476" w:rsidR="00160AF6" w:rsidRPr="000E08BE" w:rsidRDefault="00160AF6" w:rsidP="00160AF6">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w:t>
      </w:r>
      <w:r w:rsidRPr="000E08BE">
        <w:rPr>
          <w:rFonts w:ascii="Times New Roman" w:hAnsi="Times New Roman" w:cs="Times New Roman"/>
          <w:szCs w:val="24"/>
        </w:rPr>
        <w:t xml:space="preserve">Ordonnances </w:t>
      </w:r>
      <w:r w:rsidR="00627DF8">
        <w:rPr>
          <w:rFonts w:ascii="Times New Roman" w:hAnsi="Times New Roman" w:cs="Times New Roman"/>
          <w:szCs w:val="24"/>
        </w:rPr>
        <w:t>n</w:t>
      </w:r>
      <w:r w:rsidRPr="000E08BE">
        <w:rPr>
          <w:rFonts w:ascii="Times New Roman" w:hAnsi="Times New Roman" w:cs="Times New Roman"/>
          <w:szCs w:val="24"/>
        </w:rPr>
        <w:t xml:space="preserve">°35/2024 AIBAD SA ; </w:t>
      </w:r>
      <w:r w:rsidR="00627DF8">
        <w:rPr>
          <w:rFonts w:ascii="Times New Roman" w:hAnsi="Times New Roman" w:cs="Times New Roman"/>
          <w:szCs w:val="24"/>
        </w:rPr>
        <w:t>n</w:t>
      </w:r>
      <w:r w:rsidRPr="000E08BE">
        <w:rPr>
          <w:rFonts w:ascii="Times New Roman" w:hAnsi="Times New Roman" w:cs="Times New Roman"/>
          <w:szCs w:val="24"/>
        </w:rPr>
        <w:t>°149/2024 SEN EAU du SENEGAL ; </w:t>
      </w:r>
      <w:r w:rsidR="00627DF8">
        <w:rPr>
          <w:rFonts w:ascii="Times New Roman" w:hAnsi="Times New Roman" w:cs="Times New Roman"/>
          <w:szCs w:val="24"/>
        </w:rPr>
        <w:t>n</w:t>
      </w:r>
      <w:r w:rsidRPr="000E08BE">
        <w:rPr>
          <w:rFonts w:ascii="Times New Roman" w:hAnsi="Times New Roman" w:cs="Times New Roman"/>
          <w:szCs w:val="24"/>
        </w:rPr>
        <w:t>°26/2024 Louis DREYFUS COMPANY SENEGAL LDC SENEGAL </w:t>
      </w:r>
      <w:r w:rsidR="00CA1590" w:rsidRPr="000E08BE">
        <w:rPr>
          <w:rFonts w:ascii="Times New Roman" w:hAnsi="Times New Roman" w:cs="Times New Roman"/>
          <w:szCs w:val="24"/>
        </w:rPr>
        <w:t xml:space="preserve">; </w:t>
      </w:r>
      <w:r w:rsidR="00627DF8">
        <w:rPr>
          <w:rFonts w:ascii="Times New Roman" w:hAnsi="Times New Roman" w:cs="Times New Roman"/>
          <w:szCs w:val="24"/>
        </w:rPr>
        <w:t>n</w:t>
      </w:r>
      <w:r w:rsidRPr="000E08BE">
        <w:rPr>
          <w:rFonts w:ascii="Times New Roman" w:hAnsi="Times New Roman" w:cs="Times New Roman"/>
          <w:szCs w:val="24"/>
        </w:rPr>
        <w:t xml:space="preserve">°23/2024 TANSPORTS ET CONSIGANTION AU SENEGAL dite TCS ; </w:t>
      </w:r>
      <w:r w:rsidR="00627DF8">
        <w:rPr>
          <w:rFonts w:ascii="Times New Roman" w:hAnsi="Times New Roman" w:cs="Times New Roman"/>
          <w:szCs w:val="24"/>
        </w:rPr>
        <w:t>n</w:t>
      </w:r>
      <w:r w:rsidRPr="000E08BE">
        <w:rPr>
          <w:rFonts w:ascii="Times New Roman" w:hAnsi="Times New Roman" w:cs="Times New Roman"/>
          <w:szCs w:val="24"/>
        </w:rPr>
        <w:t xml:space="preserve">°22. 2024 ENTREPRISE SENEGALAISE DES TRANSPORTS BELLASSEE NCT LOGISTIQUE SENEGAL </w:t>
      </w:r>
      <w:proofErr w:type="gramStart"/>
      <w:r w:rsidRPr="000E08BE">
        <w:rPr>
          <w:rFonts w:ascii="Times New Roman" w:hAnsi="Times New Roman" w:cs="Times New Roman"/>
          <w:szCs w:val="24"/>
        </w:rPr>
        <w:t>SA;</w:t>
      </w:r>
      <w:proofErr w:type="gramEnd"/>
      <w:r w:rsidR="00627DF8">
        <w:rPr>
          <w:rFonts w:ascii="Times New Roman" w:hAnsi="Times New Roman" w:cs="Times New Roman"/>
          <w:szCs w:val="24"/>
        </w:rPr>
        <w:t xml:space="preserve"> n</w:t>
      </w:r>
      <w:r w:rsidRPr="000E08BE">
        <w:rPr>
          <w:rFonts w:ascii="Times New Roman" w:hAnsi="Times New Roman" w:cs="Times New Roman"/>
          <w:szCs w:val="24"/>
        </w:rPr>
        <w:t xml:space="preserve">°20/ 2024 AIBD ; </w:t>
      </w:r>
      <w:r w:rsidR="00627DF8">
        <w:rPr>
          <w:rFonts w:ascii="Times New Roman" w:hAnsi="Times New Roman" w:cs="Times New Roman"/>
          <w:szCs w:val="24"/>
        </w:rPr>
        <w:t>n</w:t>
      </w:r>
      <w:r w:rsidRPr="000E08BE">
        <w:rPr>
          <w:rFonts w:ascii="Times New Roman" w:hAnsi="Times New Roman" w:cs="Times New Roman"/>
          <w:szCs w:val="24"/>
        </w:rPr>
        <w:t>°58 MIFERSO SA qui sont toutes prises sous le fondement de l’article 548 AUDSCGIE </w:t>
      </w:r>
    </w:p>
  </w:footnote>
  <w:footnote w:id="70">
    <w:p w14:paraId="3228B84F" w14:textId="719D57F0" w:rsidR="009302F7" w:rsidRPr="000E08BE" w:rsidRDefault="009302F7">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NGOM Mbissane « la jurisprudence en quête d’identité, </w:t>
      </w:r>
      <w:r w:rsidR="00851ED4" w:rsidRPr="000E08BE">
        <w:rPr>
          <w:rFonts w:ascii="Times New Roman" w:hAnsi="Times New Roman" w:cs="Times New Roman"/>
        </w:rPr>
        <w:t>mélanges offerts</w:t>
      </w:r>
      <w:r w:rsidRPr="000E08BE">
        <w:rPr>
          <w:rFonts w:ascii="Times New Roman" w:hAnsi="Times New Roman" w:cs="Times New Roman"/>
        </w:rPr>
        <w:t xml:space="preserve"> au professeur Issac Yankoba NDIAYE, harmattan, 2021, p</w:t>
      </w:r>
      <w:r w:rsidR="00627DF8">
        <w:rPr>
          <w:rFonts w:ascii="Times New Roman" w:hAnsi="Times New Roman" w:cs="Times New Roman"/>
        </w:rPr>
        <w:t>.</w:t>
      </w:r>
      <w:r w:rsidRPr="000E08BE">
        <w:rPr>
          <w:rFonts w:ascii="Times New Roman" w:hAnsi="Times New Roman" w:cs="Times New Roman"/>
        </w:rPr>
        <w:t xml:space="preserve">997 </w:t>
      </w:r>
    </w:p>
  </w:footnote>
  <w:footnote w:id="71">
    <w:p w14:paraId="6210277E" w14:textId="303ADFEB" w:rsidR="00055B20" w:rsidRPr="000E08BE" w:rsidRDefault="00055B20">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TCHCD, année 2023</w:t>
      </w:r>
    </w:p>
  </w:footnote>
  <w:footnote w:id="72">
    <w:p w14:paraId="38405020" w14:textId="5ACBBD5C" w:rsidR="005078CE" w:rsidRPr="000E08BE" w:rsidRDefault="005078CE">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TCHCD ; </w:t>
      </w:r>
      <w:r w:rsidRPr="000E08BE">
        <w:rPr>
          <w:rFonts w:ascii="Times New Roman" w:hAnsi="Times New Roman" w:cs="Times New Roman"/>
          <w:sz w:val="28"/>
          <w:szCs w:val="28"/>
        </w:rPr>
        <w:t>CORIS BANK INTERNATIONNAL SENEGAL SA c/ Consortium D’Entreprise, abrégé CDE, ordonnance rendue en 2023</w:t>
      </w:r>
    </w:p>
  </w:footnote>
  <w:footnote w:id="73">
    <w:p w14:paraId="30B95EAE" w14:textId="4B91D3D7" w:rsidR="00A87BFE" w:rsidRPr="000E08BE" w:rsidRDefault="00A87BFE">
      <w:pPr>
        <w:pStyle w:val="Notedebasdepage"/>
        <w:rPr>
          <w:rFonts w:ascii="Times New Roman" w:hAnsi="Times New Roman" w:cs="Times New Roman"/>
          <w:lang w:val="fr-FR"/>
        </w:rPr>
      </w:pPr>
      <w:r w:rsidRPr="000E08BE">
        <w:rPr>
          <w:rStyle w:val="Appelnotedebasdep"/>
          <w:rFonts w:ascii="Times New Roman" w:hAnsi="Times New Roman" w:cs="Times New Roman"/>
        </w:rPr>
        <w:footnoteRef/>
      </w:r>
      <w:r w:rsidRPr="000E08BE">
        <w:rPr>
          <w:rFonts w:ascii="Times New Roman" w:hAnsi="Times New Roman" w:cs="Times New Roman"/>
        </w:rPr>
        <w:t xml:space="preserve"> </w:t>
      </w:r>
      <w:r w:rsidRPr="000E08BE">
        <w:rPr>
          <w:rFonts w:ascii="Times New Roman" w:hAnsi="Times New Roman" w:cs="Times New Roman"/>
          <w:lang w:val="fr-FR"/>
        </w:rPr>
        <w:t>TCHCD, ordonnance des référés n°532/2024 du 10 juin 2024</w:t>
      </w:r>
    </w:p>
  </w:footnote>
  <w:footnote w:id="74">
    <w:p w14:paraId="54FFBCD6" w14:textId="0891F672" w:rsidR="00D72F33" w:rsidRPr="000E08BE" w:rsidRDefault="00D72F33">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Drai, pour un juge qui toujour</w:t>
      </w:r>
      <w:r w:rsidR="00617BA6" w:rsidRPr="000E08BE">
        <w:rPr>
          <w:rFonts w:ascii="Times New Roman" w:hAnsi="Times New Roman" w:cs="Times New Roman"/>
        </w:rPr>
        <w:t>s décide : Gaz Pal 1987, p</w:t>
      </w:r>
      <w:r w:rsidR="00627DF8">
        <w:rPr>
          <w:rFonts w:ascii="Times New Roman" w:hAnsi="Times New Roman" w:cs="Times New Roman"/>
        </w:rPr>
        <w:t>.</w:t>
      </w:r>
      <w:r w:rsidR="00617BA6" w:rsidRPr="000E08BE">
        <w:rPr>
          <w:rFonts w:ascii="Times New Roman" w:hAnsi="Times New Roman" w:cs="Times New Roman"/>
        </w:rPr>
        <w:t>512</w:t>
      </w:r>
    </w:p>
  </w:footnote>
  <w:footnote w:id="75">
    <w:p w14:paraId="69C68BAA" w14:textId="1F97407E" w:rsidR="00617BA6" w:rsidRPr="000E08BE" w:rsidRDefault="00617BA6">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X</w:t>
      </w:r>
      <w:r w:rsidR="00627DF8">
        <w:rPr>
          <w:rFonts w:ascii="Times New Roman" w:hAnsi="Times New Roman" w:cs="Times New Roman"/>
        </w:rPr>
        <w:t>avier</w:t>
      </w:r>
      <w:r w:rsidRPr="000E08BE">
        <w:rPr>
          <w:rFonts w:ascii="Times New Roman" w:hAnsi="Times New Roman" w:cs="Times New Roman"/>
        </w:rPr>
        <w:t xml:space="preserve"> VUITTON, J</w:t>
      </w:r>
      <w:r w:rsidR="00627DF8">
        <w:rPr>
          <w:rFonts w:ascii="Times New Roman" w:hAnsi="Times New Roman" w:cs="Times New Roman"/>
        </w:rPr>
        <w:t>acques</w:t>
      </w:r>
      <w:r w:rsidRPr="000E08BE">
        <w:rPr>
          <w:rFonts w:ascii="Times New Roman" w:hAnsi="Times New Roman" w:cs="Times New Roman"/>
        </w:rPr>
        <w:t xml:space="preserve"> VUITTON, op.cit., pp 52</w:t>
      </w:r>
    </w:p>
  </w:footnote>
  <w:footnote w:id="76">
    <w:p w14:paraId="339632BE" w14:textId="10865A77" w:rsidR="008150F0" w:rsidRPr="000E08BE" w:rsidRDefault="008150F0">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CCJA, arrêt n°01 du 19 juin 2003</w:t>
      </w:r>
    </w:p>
  </w:footnote>
  <w:footnote w:id="77">
    <w:p w14:paraId="77352E19" w14:textId="6D08D64E" w:rsidR="006B33C6" w:rsidRPr="000E08BE" w:rsidRDefault="006B33C6">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w:t>
      </w:r>
      <w:hyperlink r:id="rId3" w:history="1">
        <w:r w:rsidRPr="000E08BE">
          <w:rPr>
            <w:rStyle w:val="Lienhypertexte"/>
            <w:rFonts w:ascii="Times New Roman" w:hAnsi="Times New Roman" w:cs="Times New Roman"/>
          </w:rPr>
          <w:t>www.tribunaldecommerce.sn</w:t>
        </w:r>
      </w:hyperlink>
    </w:p>
    <w:p w14:paraId="039AEB57" w14:textId="77777777" w:rsidR="006B33C6" w:rsidRPr="000E08BE" w:rsidRDefault="006B33C6">
      <w:pPr>
        <w:pStyle w:val="Notedebasdepage"/>
        <w:rPr>
          <w:rFonts w:ascii="Times New Roman" w:hAnsi="Times New Roman" w:cs="Times New Roman"/>
        </w:rPr>
      </w:pPr>
    </w:p>
  </w:footnote>
  <w:footnote w:id="78">
    <w:p w14:paraId="1AEDCED0" w14:textId="3754EAD3" w:rsidR="00250EB4" w:rsidRPr="000E08BE" w:rsidRDefault="00250EB4">
      <w:pPr>
        <w:pStyle w:val="Notedebasdepage"/>
        <w:rPr>
          <w:rFonts w:ascii="Times New Roman" w:hAnsi="Times New Roman" w:cs="Times New Roman"/>
        </w:rPr>
      </w:pPr>
      <w:r w:rsidRPr="000E08BE">
        <w:rPr>
          <w:rStyle w:val="Appelnotedebasdep"/>
          <w:rFonts w:ascii="Times New Roman" w:hAnsi="Times New Roman" w:cs="Times New Roman"/>
        </w:rPr>
        <w:footnoteRef/>
      </w:r>
      <w:r w:rsidRPr="000E08BE">
        <w:rPr>
          <w:rFonts w:ascii="Times New Roman" w:hAnsi="Times New Roman" w:cs="Times New Roman"/>
        </w:rPr>
        <w:t xml:space="preserve"> </w:t>
      </w:r>
      <w:hyperlink r:id="rId4" w:history="1">
        <w:r w:rsidRPr="000E08BE">
          <w:rPr>
            <w:rStyle w:val="Lienhypertexte"/>
            <w:rFonts w:ascii="Times New Roman" w:hAnsi="Times New Roman" w:cs="Times New Roman"/>
          </w:rPr>
          <w:t>www.tribunaldecommerce.sn</w:t>
        </w:r>
      </w:hyperlink>
      <w:r w:rsidRPr="000E08BE">
        <w:rPr>
          <w:rFonts w:ascii="Times New Roman" w:hAnsi="Times New Roman" w:cs="Times New Roman"/>
        </w:rPr>
        <w:t xml:space="preserve">, rode d’audience 2023 </w:t>
      </w:r>
    </w:p>
    <w:p w14:paraId="235D12C6" w14:textId="77777777" w:rsidR="00250EB4" w:rsidRPr="000E08BE" w:rsidRDefault="00250EB4">
      <w:pPr>
        <w:pStyle w:val="Notedebasdepag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37A2"/>
    <w:multiLevelType w:val="hybridMultilevel"/>
    <w:tmpl w:val="A96044B4"/>
    <w:lvl w:ilvl="0" w:tplc="0AD27C68">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895FCE"/>
    <w:multiLevelType w:val="hybridMultilevel"/>
    <w:tmpl w:val="950EDF18"/>
    <w:lvl w:ilvl="0" w:tplc="2DFC6A6E">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F103BA"/>
    <w:multiLevelType w:val="hybridMultilevel"/>
    <w:tmpl w:val="4024F048"/>
    <w:lvl w:ilvl="0" w:tplc="A49A3112">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D91260"/>
    <w:multiLevelType w:val="hybridMultilevel"/>
    <w:tmpl w:val="FB602D02"/>
    <w:lvl w:ilvl="0" w:tplc="040C0015">
      <w:start w:val="1"/>
      <w:numFmt w:val="upp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07156AE7"/>
    <w:multiLevelType w:val="hybridMultilevel"/>
    <w:tmpl w:val="4350EAF4"/>
    <w:lvl w:ilvl="0" w:tplc="3F04F378">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34334F"/>
    <w:multiLevelType w:val="hybridMultilevel"/>
    <w:tmpl w:val="89888AF8"/>
    <w:lvl w:ilvl="0" w:tplc="B9D242B2">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0025C5"/>
    <w:multiLevelType w:val="hybridMultilevel"/>
    <w:tmpl w:val="DC30B274"/>
    <w:lvl w:ilvl="0" w:tplc="AD16A54A">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B92B73"/>
    <w:multiLevelType w:val="hybridMultilevel"/>
    <w:tmpl w:val="F6C22D54"/>
    <w:lvl w:ilvl="0" w:tplc="FE0CDE4E">
      <w:start w:val="1"/>
      <w:numFmt w:val="upp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13112E10"/>
    <w:multiLevelType w:val="hybridMultilevel"/>
    <w:tmpl w:val="F7E475E0"/>
    <w:lvl w:ilvl="0" w:tplc="72E8CFC4">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1E10AA"/>
    <w:multiLevelType w:val="hybridMultilevel"/>
    <w:tmpl w:val="70AE6422"/>
    <w:lvl w:ilvl="0" w:tplc="FAAE78D6">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8075C3"/>
    <w:multiLevelType w:val="hybridMultilevel"/>
    <w:tmpl w:val="9A3C80D2"/>
    <w:lvl w:ilvl="0" w:tplc="2FFEA59A">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177756CB"/>
    <w:multiLevelType w:val="hybridMultilevel"/>
    <w:tmpl w:val="FB126C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C81B31"/>
    <w:multiLevelType w:val="hybridMultilevel"/>
    <w:tmpl w:val="E61C5AFE"/>
    <w:lvl w:ilvl="0" w:tplc="925C45A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8996062"/>
    <w:multiLevelType w:val="hybridMultilevel"/>
    <w:tmpl w:val="D9B0CD58"/>
    <w:lvl w:ilvl="0" w:tplc="56B4AE8E">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B1415AC"/>
    <w:multiLevelType w:val="hybridMultilevel"/>
    <w:tmpl w:val="64FEF0A0"/>
    <w:lvl w:ilvl="0" w:tplc="B5367EE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B2B7E4F"/>
    <w:multiLevelType w:val="hybridMultilevel"/>
    <w:tmpl w:val="6A1635B2"/>
    <w:lvl w:ilvl="0" w:tplc="604E0268">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C8D79BE"/>
    <w:multiLevelType w:val="hybridMultilevel"/>
    <w:tmpl w:val="20D053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F7C0859"/>
    <w:multiLevelType w:val="hybridMultilevel"/>
    <w:tmpl w:val="72FCACDA"/>
    <w:lvl w:ilvl="0" w:tplc="49C439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0631F19"/>
    <w:multiLevelType w:val="hybridMultilevel"/>
    <w:tmpl w:val="5BAC722A"/>
    <w:lvl w:ilvl="0" w:tplc="2AD21FB4">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0910431"/>
    <w:multiLevelType w:val="hybridMultilevel"/>
    <w:tmpl w:val="98AC88F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59C0F18"/>
    <w:multiLevelType w:val="hybridMultilevel"/>
    <w:tmpl w:val="1952ACA6"/>
    <w:lvl w:ilvl="0" w:tplc="D586ED14">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B7D28C8"/>
    <w:multiLevelType w:val="hybridMultilevel"/>
    <w:tmpl w:val="CC38F580"/>
    <w:lvl w:ilvl="0" w:tplc="F56E4274">
      <w:start w:val="1"/>
      <w:numFmt w:val="bullet"/>
      <w:lvlText w:val=""/>
      <w:lvlJc w:val="left"/>
      <w:pPr>
        <w:ind w:left="1440" w:hanging="360"/>
      </w:pPr>
      <w:rPr>
        <w:rFonts w:ascii="Wingdings" w:hAnsi="Wingdings" w:hint="default"/>
        <w:sz w:val="16"/>
        <w:szCs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2BE06587"/>
    <w:multiLevelType w:val="hybridMultilevel"/>
    <w:tmpl w:val="897867F6"/>
    <w:lvl w:ilvl="0" w:tplc="DEAE7322">
      <w:start w:val="1"/>
      <w:numFmt w:val="upperLetter"/>
      <w:lvlText w:val="%1."/>
      <w:lvlJc w:val="lef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15:restartNumberingAfterBreak="0">
    <w:nsid w:val="2F080650"/>
    <w:multiLevelType w:val="hybridMultilevel"/>
    <w:tmpl w:val="21DEB664"/>
    <w:lvl w:ilvl="0" w:tplc="B0A09AE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0A43210"/>
    <w:multiLevelType w:val="hybridMultilevel"/>
    <w:tmpl w:val="806294D6"/>
    <w:lvl w:ilvl="0" w:tplc="6E0661D8">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0F865C8"/>
    <w:multiLevelType w:val="hybridMultilevel"/>
    <w:tmpl w:val="E6D870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7D2385D"/>
    <w:multiLevelType w:val="hybridMultilevel"/>
    <w:tmpl w:val="64AEFF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A4C4763"/>
    <w:multiLevelType w:val="hybridMultilevel"/>
    <w:tmpl w:val="6330BADE"/>
    <w:lvl w:ilvl="0" w:tplc="536A595A">
      <w:start w:val="1"/>
      <w:numFmt w:val="upperLetter"/>
      <w:lvlText w:val="%1."/>
      <w:lvlJc w:val="left"/>
      <w:pPr>
        <w:ind w:left="765" w:hanging="360"/>
      </w:pPr>
      <w:rPr>
        <w:rFonts w:hint="default"/>
        <w:b/>
        <w:bCs/>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8" w15:restartNumberingAfterBreak="0">
    <w:nsid w:val="3D616A85"/>
    <w:multiLevelType w:val="hybridMultilevel"/>
    <w:tmpl w:val="89DAECB0"/>
    <w:lvl w:ilvl="0" w:tplc="5E4AABBA">
      <w:start w:val="1"/>
      <w:numFmt w:val="upp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3E7969AC"/>
    <w:multiLevelType w:val="hybridMultilevel"/>
    <w:tmpl w:val="AB7A0234"/>
    <w:lvl w:ilvl="0" w:tplc="BD74C506">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FE60D65"/>
    <w:multiLevelType w:val="hybridMultilevel"/>
    <w:tmpl w:val="A8C6421A"/>
    <w:lvl w:ilvl="0" w:tplc="33D6F7FA">
      <w:start w:val="1"/>
      <w:numFmt w:val="bullet"/>
      <w:lvlText w:val=""/>
      <w:lvlJc w:val="left"/>
      <w:pPr>
        <w:ind w:left="1440" w:hanging="360"/>
      </w:pPr>
      <w:rPr>
        <w:rFonts w:ascii="Wingdings" w:hAnsi="Wingdings" w:hint="default"/>
        <w:sz w:val="16"/>
        <w:szCs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441F1DA0"/>
    <w:multiLevelType w:val="hybridMultilevel"/>
    <w:tmpl w:val="38C899A2"/>
    <w:lvl w:ilvl="0" w:tplc="8674B858">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9F15D52"/>
    <w:multiLevelType w:val="hybridMultilevel"/>
    <w:tmpl w:val="42A42458"/>
    <w:lvl w:ilvl="0" w:tplc="BD44650C">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CE367B7"/>
    <w:multiLevelType w:val="hybridMultilevel"/>
    <w:tmpl w:val="54584EEE"/>
    <w:lvl w:ilvl="0" w:tplc="FD12598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F1640F9"/>
    <w:multiLevelType w:val="hybridMultilevel"/>
    <w:tmpl w:val="3F261FFE"/>
    <w:lvl w:ilvl="0" w:tplc="D736BEA4">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0470936"/>
    <w:multiLevelType w:val="hybridMultilevel"/>
    <w:tmpl w:val="242634FA"/>
    <w:lvl w:ilvl="0" w:tplc="E0A266F4">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7830E69"/>
    <w:multiLevelType w:val="hybridMultilevel"/>
    <w:tmpl w:val="D46A7DD8"/>
    <w:lvl w:ilvl="0" w:tplc="31587328">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78856C1"/>
    <w:multiLevelType w:val="hybridMultilevel"/>
    <w:tmpl w:val="EF624C78"/>
    <w:lvl w:ilvl="0" w:tplc="EF345AE6">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D1F27E1"/>
    <w:multiLevelType w:val="hybridMultilevel"/>
    <w:tmpl w:val="7B7CBF12"/>
    <w:lvl w:ilvl="0" w:tplc="CF94EA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D316CFE"/>
    <w:multiLevelType w:val="hybridMultilevel"/>
    <w:tmpl w:val="C26E9E92"/>
    <w:lvl w:ilvl="0" w:tplc="C02CFCAA">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1722E05"/>
    <w:multiLevelType w:val="hybridMultilevel"/>
    <w:tmpl w:val="3EF234D8"/>
    <w:lvl w:ilvl="0" w:tplc="A19A07A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349322A"/>
    <w:multiLevelType w:val="hybridMultilevel"/>
    <w:tmpl w:val="6A8C0D36"/>
    <w:lvl w:ilvl="0" w:tplc="4AA61ADA">
      <w:start w:val="9"/>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2" w15:restartNumberingAfterBreak="0">
    <w:nsid w:val="64CE7D81"/>
    <w:multiLevelType w:val="hybridMultilevel"/>
    <w:tmpl w:val="3ACE709E"/>
    <w:lvl w:ilvl="0" w:tplc="DEC0016A">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8D45637"/>
    <w:multiLevelType w:val="hybridMultilevel"/>
    <w:tmpl w:val="7EDC3672"/>
    <w:lvl w:ilvl="0" w:tplc="2FF2CF78">
      <w:start w:val="1"/>
      <w:numFmt w:val="upperLetter"/>
      <w:lvlText w:val="%1."/>
      <w:lvlJc w:val="lef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4" w15:restartNumberingAfterBreak="0">
    <w:nsid w:val="69E37494"/>
    <w:multiLevelType w:val="hybridMultilevel"/>
    <w:tmpl w:val="92CAD756"/>
    <w:lvl w:ilvl="0" w:tplc="9F20391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9F81AFD"/>
    <w:multiLevelType w:val="hybridMultilevel"/>
    <w:tmpl w:val="ABAEE804"/>
    <w:lvl w:ilvl="0" w:tplc="8F2E84E6">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D291B76"/>
    <w:multiLevelType w:val="hybridMultilevel"/>
    <w:tmpl w:val="22C64B72"/>
    <w:lvl w:ilvl="0" w:tplc="D9DA07F4">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F1829A3"/>
    <w:multiLevelType w:val="hybridMultilevel"/>
    <w:tmpl w:val="FE28EB64"/>
    <w:lvl w:ilvl="0" w:tplc="CB3AFC62">
      <w:start w:val="1"/>
      <w:numFmt w:val="upp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8" w15:restartNumberingAfterBreak="0">
    <w:nsid w:val="720A4996"/>
    <w:multiLevelType w:val="hybridMultilevel"/>
    <w:tmpl w:val="50A42A0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35A0F30"/>
    <w:multiLevelType w:val="hybridMultilevel"/>
    <w:tmpl w:val="72DA824E"/>
    <w:lvl w:ilvl="0" w:tplc="4C2C8876">
      <w:start w:val="9"/>
      <w:numFmt w:val="upperLetter"/>
      <w:lvlText w:val="%1."/>
      <w:lvlJc w:val="left"/>
      <w:pPr>
        <w:ind w:left="1440" w:hanging="360"/>
      </w:pPr>
      <w:rPr>
        <w:rFonts w:hint="default"/>
        <w:b/>
        <w:u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0" w15:restartNumberingAfterBreak="0">
    <w:nsid w:val="76131517"/>
    <w:multiLevelType w:val="hybridMultilevel"/>
    <w:tmpl w:val="ACA24E9A"/>
    <w:lvl w:ilvl="0" w:tplc="040C0015">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1" w15:restartNumberingAfterBreak="0">
    <w:nsid w:val="7BF823C2"/>
    <w:multiLevelType w:val="hybridMultilevel"/>
    <w:tmpl w:val="DCF8A9EA"/>
    <w:lvl w:ilvl="0" w:tplc="0B1EE8A0">
      <w:start w:val="1"/>
      <w:numFmt w:val="bullet"/>
      <w:lvlText w:val=""/>
      <w:lvlJc w:val="left"/>
      <w:pPr>
        <w:ind w:left="1440" w:hanging="360"/>
      </w:pPr>
      <w:rPr>
        <w:rFonts w:ascii="Wingdings" w:hAnsi="Wingdings" w:hint="default"/>
        <w:sz w:val="16"/>
        <w:szCs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2" w15:restartNumberingAfterBreak="0">
    <w:nsid w:val="7CD25B99"/>
    <w:multiLevelType w:val="hybridMultilevel"/>
    <w:tmpl w:val="87C05EE8"/>
    <w:lvl w:ilvl="0" w:tplc="80388B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F3A27C6"/>
    <w:multiLevelType w:val="hybridMultilevel"/>
    <w:tmpl w:val="B16896BE"/>
    <w:lvl w:ilvl="0" w:tplc="706C66FE">
      <w:start w:val="1"/>
      <w:numFmt w:val="upperLetter"/>
      <w:lvlText w:val="%1."/>
      <w:lvlJc w:val="left"/>
      <w:pPr>
        <w:ind w:left="1068" w:hanging="360"/>
      </w:pPr>
      <w:rPr>
        <w:rFonts w:hint="default"/>
        <w:b/>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646353321">
    <w:abstractNumId w:val="16"/>
  </w:num>
  <w:num w:numId="2" w16cid:durableId="265969635">
    <w:abstractNumId w:val="30"/>
  </w:num>
  <w:num w:numId="3" w16cid:durableId="1650398802">
    <w:abstractNumId w:val="51"/>
  </w:num>
  <w:num w:numId="4" w16cid:durableId="1558584942">
    <w:abstractNumId w:val="21"/>
  </w:num>
  <w:num w:numId="5" w16cid:durableId="580992471">
    <w:abstractNumId w:val="25"/>
  </w:num>
  <w:num w:numId="6" w16cid:durableId="929267306">
    <w:abstractNumId w:val="33"/>
  </w:num>
  <w:num w:numId="7" w16cid:durableId="1158570916">
    <w:abstractNumId w:val="38"/>
  </w:num>
  <w:num w:numId="8" w16cid:durableId="477261162">
    <w:abstractNumId w:val="19"/>
  </w:num>
  <w:num w:numId="9" w16cid:durableId="388117660">
    <w:abstractNumId w:val="20"/>
  </w:num>
  <w:num w:numId="10" w16cid:durableId="1444569592">
    <w:abstractNumId w:val="17"/>
  </w:num>
  <w:num w:numId="11" w16cid:durableId="2110470972">
    <w:abstractNumId w:val="26"/>
  </w:num>
  <w:num w:numId="12" w16cid:durableId="335352833">
    <w:abstractNumId w:val="27"/>
  </w:num>
  <w:num w:numId="13" w16cid:durableId="1806391989">
    <w:abstractNumId w:val="39"/>
  </w:num>
  <w:num w:numId="14" w16cid:durableId="1629241173">
    <w:abstractNumId w:val="43"/>
  </w:num>
  <w:num w:numId="15" w16cid:durableId="704404742">
    <w:abstractNumId w:val="53"/>
  </w:num>
  <w:num w:numId="16" w16cid:durableId="1918247077">
    <w:abstractNumId w:val="7"/>
  </w:num>
  <w:num w:numId="17" w16cid:durableId="1740397438">
    <w:abstractNumId w:val="48"/>
  </w:num>
  <w:num w:numId="18" w16cid:durableId="8723169">
    <w:abstractNumId w:val="49"/>
  </w:num>
  <w:num w:numId="19" w16cid:durableId="1705902272">
    <w:abstractNumId w:val="22"/>
  </w:num>
  <w:num w:numId="20" w16cid:durableId="632757398">
    <w:abstractNumId w:val="50"/>
  </w:num>
  <w:num w:numId="21" w16cid:durableId="1206212210">
    <w:abstractNumId w:val="10"/>
  </w:num>
  <w:num w:numId="22" w16cid:durableId="71701457">
    <w:abstractNumId w:val="3"/>
  </w:num>
  <w:num w:numId="23" w16cid:durableId="1559513543">
    <w:abstractNumId w:val="32"/>
  </w:num>
  <w:num w:numId="24" w16cid:durableId="674110680">
    <w:abstractNumId w:val="52"/>
  </w:num>
  <w:num w:numId="25" w16cid:durableId="1730878741">
    <w:abstractNumId w:val="47"/>
  </w:num>
  <w:num w:numId="26" w16cid:durableId="1603224593">
    <w:abstractNumId w:val="11"/>
  </w:num>
  <w:num w:numId="27" w16cid:durableId="1743789894">
    <w:abstractNumId w:val="15"/>
  </w:num>
  <w:num w:numId="28" w16cid:durableId="1043023068">
    <w:abstractNumId w:val="35"/>
  </w:num>
  <w:num w:numId="29" w16cid:durableId="1105885208">
    <w:abstractNumId w:val="6"/>
  </w:num>
  <w:num w:numId="30" w16cid:durableId="1578126608">
    <w:abstractNumId w:val="24"/>
  </w:num>
  <w:num w:numId="31" w16cid:durableId="321467560">
    <w:abstractNumId w:val="40"/>
  </w:num>
  <w:num w:numId="32" w16cid:durableId="1887452151">
    <w:abstractNumId w:val="28"/>
  </w:num>
  <w:num w:numId="33" w16cid:durableId="1974879">
    <w:abstractNumId w:val="44"/>
  </w:num>
  <w:num w:numId="34" w16cid:durableId="1902985711">
    <w:abstractNumId w:val="42"/>
  </w:num>
  <w:num w:numId="35" w16cid:durableId="1555391699">
    <w:abstractNumId w:val="0"/>
  </w:num>
  <w:num w:numId="36" w16cid:durableId="1286811502">
    <w:abstractNumId w:val="36"/>
  </w:num>
  <w:num w:numId="37" w16cid:durableId="432946415">
    <w:abstractNumId w:val="8"/>
  </w:num>
  <w:num w:numId="38" w16cid:durableId="1391921056">
    <w:abstractNumId w:val="45"/>
  </w:num>
  <w:num w:numId="39" w16cid:durableId="1589465800">
    <w:abstractNumId w:val="13"/>
  </w:num>
  <w:num w:numId="40" w16cid:durableId="1826243123">
    <w:abstractNumId w:val="31"/>
  </w:num>
  <w:num w:numId="41" w16cid:durableId="1451439562">
    <w:abstractNumId w:val="5"/>
  </w:num>
  <w:num w:numId="42" w16cid:durableId="2029718117">
    <w:abstractNumId w:val="37"/>
  </w:num>
  <w:num w:numId="43" w16cid:durableId="1567295747">
    <w:abstractNumId w:val="9"/>
  </w:num>
  <w:num w:numId="44" w16cid:durableId="398596263">
    <w:abstractNumId w:val="4"/>
  </w:num>
  <w:num w:numId="45" w16cid:durableId="42095640">
    <w:abstractNumId w:val="29"/>
  </w:num>
  <w:num w:numId="46" w16cid:durableId="271132775">
    <w:abstractNumId w:val="18"/>
  </w:num>
  <w:num w:numId="47" w16cid:durableId="901793615">
    <w:abstractNumId w:val="23"/>
  </w:num>
  <w:num w:numId="48" w16cid:durableId="1574925208">
    <w:abstractNumId w:val="34"/>
  </w:num>
  <w:num w:numId="49" w16cid:durableId="1034237546">
    <w:abstractNumId w:val="12"/>
  </w:num>
  <w:num w:numId="50" w16cid:durableId="513761999">
    <w:abstractNumId w:val="46"/>
  </w:num>
  <w:num w:numId="51" w16cid:durableId="1737707297">
    <w:abstractNumId w:val="1"/>
  </w:num>
  <w:num w:numId="52" w16cid:durableId="1475290777">
    <w:abstractNumId w:val="2"/>
  </w:num>
  <w:num w:numId="53" w16cid:durableId="1168716818">
    <w:abstractNumId w:val="14"/>
  </w:num>
  <w:num w:numId="54" w16cid:durableId="33968100">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24"/>
    <w:rsid w:val="000036E2"/>
    <w:rsid w:val="00005412"/>
    <w:rsid w:val="00006213"/>
    <w:rsid w:val="00006DB1"/>
    <w:rsid w:val="000119FC"/>
    <w:rsid w:val="000150E1"/>
    <w:rsid w:val="00017B33"/>
    <w:rsid w:val="00025500"/>
    <w:rsid w:val="0002560B"/>
    <w:rsid w:val="0002600C"/>
    <w:rsid w:val="0002717D"/>
    <w:rsid w:val="000331E0"/>
    <w:rsid w:val="000339A2"/>
    <w:rsid w:val="00034F88"/>
    <w:rsid w:val="00037324"/>
    <w:rsid w:val="00040D24"/>
    <w:rsid w:val="000420F4"/>
    <w:rsid w:val="000432D4"/>
    <w:rsid w:val="000456EF"/>
    <w:rsid w:val="00047E57"/>
    <w:rsid w:val="00055B20"/>
    <w:rsid w:val="00055F07"/>
    <w:rsid w:val="000573DD"/>
    <w:rsid w:val="00061FF5"/>
    <w:rsid w:val="0006416C"/>
    <w:rsid w:val="00070152"/>
    <w:rsid w:val="000713EF"/>
    <w:rsid w:val="00074E1A"/>
    <w:rsid w:val="0007562E"/>
    <w:rsid w:val="00076924"/>
    <w:rsid w:val="00080C39"/>
    <w:rsid w:val="0008154A"/>
    <w:rsid w:val="00092C98"/>
    <w:rsid w:val="00097EFE"/>
    <w:rsid w:val="000A0FC3"/>
    <w:rsid w:val="000A32EF"/>
    <w:rsid w:val="000A3C5A"/>
    <w:rsid w:val="000A59C9"/>
    <w:rsid w:val="000B1622"/>
    <w:rsid w:val="000B4EEB"/>
    <w:rsid w:val="000B6282"/>
    <w:rsid w:val="000D01EB"/>
    <w:rsid w:val="000D4129"/>
    <w:rsid w:val="000D4579"/>
    <w:rsid w:val="000D542C"/>
    <w:rsid w:val="000D5ED4"/>
    <w:rsid w:val="000E08BE"/>
    <w:rsid w:val="000E41E4"/>
    <w:rsid w:val="000E65C3"/>
    <w:rsid w:val="000E726A"/>
    <w:rsid w:val="000F0AF7"/>
    <w:rsid w:val="000F0F1B"/>
    <w:rsid w:val="000F1001"/>
    <w:rsid w:val="000F1CB7"/>
    <w:rsid w:val="000F2934"/>
    <w:rsid w:val="00100819"/>
    <w:rsid w:val="00102874"/>
    <w:rsid w:val="001100E1"/>
    <w:rsid w:val="0011027C"/>
    <w:rsid w:val="0011242B"/>
    <w:rsid w:val="00112E98"/>
    <w:rsid w:val="00113179"/>
    <w:rsid w:val="00114CB8"/>
    <w:rsid w:val="0011555F"/>
    <w:rsid w:val="0011643E"/>
    <w:rsid w:val="00126A1E"/>
    <w:rsid w:val="00127FC0"/>
    <w:rsid w:val="001303BD"/>
    <w:rsid w:val="00131185"/>
    <w:rsid w:val="0013282A"/>
    <w:rsid w:val="00135B40"/>
    <w:rsid w:val="001416A6"/>
    <w:rsid w:val="00141A66"/>
    <w:rsid w:val="00150050"/>
    <w:rsid w:val="00152990"/>
    <w:rsid w:val="00160379"/>
    <w:rsid w:val="00160AF6"/>
    <w:rsid w:val="00160B50"/>
    <w:rsid w:val="00164B2B"/>
    <w:rsid w:val="00167378"/>
    <w:rsid w:val="00167E32"/>
    <w:rsid w:val="00171022"/>
    <w:rsid w:val="001713E0"/>
    <w:rsid w:val="001714BD"/>
    <w:rsid w:val="00171ABE"/>
    <w:rsid w:val="00173599"/>
    <w:rsid w:val="00174A89"/>
    <w:rsid w:val="001843C0"/>
    <w:rsid w:val="00184447"/>
    <w:rsid w:val="00184AD2"/>
    <w:rsid w:val="00184BD6"/>
    <w:rsid w:val="001964FE"/>
    <w:rsid w:val="001A17AB"/>
    <w:rsid w:val="001B631A"/>
    <w:rsid w:val="001C04D0"/>
    <w:rsid w:val="001C3F0B"/>
    <w:rsid w:val="001C50BA"/>
    <w:rsid w:val="001D11CB"/>
    <w:rsid w:val="001D2DCB"/>
    <w:rsid w:val="001D39B6"/>
    <w:rsid w:val="001D7720"/>
    <w:rsid w:val="001E01FF"/>
    <w:rsid w:val="001E1A45"/>
    <w:rsid w:val="001E6E3E"/>
    <w:rsid w:val="001E76E7"/>
    <w:rsid w:val="001F461E"/>
    <w:rsid w:val="001F7382"/>
    <w:rsid w:val="00204C34"/>
    <w:rsid w:val="00206188"/>
    <w:rsid w:val="00210447"/>
    <w:rsid w:val="00213721"/>
    <w:rsid w:val="002205FC"/>
    <w:rsid w:val="00221AEC"/>
    <w:rsid w:val="00223FD6"/>
    <w:rsid w:val="002259BA"/>
    <w:rsid w:val="002400D9"/>
    <w:rsid w:val="0024133A"/>
    <w:rsid w:val="002444DA"/>
    <w:rsid w:val="002447A6"/>
    <w:rsid w:val="00247D26"/>
    <w:rsid w:val="002509FD"/>
    <w:rsid w:val="00250EB4"/>
    <w:rsid w:val="00253597"/>
    <w:rsid w:val="002536A5"/>
    <w:rsid w:val="00254E77"/>
    <w:rsid w:val="00256D5D"/>
    <w:rsid w:val="002574F5"/>
    <w:rsid w:val="00257BAF"/>
    <w:rsid w:val="00260E30"/>
    <w:rsid w:val="00263A8A"/>
    <w:rsid w:val="00263B55"/>
    <w:rsid w:val="00263E9D"/>
    <w:rsid w:val="00272395"/>
    <w:rsid w:val="00277D4C"/>
    <w:rsid w:val="002847EB"/>
    <w:rsid w:val="00293295"/>
    <w:rsid w:val="002B224F"/>
    <w:rsid w:val="002B2831"/>
    <w:rsid w:val="002B2F3C"/>
    <w:rsid w:val="002B531D"/>
    <w:rsid w:val="002C45DF"/>
    <w:rsid w:val="002C4974"/>
    <w:rsid w:val="002C6558"/>
    <w:rsid w:val="002C6B7F"/>
    <w:rsid w:val="002C6CF4"/>
    <w:rsid w:val="002C75BC"/>
    <w:rsid w:val="002D0134"/>
    <w:rsid w:val="002D4DB1"/>
    <w:rsid w:val="002D6566"/>
    <w:rsid w:val="002E4C60"/>
    <w:rsid w:val="002E5639"/>
    <w:rsid w:val="002E62DA"/>
    <w:rsid w:val="002E7C17"/>
    <w:rsid w:val="002F1A83"/>
    <w:rsid w:val="002F4962"/>
    <w:rsid w:val="002F534E"/>
    <w:rsid w:val="003011B6"/>
    <w:rsid w:val="00302B8E"/>
    <w:rsid w:val="00304986"/>
    <w:rsid w:val="00305FFF"/>
    <w:rsid w:val="00306A50"/>
    <w:rsid w:val="003075E7"/>
    <w:rsid w:val="00310353"/>
    <w:rsid w:val="00311812"/>
    <w:rsid w:val="00323A7D"/>
    <w:rsid w:val="0032555A"/>
    <w:rsid w:val="0033064A"/>
    <w:rsid w:val="003360CA"/>
    <w:rsid w:val="00336CC9"/>
    <w:rsid w:val="003371F2"/>
    <w:rsid w:val="003379A2"/>
    <w:rsid w:val="003405D1"/>
    <w:rsid w:val="00340AC2"/>
    <w:rsid w:val="00341B17"/>
    <w:rsid w:val="00346CCB"/>
    <w:rsid w:val="00351649"/>
    <w:rsid w:val="003526D8"/>
    <w:rsid w:val="003530E8"/>
    <w:rsid w:val="00354B64"/>
    <w:rsid w:val="003550E2"/>
    <w:rsid w:val="00357689"/>
    <w:rsid w:val="00360B15"/>
    <w:rsid w:val="00364CB1"/>
    <w:rsid w:val="00371864"/>
    <w:rsid w:val="003768D0"/>
    <w:rsid w:val="00380E95"/>
    <w:rsid w:val="00381E31"/>
    <w:rsid w:val="00385D96"/>
    <w:rsid w:val="003869E9"/>
    <w:rsid w:val="00386FE5"/>
    <w:rsid w:val="00390878"/>
    <w:rsid w:val="003909F4"/>
    <w:rsid w:val="00392CDB"/>
    <w:rsid w:val="00397562"/>
    <w:rsid w:val="003A0EDF"/>
    <w:rsid w:val="003A169A"/>
    <w:rsid w:val="003A206F"/>
    <w:rsid w:val="003A27B4"/>
    <w:rsid w:val="003B0F5C"/>
    <w:rsid w:val="003B1950"/>
    <w:rsid w:val="003B1A0E"/>
    <w:rsid w:val="003B3B37"/>
    <w:rsid w:val="003B424F"/>
    <w:rsid w:val="003C0893"/>
    <w:rsid w:val="003C775A"/>
    <w:rsid w:val="003C7E24"/>
    <w:rsid w:val="003D073E"/>
    <w:rsid w:val="003D13E5"/>
    <w:rsid w:val="003D368E"/>
    <w:rsid w:val="003D3B74"/>
    <w:rsid w:val="003D47F2"/>
    <w:rsid w:val="003D4AD7"/>
    <w:rsid w:val="003E5C6C"/>
    <w:rsid w:val="003F13ED"/>
    <w:rsid w:val="003F298B"/>
    <w:rsid w:val="003F3028"/>
    <w:rsid w:val="003F6C24"/>
    <w:rsid w:val="00407E5C"/>
    <w:rsid w:val="00416F57"/>
    <w:rsid w:val="004214ED"/>
    <w:rsid w:val="00427817"/>
    <w:rsid w:val="00430DF4"/>
    <w:rsid w:val="004314C9"/>
    <w:rsid w:val="004356C4"/>
    <w:rsid w:val="00435F7E"/>
    <w:rsid w:val="00436459"/>
    <w:rsid w:val="00436A73"/>
    <w:rsid w:val="00437DC3"/>
    <w:rsid w:val="00440459"/>
    <w:rsid w:val="0045201F"/>
    <w:rsid w:val="004542FD"/>
    <w:rsid w:val="004545D5"/>
    <w:rsid w:val="00462713"/>
    <w:rsid w:val="0046330B"/>
    <w:rsid w:val="004641A7"/>
    <w:rsid w:val="0047064D"/>
    <w:rsid w:val="004712F9"/>
    <w:rsid w:val="00472770"/>
    <w:rsid w:val="00472B45"/>
    <w:rsid w:val="004941C1"/>
    <w:rsid w:val="004970B5"/>
    <w:rsid w:val="00497B05"/>
    <w:rsid w:val="004A25FB"/>
    <w:rsid w:val="004A294B"/>
    <w:rsid w:val="004A610A"/>
    <w:rsid w:val="004A7F92"/>
    <w:rsid w:val="004B01BF"/>
    <w:rsid w:val="004B2460"/>
    <w:rsid w:val="004C4994"/>
    <w:rsid w:val="004C5784"/>
    <w:rsid w:val="004C5BD7"/>
    <w:rsid w:val="004C5F6C"/>
    <w:rsid w:val="004D2723"/>
    <w:rsid w:val="004D318D"/>
    <w:rsid w:val="004D34E3"/>
    <w:rsid w:val="004D7B8A"/>
    <w:rsid w:val="004E08A5"/>
    <w:rsid w:val="004E200E"/>
    <w:rsid w:val="004E317D"/>
    <w:rsid w:val="004E34C9"/>
    <w:rsid w:val="004E50F3"/>
    <w:rsid w:val="004F0593"/>
    <w:rsid w:val="004F25BB"/>
    <w:rsid w:val="004F33C1"/>
    <w:rsid w:val="00500BDD"/>
    <w:rsid w:val="0050334B"/>
    <w:rsid w:val="005038F4"/>
    <w:rsid w:val="00505039"/>
    <w:rsid w:val="00505AF9"/>
    <w:rsid w:val="00505E32"/>
    <w:rsid w:val="005078CE"/>
    <w:rsid w:val="005102F2"/>
    <w:rsid w:val="00511768"/>
    <w:rsid w:val="00514A22"/>
    <w:rsid w:val="0052173B"/>
    <w:rsid w:val="0052197B"/>
    <w:rsid w:val="00521C25"/>
    <w:rsid w:val="00521D56"/>
    <w:rsid w:val="00524464"/>
    <w:rsid w:val="00527102"/>
    <w:rsid w:val="0053083C"/>
    <w:rsid w:val="005308A7"/>
    <w:rsid w:val="00534DD7"/>
    <w:rsid w:val="00543852"/>
    <w:rsid w:val="00544A5D"/>
    <w:rsid w:val="00545DC3"/>
    <w:rsid w:val="00546EB2"/>
    <w:rsid w:val="005478B7"/>
    <w:rsid w:val="0055095F"/>
    <w:rsid w:val="0055138B"/>
    <w:rsid w:val="00555580"/>
    <w:rsid w:val="00557C9B"/>
    <w:rsid w:val="005610B9"/>
    <w:rsid w:val="005636F8"/>
    <w:rsid w:val="005645BF"/>
    <w:rsid w:val="005654D5"/>
    <w:rsid w:val="00565D44"/>
    <w:rsid w:val="00566EC5"/>
    <w:rsid w:val="005721E3"/>
    <w:rsid w:val="00573E96"/>
    <w:rsid w:val="0057519B"/>
    <w:rsid w:val="005777AD"/>
    <w:rsid w:val="005828DA"/>
    <w:rsid w:val="005906D1"/>
    <w:rsid w:val="0059128A"/>
    <w:rsid w:val="0059558B"/>
    <w:rsid w:val="005A265A"/>
    <w:rsid w:val="005A369C"/>
    <w:rsid w:val="005B40E0"/>
    <w:rsid w:val="005B7078"/>
    <w:rsid w:val="005C45DE"/>
    <w:rsid w:val="005C56E2"/>
    <w:rsid w:val="005C7306"/>
    <w:rsid w:val="005D3F2C"/>
    <w:rsid w:val="005D75E5"/>
    <w:rsid w:val="005E1B63"/>
    <w:rsid w:val="005E1E67"/>
    <w:rsid w:val="005E3468"/>
    <w:rsid w:val="005E3E8E"/>
    <w:rsid w:val="005E53E9"/>
    <w:rsid w:val="005E7960"/>
    <w:rsid w:val="005F16A3"/>
    <w:rsid w:val="005F4A49"/>
    <w:rsid w:val="005F7B49"/>
    <w:rsid w:val="005F7B6F"/>
    <w:rsid w:val="00601994"/>
    <w:rsid w:val="0060395D"/>
    <w:rsid w:val="006054AA"/>
    <w:rsid w:val="006057AF"/>
    <w:rsid w:val="00611AE0"/>
    <w:rsid w:val="00614C24"/>
    <w:rsid w:val="00617BA6"/>
    <w:rsid w:val="0062570A"/>
    <w:rsid w:val="006258A0"/>
    <w:rsid w:val="006258D4"/>
    <w:rsid w:val="00626758"/>
    <w:rsid w:val="00627DF8"/>
    <w:rsid w:val="006343A2"/>
    <w:rsid w:val="00636C24"/>
    <w:rsid w:val="00643DF9"/>
    <w:rsid w:val="00645123"/>
    <w:rsid w:val="006459F0"/>
    <w:rsid w:val="00647FF1"/>
    <w:rsid w:val="006519F8"/>
    <w:rsid w:val="006520BE"/>
    <w:rsid w:val="0065227E"/>
    <w:rsid w:val="00664740"/>
    <w:rsid w:val="006670A5"/>
    <w:rsid w:val="00672F24"/>
    <w:rsid w:val="00674EC5"/>
    <w:rsid w:val="00677B96"/>
    <w:rsid w:val="00680256"/>
    <w:rsid w:val="006847D5"/>
    <w:rsid w:val="00686292"/>
    <w:rsid w:val="00686700"/>
    <w:rsid w:val="0068723A"/>
    <w:rsid w:val="00687FCE"/>
    <w:rsid w:val="006910FB"/>
    <w:rsid w:val="006A117B"/>
    <w:rsid w:val="006A1569"/>
    <w:rsid w:val="006A58E3"/>
    <w:rsid w:val="006B1DB0"/>
    <w:rsid w:val="006B2B54"/>
    <w:rsid w:val="006B2DA0"/>
    <w:rsid w:val="006B33C6"/>
    <w:rsid w:val="006B3F9E"/>
    <w:rsid w:val="006C1398"/>
    <w:rsid w:val="006C2D32"/>
    <w:rsid w:val="006C376E"/>
    <w:rsid w:val="006C4188"/>
    <w:rsid w:val="006C4845"/>
    <w:rsid w:val="006C799C"/>
    <w:rsid w:val="006D5DEB"/>
    <w:rsid w:val="006D6D97"/>
    <w:rsid w:val="006E07B2"/>
    <w:rsid w:val="006E2C21"/>
    <w:rsid w:val="006E390D"/>
    <w:rsid w:val="006E4D78"/>
    <w:rsid w:val="006E7C31"/>
    <w:rsid w:val="006F1AC2"/>
    <w:rsid w:val="006F63BE"/>
    <w:rsid w:val="006F68CA"/>
    <w:rsid w:val="00706A8E"/>
    <w:rsid w:val="00720515"/>
    <w:rsid w:val="00721623"/>
    <w:rsid w:val="007227CF"/>
    <w:rsid w:val="00723C04"/>
    <w:rsid w:val="007260BF"/>
    <w:rsid w:val="0073172E"/>
    <w:rsid w:val="007334B0"/>
    <w:rsid w:val="007342C6"/>
    <w:rsid w:val="00736FD0"/>
    <w:rsid w:val="00740946"/>
    <w:rsid w:val="00741A5C"/>
    <w:rsid w:val="0074430A"/>
    <w:rsid w:val="00744DBE"/>
    <w:rsid w:val="00750286"/>
    <w:rsid w:val="007540E8"/>
    <w:rsid w:val="007544AC"/>
    <w:rsid w:val="00754683"/>
    <w:rsid w:val="0076210C"/>
    <w:rsid w:val="00763AE9"/>
    <w:rsid w:val="00766B8A"/>
    <w:rsid w:val="00775A3C"/>
    <w:rsid w:val="0077700C"/>
    <w:rsid w:val="00780721"/>
    <w:rsid w:val="0078238F"/>
    <w:rsid w:val="00782A8F"/>
    <w:rsid w:val="00786503"/>
    <w:rsid w:val="00786B79"/>
    <w:rsid w:val="0079492D"/>
    <w:rsid w:val="00794ACF"/>
    <w:rsid w:val="0079517D"/>
    <w:rsid w:val="00795479"/>
    <w:rsid w:val="007957FF"/>
    <w:rsid w:val="00796BC3"/>
    <w:rsid w:val="00797827"/>
    <w:rsid w:val="007A06C4"/>
    <w:rsid w:val="007A0F08"/>
    <w:rsid w:val="007A1D14"/>
    <w:rsid w:val="007A407F"/>
    <w:rsid w:val="007A4C5F"/>
    <w:rsid w:val="007A4E03"/>
    <w:rsid w:val="007A52F7"/>
    <w:rsid w:val="007A692F"/>
    <w:rsid w:val="007B44C5"/>
    <w:rsid w:val="007B540D"/>
    <w:rsid w:val="007B70E2"/>
    <w:rsid w:val="007C106D"/>
    <w:rsid w:val="007C2A25"/>
    <w:rsid w:val="007C368F"/>
    <w:rsid w:val="007C7F2F"/>
    <w:rsid w:val="007D0AA3"/>
    <w:rsid w:val="007D0FBF"/>
    <w:rsid w:val="007D30CE"/>
    <w:rsid w:val="007E2CEA"/>
    <w:rsid w:val="007E492D"/>
    <w:rsid w:val="007E4F79"/>
    <w:rsid w:val="00801A17"/>
    <w:rsid w:val="00802796"/>
    <w:rsid w:val="00803223"/>
    <w:rsid w:val="008045B1"/>
    <w:rsid w:val="008059E6"/>
    <w:rsid w:val="0080600B"/>
    <w:rsid w:val="008066E6"/>
    <w:rsid w:val="00810210"/>
    <w:rsid w:val="00814B76"/>
    <w:rsid w:val="008150F0"/>
    <w:rsid w:val="008177F7"/>
    <w:rsid w:val="00820AE3"/>
    <w:rsid w:val="00831EDF"/>
    <w:rsid w:val="008325BD"/>
    <w:rsid w:val="00833538"/>
    <w:rsid w:val="00833586"/>
    <w:rsid w:val="008347C6"/>
    <w:rsid w:val="008361D6"/>
    <w:rsid w:val="00841398"/>
    <w:rsid w:val="008464FC"/>
    <w:rsid w:val="0084788E"/>
    <w:rsid w:val="00847B16"/>
    <w:rsid w:val="00851C61"/>
    <w:rsid w:val="00851ED4"/>
    <w:rsid w:val="00853DD5"/>
    <w:rsid w:val="00856889"/>
    <w:rsid w:val="00861B18"/>
    <w:rsid w:val="00866FAD"/>
    <w:rsid w:val="00875421"/>
    <w:rsid w:val="008755BF"/>
    <w:rsid w:val="008807C9"/>
    <w:rsid w:val="008821FC"/>
    <w:rsid w:val="00884535"/>
    <w:rsid w:val="008851C0"/>
    <w:rsid w:val="0089233A"/>
    <w:rsid w:val="00897EAE"/>
    <w:rsid w:val="008A1AD8"/>
    <w:rsid w:val="008A2D53"/>
    <w:rsid w:val="008A3A6F"/>
    <w:rsid w:val="008A4EC2"/>
    <w:rsid w:val="008A7D62"/>
    <w:rsid w:val="008B0680"/>
    <w:rsid w:val="008B1697"/>
    <w:rsid w:val="008B7FA9"/>
    <w:rsid w:val="008C5CF8"/>
    <w:rsid w:val="008C7AAA"/>
    <w:rsid w:val="008D1508"/>
    <w:rsid w:val="008D38C3"/>
    <w:rsid w:val="008D45CE"/>
    <w:rsid w:val="008E2A0E"/>
    <w:rsid w:val="008E66FA"/>
    <w:rsid w:val="008E7D2F"/>
    <w:rsid w:val="008F04AF"/>
    <w:rsid w:val="008F163B"/>
    <w:rsid w:val="008F3B1E"/>
    <w:rsid w:val="009020F2"/>
    <w:rsid w:val="009023DF"/>
    <w:rsid w:val="00905A22"/>
    <w:rsid w:val="0091706B"/>
    <w:rsid w:val="00917C82"/>
    <w:rsid w:val="009238CE"/>
    <w:rsid w:val="009242F6"/>
    <w:rsid w:val="00924967"/>
    <w:rsid w:val="009302F7"/>
    <w:rsid w:val="009338FC"/>
    <w:rsid w:val="00933C7B"/>
    <w:rsid w:val="00933E03"/>
    <w:rsid w:val="00934A21"/>
    <w:rsid w:val="009359F4"/>
    <w:rsid w:val="00941664"/>
    <w:rsid w:val="00942DC0"/>
    <w:rsid w:val="009441BE"/>
    <w:rsid w:val="00945FD2"/>
    <w:rsid w:val="00947247"/>
    <w:rsid w:val="009479D6"/>
    <w:rsid w:val="0095170F"/>
    <w:rsid w:val="00952068"/>
    <w:rsid w:val="009535D1"/>
    <w:rsid w:val="00954BCB"/>
    <w:rsid w:val="00967526"/>
    <w:rsid w:val="00967A08"/>
    <w:rsid w:val="00971109"/>
    <w:rsid w:val="00971B6C"/>
    <w:rsid w:val="00975256"/>
    <w:rsid w:val="009823CF"/>
    <w:rsid w:val="009824DE"/>
    <w:rsid w:val="00982BFD"/>
    <w:rsid w:val="00991B9B"/>
    <w:rsid w:val="00994412"/>
    <w:rsid w:val="00994918"/>
    <w:rsid w:val="00995A35"/>
    <w:rsid w:val="009A01AF"/>
    <w:rsid w:val="009A220F"/>
    <w:rsid w:val="009A2F04"/>
    <w:rsid w:val="009B0170"/>
    <w:rsid w:val="009B3F53"/>
    <w:rsid w:val="009B5417"/>
    <w:rsid w:val="009B7A8A"/>
    <w:rsid w:val="009C2CC0"/>
    <w:rsid w:val="009C5340"/>
    <w:rsid w:val="009C68C2"/>
    <w:rsid w:val="009D033A"/>
    <w:rsid w:val="009D3195"/>
    <w:rsid w:val="009E349C"/>
    <w:rsid w:val="009F219A"/>
    <w:rsid w:val="009F2857"/>
    <w:rsid w:val="009F42A2"/>
    <w:rsid w:val="009F5F4A"/>
    <w:rsid w:val="009F6350"/>
    <w:rsid w:val="00A060C3"/>
    <w:rsid w:val="00A07D58"/>
    <w:rsid w:val="00A10D4F"/>
    <w:rsid w:val="00A14625"/>
    <w:rsid w:val="00A148DC"/>
    <w:rsid w:val="00A14990"/>
    <w:rsid w:val="00A15B87"/>
    <w:rsid w:val="00A15F66"/>
    <w:rsid w:val="00A1603B"/>
    <w:rsid w:val="00A2334E"/>
    <w:rsid w:val="00A27859"/>
    <w:rsid w:val="00A32EDF"/>
    <w:rsid w:val="00A335B5"/>
    <w:rsid w:val="00A35FF0"/>
    <w:rsid w:val="00A3690F"/>
    <w:rsid w:val="00A4693C"/>
    <w:rsid w:val="00A47130"/>
    <w:rsid w:val="00A47C8C"/>
    <w:rsid w:val="00A47E19"/>
    <w:rsid w:val="00A51308"/>
    <w:rsid w:val="00A53DDE"/>
    <w:rsid w:val="00A56C2A"/>
    <w:rsid w:val="00A60182"/>
    <w:rsid w:val="00A655D7"/>
    <w:rsid w:val="00A6694F"/>
    <w:rsid w:val="00A70A98"/>
    <w:rsid w:val="00A7151A"/>
    <w:rsid w:val="00A744F1"/>
    <w:rsid w:val="00A83B6E"/>
    <w:rsid w:val="00A8603E"/>
    <w:rsid w:val="00A87BFE"/>
    <w:rsid w:val="00A90320"/>
    <w:rsid w:val="00A92F65"/>
    <w:rsid w:val="00A942D3"/>
    <w:rsid w:val="00AA092C"/>
    <w:rsid w:val="00AB0862"/>
    <w:rsid w:val="00AB0C8E"/>
    <w:rsid w:val="00AB4AED"/>
    <w:rsid w:val="00AB744E"/>
    <w:rsid w:val="00AB7FDB"/>
    <w:rsid w:val="00AC0ED8"/>
    <w:rsid w:val="00AC1FC6"/>
    <w:rsid w:val="00AC55F7"/>
    <w:rsid w:val="00AC6E83"/>
    <w:rsid w:val="00AD002C"/>
    <w:rsid w:val="00AD0790"/>
    <w:rsid w:val="00AD092E"/>
    <w:rsid w:val="00AD1553"/>
    <w:rsid w:val="00AD3D42"/>
    <w:rsid w:val="00AD4361"/>
    <w:rsid w:val="00AE2CDE"/>
    <w:rsid w:val="00AE3070"/>
    <w:rsid w:val="00AE5A2F"/>
    <w:rsid w:val="00AE756C"/>
    <w:rsid w:val="00AF4D48"/>
    <w:rsid w:val="00AF5E43"/>
    <w:rsid w:val="00AF5F31"/>
    <w:rsid w:val="00AF781C"/>
    <w:rsid w:val="00B04468"/>
    <w:rsid w:val="00B179F2"/>
    <w:rsid w:val="00B26B90"/>
    <w:rsid w:val="00B26CE2"/>
    <w:rsid w:val="00B30C0B"/>
    <w:rsid w:val="00B3249B"/>
    <w:rsid w:val="00B35D42"/>
    <w:rsid w:val="00B447B5"/>
    <w:rsid w:val="00B456E9"/>
    <w:rsid w:val="00B535B3"/>
    <w:rsid w:val="00B5676C"/>
    <w:rsid w:val="00B6132F"/>
    <w:rsid w:val="00B717CC"/>
    <w:rsid w:val="00B76BF1"/>
    <w:rsid w:val="00B80976"/>
    <w:rsid w:val="00B81522"/>
    <w:rsid w:val="00B826EF"/>
    <w:rsid w:val="00B84366"/>
    <w:rsid w:val="00B93ED5"/>
    <w:rsid w:val="00B949CA"/>
    <w:rsid w:val="00B94C73"/>
    <w:rsid w:val="00B94EF7"/>
    <w:rsid w:val="00BA2103"/>
    <w:rsid w:val="00BA232A"/>
    <w:rsid w:val="00BA31C9"/>
    <w:rsid w:val="00BA4744"/>
    <w:rsid w:val="00BB05E9"/>
    <w:rsid w:val="00BB0E08"/>
    <w:rsid w:val="00BB0E94"/>
    <w:rsid w:val="00BB1228"/>
    <w:rsid w:val="00BB1A7C"/>
    <w:rsid w:val="00BC0441"/>
    <w:rsid w:val="00BC40C9"/>
    <w:rsid w:val="00BC4669"/>
    <w:rsid w:val="00BD240E"/>
    <w:rsid w:val="00BD380C"/>
    <w:rsid w:val="00BD6BB3"/>
    <w:rsid w:val="00BE1601"/>
    <w:rsid w:val="00BF0BFD"/>
    <w:rsid w:val="00C00D80"/>
    <w:rsid w:val="00C04301"/>
    <w:rsid w:val="00C07ECB"/>
    <w:rsid w:val="00C12BA6"/>
    <w:rsid w:val="00C13655"/>
    <w:rsid w:val="00C16682"/>
    <w:rsid w:val="00C16EAE"/>
    <w:rsid w:val="00C2285A"/>
    <w:rsid w:val="00C234C8"/>
    <w:rsid w:val="00C370E6"/>
    <w:rsid w:val="00C4041C"/>
    <w:rsid w:val="00C419ED"/>
    <w:rsid w:val="00C4247E"/>
    <w:rsid w:val="00C42F61"/>
    <w:rsid w:val="00C444CF"/>
    <w:rsid w:val="00C47133"/>
    <w:rsid w:val="00C5163B"/>
    <w:rsid w:val="00C53487"/>
    <w:rsid w:val="00C535F6"/>
    <w:rsid w:val="00C60C80"/>
    <w:rsid w:val="00C60F8B"/>
    <w:rsid w:val="00C65E85"/>
    <w:rsid w:val="00C662D3"/>
    <w:rsid w:val="00C73EA3"/>
    <w:rsid w:val="00C77D48"/>
    <w:rsid w:val="00C77F51"/>
    <w:rsid w:val="00C8271E"/>
    <w:rsid w:val="00C85E88"/>
    <w:rsid w:val="00C87620"/>
    <w:rsid w:val="00C90FA9"/>
    <w:rsid w:val="00C962F1"/>
    <w:rsid w:val="00CA1590"/>
    <w:rsid w:val="00CA6076"/>
    <w:rsid w:val="00CB4AA0"/>
    <w:rsid w:val="00CB526F"/>
    <w:rsid w:val="00CC1840"/>
    <w:rsid w:val="00CC457C"/>
    <w:rsid w:val="00CD0973"/>
    <w:rsid w:val="00CD2AC3"/>
    <w:rsid w:val="00CE4039"/>
    <w:rsid w:val="00CE56C8"/>
    <w:rsid w:val="00CF532D"/>
    <w:rsid w:val="00CF62FC"/>
    <w:rsid w:val="00CF6556"/>
    <w:rsid w:val="00CF65BB"/>
    <w:rsid w:val="00CF6A98"/>
    <w:rsid w:val="00CF764B"/>
    <w:rsid w:val="00D04C58"/>
    <w:rsid w:val="00D054C7"/>
    <w:rsid w:val="00D05DB5"/>
    <w:rsid w:val="00D05F65"/>
    <w:rsid w:val="00D116D5"/>
    <w:rsid w:val="00D213E9"/>
    <w:rsid w:val="00D304A5"/>
    <w:rsid w:val="00D312EF"/>
    <w:rsid w:val="00D32F72"/>
    <w:rsid w:val="00D415A7"/>
    <w:rsid w:val="00D4231D"/>
    <w:rsid w:val="00D43965"/>
    <w:rsid w:val="00D4498E"/>
    <w:rsid w:val="00D44FCF"/>
    <w:rsid w:val="00D531F6"/>
    <w:rsid w:val="00D57DB3"/>
    <w:rsid w:val="00D6271A"/>
    <w:rsid w:val="00D62F93"/>
    <w:rsid w:val="00D6469C"/>
    <w:rsid w:val="00D648C1"/>
    <w:rsid w:val="00D657C4"/>
    <w:rsid w:val="00D72F33"/>
    <w:rsid w:val="00D73B93"/>
    <w:rsid w:val="00D8234A"/>
    <w:rsid w:val="00D85775"/>
    <w:rsid w:val="00D86F7E"/>
    <w:rsid w:val="00D90449"/>
    <w:rsid w:val="00D93052"/>
    <w:rsid w:val="00D97091"/>
    <w:rsid w:val="00DA147B"/>
    <w:rsid w:val="00DA14AC"/>
    <w:rsid w:val="00DA1F18"/>
    <w:rsid w:val="00DA3F33"/>
    <w:rsid w:val="00DC37A5"/>
    <w:rsid w:val="00DD003E"/>
    <w:rsid w:val="00DD0304"/>
    <w:rsid w:val="00DD0E57"/>
    <w:rsid w:val="00DD4E0D"/>
    <w:rsid w:val="00DD62F3"/>
    <w:rsid w:val="00DE051F"/>
    <w:rsid w:val="00DE2D9F"/>
    <w:rsid w:val="00DE5ADE"/>
    <w:rsid w:val="00DE646C"/>
    <w:rsid w:val="00DF579D"/>
    <w:rsid w:val="00DF5DEE"/>
    <w:rsid w:val="00DF73D9"/>
    <w:rsid w:val="00E0000C"/>
    <w:rsid w:val="00E0758B"/>
    <w:rsid w:val="00E07826"/>
    <w:rsid w:val="00E1144D"/>
    <w:rsid w:val="00E31475"/>
    <w:rsid w:val="00E33671"/>
    <w:rsid w:val="00E34F5F"/>
    <w:rsid w:val="00E3693E"/>
    <w:rsid w:val="00E36ECD"/>
    <w:rsid w:val="00E40340"/>
    <w:rsid w:val="00E46D6D"/>
    <w:rsid w:val="00E46E4D"/>
    <w:rsid w:val="00E63EE8"/>
    <w:rsid w:val="00E65467"/>
    <w:rsid w:val="00E6641E"/>
    <w:rsid w:val="00E70D6F"/>
    <w:rsid w:val="00E7109B"/>
    <w:rsid w:val="00E75C4A"/>
    <w:rsid w:val="00E83096"/>
    <w:rsid w:val="00E84568"/>
    <w:rsid w:val="00E84893"/>
    <w:rsid w:val="00E874C5"/>
    <w:rsid w:val="00E9101C"/>
    <w:rsid w:val="00E91C8D"/>
    <w:rsid w:val="00E93D46"/>
    <w:rsid w:val="00EA0A49"/>
    <w:rsid w:val="00EA457D"/>
    <w:rsid w:val="00EA5AB1"/>
    <w:rsid w:val="00EA7708"/>
    <w:rsid w:val="00EA7E6D"/>
    <w:rsid w:val="00EA7FE9"/>
    <w:rsid w:val="00EB0C63"/>
    <w:rsid w:val="00EB0E28"/>
    <w:rsid w:val="00EB1D9F"/>
    <w:rsid w:val="00EB6281"/>
    <w:rsid w:val="00EC50A5"/>
    <w:rsid w:val="00ED2B08"/>
    <w:rsid w:val="00ED4704"/>
    <w:rsid w:val="00ED487A"/>
    <w:rsid w:val="00ED5FBF"/>
    <w:rsid w:val="00ED604F"/>
    <w:rsid w:val="00ED77EF"/>
    <w:rsid w:val="00ED7990"/>
    <w:rsid w:val="00EE3E05"/>
    <w:rsid w:val="00EE61A7"/>
    <w:rsid w:val="00EF1105"/>
    <w:rsid w:val="00EF23B0"/>
    <w:rsid w:val="00EF375E"/>
    <w:rsid w:val="00EF3A5A"/>
    <w:rsid w:val="00EF3BA5"/>
    <w:rsid w:val="00F013AA"/>
    <w:rsid w:val="00F0156C"/>
    <w:rsid w:val="00F06799"/>
    <w:rsid w:val="00F11E0C"/>
    <w:rsid w:val="00F1561D"/>
    <w:rsid w:val="00F1623B"/>
    <w:rsid w:val="00F218FF"/>
    <w:rsid w:val="00F21AB2"/>
    <w:rsid w:val="00F21AE5"/>
    <w:rsid w:val="00F23880"/>
    <w:rsid w:val="00F26F9B"/>
    <w:rsid w:val="00F34903"/>
    <w:rsid w:val="00F473A0"/>
    <w:rsid w:val="00F47A14"/>
    <w:rsid w:val="00F500E2"/>
    <w:rsid w:val="00F5726B"/>
    <w:rsid w:val="00F61AAB"/>
    <w:rsid w:val="00F6216B"/>
    <w:rsid w:val="00F6286F"/>
    <w:rsid w:val="00F63799"/>
    <w:rsid w:val="00F70198"/>
    <w:rsid w:val="00F70F73"/>
    <w:rsid w:val="00F71074"/>
    <w:rsid w:val="00F7458C"/>
    <w:rsid w:val="00F766E8"/>
    <w:rsid w:val="00F77C50"/>
    <w:rsid w:val="00F84721"/>
    <w:rsid w:val="00F901F7"/>
    <w:rsid w:val="00F91544"/>
    <w:rsid w:val="00F91C1C"/>
    <w:rsid w:val="00F93AB8"/>
    <w:rsid w:val="00FA24A6"/>
    <w:rsid w:val="00FA26B5"/>
    <w:rsid w:val="00FA3DE0"/>
    <w:rsid w:val="00FA5E5E"/>
    <w:rsid w:val="00FA69E1"/>
    <w:rsid w:val="00FB31F2"/>
    <w:rsid w:val="00FB342A"/>
    <w:rsid w:val="00FB4495"/>
    <w:rsid w:val="00FB5345"/>
    <w:rsid w:val="00FB726A"/>
    <w:rsid w:val="00FC27E2"/>
    <w:rsid w:val="00FC5034"/>
    <w:rsid w:val="00FD28BE"/>
    <w:rsid w:val="00FD50C0"/>
    <w:rsid w:val="00FE0992"/>
    <w:rsid w:val="00FE1919"/>
    <w:rsid w:val="00FE287E"/>
    <w:rsid w:val="00FE47D9"/>
    <w:rsid w:val="00FE4EE5"/>
    <w:rsid w:val="00FE65C1"/>
    <w:rsid w:val="00FF15CF"/>
    <w:rsid w:val="00FF2995"/>
    <w:rsid w:val="00FF385F"/>
    <w:rsid w:val="00FF4527"/>
    <w:rsid w:val="00FF4E33"/>
    <w:rsid w:val="00FF7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98988"/>
  <w15:chartTrackingRefBased/>
  <w15:docId w15:val="{59568BED-EFC8-47C8-B2C1-A41DBA3E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D0"/>
    <w:pPr>
      <w:spacing w:line="256" w:lineRule="auto"/>
    </w:pPr>
    <w:rPr>
      <w:lang w:val="fr-S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C04D0"/>
    <w:pPr>
      <w:spacing w:after="0" w:line="240" w:lineRule="auto"/>
    </w:pPr>
    <w:rPr>
      <w:sz w:val="20"/>
      <w:szCs w:val="20"/>
    </w:rPr>
  </w:style>
  <w:style w:type="character" w:customStyle="1" w:styleId="NotedebasdepageCar">
    <w:name w:val="Note de bas de page Car"/>
    <w:basedOn w:val="Policepardfaut"/>
    <w:link w:val="Notedebasdepage"/>
    <w:uiPriority w:val="99"/>
    <w:rsid w:val="001C04D0"/>
    <w:rPr>
      <w:sz w:val="20"/>
      <w:szCs w:val="20"/>
      <w:lang w:val="fr-SN"/>
    </w:rPr>
  </w:style>
  <w:style w:type="paragraph" w:styleId="Paragraphedeliste">
    <w:name w:val="List Paragraph"/>
    <w:basedOn w:val="Normal"/>
    <w:uiPriority w:val="34"/>
    <w:qFormat/>
    <w:rsid w:val="001C04D0"/>
    <w:pPr>
      <w:ind w:left="720"/>
      <w:contextualSpacing/>
    </w:pPr>
  </w:style>
  <w:style w:type="character" w:styleId="Appelnotedebasdep">
    <w:name w:val="footnote reference"/>
    <w:basedOn w:val="Policepardfaut"/>
    <w:uiPriority w:val="99"/>
    <w:semiHidden/>
    <w:unhideWhenUsed/>
    <w:rsid w:val="001C04D0"/>
    <w:rPr>
      <w:vertAlign w:val="superscript"/>
    </w:rPr>
  </w:style>
  <w:style w:type="paragraph" w:styleId="Sansinterligne">
    <w:name w:val="No Spacing"/>
    <w:link w:val="SansinterligneCar"/>
    <w:uiPriority w:val="1"/>
    <w:qFormat/>
    <w:rsid w:val="0076210C"/>
    <w:pPr>
      <w:spacing w:after="0" w:line="240" w:lineRule="auto"/>
    </w:pPr>
    <w:rPr>
      <w:lang w:val="fr-SN"/>
    </w:rPr>
  </w:style>
  <w:style w:type="paragraph" w:styleId="En-tte">
    <w:name w:val="header"/>
    <w:basedOn w:val="Normal"/>
    <w:link w:val="En-tteCar"/>
    <w:uiPriority w:val="99"/>
    <w:unhideWhenUsed/>
    <w:rsid w:val="00AC6E83"/>
    <w:pPr>
      <w:tabs>
        <w:tab w:val="center" w:pos="4536"/>
        <w:tab w:val="right" w:pos="9072"/>
      </w:tabs>
      <w:spacing w:after="0" w:line="240" w:lineRule="auto"/>
    </w:pPr>
  </w:style>
  <w:style w:type="character" w:customStyle="1" w:styleId="En-tteCar">
    <w:name w:val="En-tête Car"/>
    <w:basedOn w:val="Policepardfaut"/>
    <w:link w:val="En-tte"/>
    <w:uiPriority w:val="99"/>
    <w:rsid w:val="00AC6E83"/>
    <w:rPr>
      <w:lang w:val="fr-SN"/>
    </w:rPr>
  </w:style>
  <w:style w:type="paragraph" w:styleId="Pieddepage">
    <w:name w:val="footer"/>
    <w:basedOn w:val="Normal"/>
    <w:link w:val="PieddepageCar"/>
    <w:uiPriority w:val="99"/>
    <w:unhideWhenUsed/>
    <w:rsid w:val="00AC6E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6E83"/>
    <w:rPr>
      <w:lang w:val="fr-SN"/>
    </w:rPr>
  </w:style>
  <w:style w:type="character" w:styleId="Lienhypertexte">
    <w:name w:val="Hyperlink"/>
    <w:basedOn w:val="Policepardfaut"/>
    <w:uiPriority w:val="99"/>
    <w:unhideWhenUsed/>
    <w:rsid w:val="00E91C8D"/>
    <w:rPr>
      <w:color w:val="0563C1" w:themeColor="hyperlink"/>
      <w:u w:val="single"/>
    </w:rPr>
  </w:style>
  <w:style w:type="character" w:styleId="Mentionnonrsolue">
    <w:name w:val="Unresolved Mention"/>
    <w:basedOn w:val="Policepardfaut"/>
    <w:uiPriority w:val="99"/>
    <w:semiHidden/>
    <w:unhideWhenUsed/>
    <w:rsid w:val="00E91C8D"/>
    <w:rPr>
      <w:color w:val="605E5C"/>
      <w:shd w:val="clear" w:color="auto" w:fill="E1DFDD"/>
    </w:rPr>
  </w:style>
  <w:style w:type="paragraph" w:styleId="NormalWeb">
    <w:name w:val="Normal (Web)"/>
    <w:basedOn w:val="Normal"/>
    <w:uiPriority w:val="99"/>
    <w:unhideWhenUsed/>
    <w:rsid w:val="00A7151A"/>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customStyle="1" w:styleId="SansinterligneCar">
    <w:name w:val="Sans interligne Car"/>
    <w:basedOn w:val="Policepardfaut"/>
    <w:link w:val="Sansinterligne"/>
    <w:uiPriority w:val="1"/>
    <w:rsid w:val="002509FD"/>
    <w:rPr>
      <w:lang w:val="fr-S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87589">
      <w:bodyDiv w:val="1"/>
      <w:marLeft w:val="0"/>
      <w:marRight w:val="0"/>
      <w:marTop w:val="0"/>
      <w:marBottom w:val="0"/>
      <w:divBdr>
        <w:top w:val="none" w:sz="0" w:space="0" w:color="auto"/>
        <w:left w:val="none" w:sz="0" w:space="0" w:color="auto"/>
        <w:bottom w:val="none" w:sz="0" w:space="0" w:color="auto"/>
        <w:right w:val="none" w:sz="0" w:space="0" w:color="auto"/>
      </w:divBdr>
    </w:div>
    <w:div w:id="672337111">
      <w:bodyDiv w:val="1"/>
      <w:marLeft w:val="0"/>
      <w:marRight w:val="0"/>
      <w:marTop w:val="0"/>
      <w:marBottom w:val="0"/>
      <w:divBdr>
        <w:top w:val="none" w:sz="0" w:space="0" w:color="auto"/>
        <w:left w:val="none" w:sz="0" w:space="0" w:color="auto"/>
        <w:bottom w:val="none" w:sz="0" w:space="0" w:color="auto"/>
        <w:right w:val="none" w:sz="0" w:space="0" w:color="auto"/>
      </w:divBdr>
    </w:div>
    <w:div w:id="738090103">
      <w:bodyDiv w:val="1"/>
      <w:marLeft w:val="0"/>
      <w:marRight w:val="0"/>
      <w:marTop w:val="0"/>
      <w:marBottom w:val="0"/>
      <w:divBdr>
        <w:top w:val="none" w:sz="0" w:space="0" w:color="auto"/>
        <w:left w:val="none" w:sz="0" w:space="0" w:color="auto"/>
        <w:bottom w:val="none" w:sz="0" w:space="0" w:color="auto"/>
        <w:right w:val="none" w:sz="0" w:space="0" w:color="auto"/>
      </w:divBdr>
    </w:div>
    <w:div w:id="1886748339">
      <w:bodyDiv w:val="1"/>
      <w:marLeft w:val="0"/>
      <w:marRight w:val="0"/>
      <w:marTop w:val="0"/>
      <w:marBottom w:val="0"/>
      <w:divBdr>
        <w:top w:val="none" w:sz="0" w:space="0" w:color="auto"/>
        <w:left w:val="none" w:sz="0" w:space="0" w:color="auto"/>
        <w:bottom w:val="none" w:sz="0" w:space="0" w:color="auto"/>
        <w:right w:val="none" w:sz="0" w:space="0" w:color="auto"/>
      </w:divBdr>
    </w:div>
    <w:div w:id="1927415694">
      <w:bodyDiv w:val="1"/>
      <w:marLeft w:val="0"/>
      <w:marRight w:val="0"/>
      <w:marTop w:val="0"/>
      <w:marBottom w:val="0"/>
      <w:divBdr>
        <w:top w:val="none" w:sz="0" w:space="0" w:color="auto"/>
        <w:left w:val="none" w:sz="0" w:space="0" w:color="auto"/>
        <w:bottom w:val="none" w:sz="0" w:space="0" w:color="auto"/>
        <w:right w:val="none" w:sz="0" w:space="0" w:color="auto"/>
      </w:divBdr>
    </w:div>
    <w:div w:id="21423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vue.ersuma.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ribunaldecommerce.sn" TargetMode="External"/><Relationship Id="rId2" Type="http://schemas.openxmlformats.org/officeDocument/2006/relationships/hyperlink" Target="https://www.dictionnaire" TargetMode="External"/><Relationship Id="rId1" Type="http://schemas.openxmlformats.org/officeDocument/2006/relationships/hyperlink" Target="http://www.revue.ersuma.org" TargetMode="External"/><Relationship Id="rId4" Type="http://schemas.openxmlformats.org/officeDocument/2006/relationships/hyperlink" Target="http://www.tribunaldecommerce.s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ABC02-DD65-4E3E-9785-D7B05835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50</Pages>
  <Words>14942</Words>
  <Characters>82182</Characters>
  <Application>Microsoft Office Word</Application>
  <DocSecurity>0</DocSecurity>
  <Lines>684</Lines>
  <Paragraphs>193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Ngor NGOM</dc:creator>
  <cp:keywords/>
  <dc:description/>
  <cp:lastModifiedBy>CISIF</cp:lastModifiedBy>
  <cp:revision>64</cp:revision>
  <cp:lastPrinted>2024-11-05T15:47:00Z</cp:lastPrinted>
  <dcterms:created xsi:type="dcterms:W3CDTF">2024-10-30T12:19:00Z</dcterms:created>
  <dcterms:modified xsi:type="dcterms:W3CDTF">2024-12-06T15:51:00Z</dcterms:modified>
</cp:coreProperties>
</file>